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9AFDE" w14:textId="020E5D1D" w:rsidR="000D05C1" w:rsidRPr="008C3831" w:rsidRDefault="000D05C1" w:rsidP="00B2514B">
      <w:pPr>
        <w:tabs>
          <w:tab w:val="left" w:pos="14656"/>
        </w:tabs>
        <w:jc w:val="center"/>
        <w:rPr>
          <w:b/>
          <w:szCs w:val="24"/>
        </w:rPr>
      </w:pPr>
      <w:r w:rsidRPr="008C3831">
        <w:rPr>
          <w:b/>
          <w:szCs w:val="24"/>
          <w:lang w:eastAsia="lt-LT"/>
        </w:rPr>
        <w:t xml:space="preserve">VŠĮ </w:t>
      </w:r>
      <w:r w:rsidR="00061BAA" w:rsidRPr="008C3831">
        <w:rPr>
          <w:b/>
          <w:bCs/>
          <w:szCs w:val="24"/>
          <w:lang w:eastAsia="lt-LT"/>
        </w:rPr>
        <w:t>UKMERGĖS ŠEIMOS</w:t>
      </w:r>
      <w:r w:rsidR="00061BAA" w:rsidRPr="008C3831">
        <w:rPr>
          <w:szCs w:val="24"/>
          <w:u w:val="single"/>
          <w:lang w:eastAsia="lt-LT"/>
        </w:rPr>
        <w:t xml:space="preserve"> </w:t>
      </w:r>
      <w:r w:rsidRPr="008C3831">
        <w:rPr>
          <w:b/>
          <w:szCs w:val="24"/>
          <w:lang w:eastAsia="lt-LT"/>
        </w:rPr>
        <w:t>CENTRO</w:t>
      </w:r>
    </w:p>
    <w:p w14:paraId="5DBCCD82" w14:textId="1F55F821" w:rsidR="007129FB" w:rsidRPr="008C3831" w:rsidRDefault="005E4CC7">
      <w:pPr>
        <w:tabs>
          <w:tab w:val="left" w:pos="14656"/>
        </w:tabs>
        <w:jc w:val="center"/>
        <w:rPr>
          <w:b/>
          <w:bCs/>
          <w:szCs w:val="24"/>
        </w:rPr>
      </w:pPr>
      <w:r w:rsidRPr="008C3831">
        <w:rPr>
          <w:b/>
          <w:szCs w:val="24"/>
        </w:rPr>
        <w:t xml:space="preserve">DIREKTORĖS </w:t>
      </w:r>
      <w:r w:rsidR="00061BAA" w:rsidRPr="008C3831">
        <w:rPr>
          <w:b/>
          <w:bCs/>
          <w:szCs w:val="24"/>
          <w:lang w:eastAsia="lt-LT"/>
        </w:rPr>
        <w:t>JURGITOS VIJŪNĖS</w:t>
      </w:r>
    </w:p>
    <w:p w14:paraId="2F24E9CA" w14:textId="05B12510" w:rsidR="005E4CC7" w:rsidRPr="008C3831" w:rsidRDefault="005E4CC7" w:rsidP="005E4CC7">
      <w:pPr>
        <w:jc w:val="center"/>
        <w:rPr>
          <w:b/>
          <w:szCs w:val="24"/>
          <w:lang w:eastAsia="lt-LT"/>
        </w:rPr>
      </w:pPr>
      <w:r w:rsidRPr="008C3831">
        <w:rPr>
          <w:b/>
          <w:szCs w:val="24"/>
        </w:rPr>
        <w:t>20</w:t>
      </w:r>
      <w:r w:rsidR="008B0DAF" w:rsidRPr="008C3831">
        <w:rPr>
          <w:b/>
          <w:szCs w:val="24"/>
        </w:rPr>
        <w:t>2</w:t>
      </w:r>
      <w:r w:rsidR="00C200DD">
        <w:rPr>
          <w:b/>
          <w:szCs w:val="24"/>
        </w:rPr>
        <w:t>3</w:t>
      </w:r>
      <w:r w:rsidRPr="008C3831">
        <w:rPr>
          <w:b/>
          <w:szCs w:val="24"/>
        </w:rPr>
        <w:t xml:space="preserve"> M</w:t>
      </w:r>
      <w:r w:rsidRPr="008C3831">
        <w:rPr>
          <w:b/>
          <w:szCs w:val="24"/>
          <w:lang w:eastAsia="lt-LT"/>
        </w:rPr>
        <w:t>ETŲ UŽDUOTYS</w:t>
      </w:r>
    </w:p>
    <w:p w14:paraId="3629C3FF" w14:textId="77E7832B" w:rsidR="005E4CC7" w:rsidRDefault="005E4CC7" w:rsidP="005E4CC7">
      <w:pPr>
        <w:tabs>
          <w:tab w:val="left" w:pos="14656"/>
        </w:tabs>
        <w:jc w:val="center"/>
        <w:rPr>
          <w:b/>
          <w:szCs w:val="24"/>
        </w:rPr>
      </w:pPr>
    </w:p>
    <w:p w14:paraId="03D678F4" w14:textId="7CA1A19E" w:rsidR="00C200DD" w:rsidRPr="004336F8" w:rsidRDefault="00C200DD" w:rsidP="00C200DD">
      <w:pPr>
        <w:tabs>
          <w:tab w:val="left" w:pos="284"/>
        </w:tabs>
        <w:rPr>
          <w:sz w:val="10"/>
          <w:szCs w:val="10"/>
          <w:lang w:eastAsia="lt-L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515"/>
        <w:gridCol w:w="3969"/>
      </w:tblGrid>
      <w:tr w:rsidR="00C200DD" w:rsidRPr="004336F8" w14:paraId="2DACA653" w14:textId="77777777" w:rsidTr="00C200D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CF9A" w14:textId="77777777" w:rsidR="00C200DD" w:rsidRPr="00794AAE" w:rsidRDefault="00C200DD" w:rsidP="00C200DD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794AAE">
              <w:rPr>
                <w:b/>
                <w:bCs/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322B" w14:textId="77777777" w:rsidR="00C200DD" w:rsidRPr="00794AAE" w:rsidRDefault="00C200DD" w:rsidP="00C200DD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794AAE">
              <w:rPr>
                <w:b/>
                <w:bCs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72B1" w14:textId="77777777" w:rsidR="00C200DD" w:rsidRPr="00794AAE" w:rsidRDefault="00C200DD" w:rsidP="00C200DD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794AAE">
              <w:rPr>
                <w:b/>
                <w:bCs/>
                <w:sz w:val="22"/>
                <w:szCs w:val="22"/>
                <w:lang w:eastAsia="lt-LT"/>
              </w:rPr>
              <w:t>Nustatyti rezultatų vertinimo rodikliai (kiekybiniai, kokybiniai, laiko ir kiti rodikliai, kuriais vadovaudamasis vadovas vertins, ar nustatytos užduotys yra įvykdytos)</w:t>
            </w:r>
          </w:p>
        </w:tc>
      </w:tr>
      <w:tr w:rsidR="00C200DD" w:rsidRPr="004336F8" w14:paraId="69E53BEE" w14:textId="77777777" w:rsidTr="00C200D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9691" w14:textId="3695CB85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1. Įstaigos vidaus administravimas.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1F67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2.1.1. Parengti įstaigos viešųjų pirkimų tvarką atsižvelgiant į organizuojamus centralizuotus pirkimus per VIPIS.</w:t>
            </w:r>
          </w:p>
          <w:p w14:paraId="5BA78D61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2.1.2. Parengti integruotos komunikacijos planą įstaigos žinomumo didinimui.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AFB5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2.1.1. Parengta viešųjų pirkimų tvarka atsižvelgiant į pirkimų centralizavimo gaires 2024 m. sausio 1 d. Planuojama atlikti per 2023 m. I-IV ketvirčiai.</w:t>
            </w:r>
          </w:p>
          <w:p w14:paraId="644C9B0D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2.1.2. Parengtas integruotos komunikacijos planas įstaigos teikiamų paslaugų žinomumui skatinti, veiklų viešinimui, sklaidai. 2023 m. I ketv.</w:t>
            </w:r>
          </w:p>
        </w:tc>
      </w:tr>
      <w:tr w:rsidR="00C200DD" w:rsidRPr="004336F8" w14:paraId="2BE22EAB" w14:textId="77777777" w:rsidTr="00C200D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FD1E" w14:textId="38161E83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 Įstaigos mobili komanda.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31B5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2.2.1. Paruošti įstaigos mobilios komandos vystymo perspektyvą.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9D01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2.2.1. Paruošta mobilios komandos vystymo perspektyva su detaliu priemonių paketų, darbuotojais bei specialistais ir tiksline grupe.</w:t>
            </w:r>
          </w:p>
        </w:tc>
      </w:tr>
      <w:tr w:rsidR="00C200DD" w:rsidRPr="004336F8" w14:paraId="60170E9B" w14:textId="77777777" w:rsidTr="00C200D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20FA" w14:textId="03BE9808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3. Projektų rengimas ir įgyvendinimas.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DBE7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2.3.1. Parengti 2 projektines paraiškas.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18E4" w14:textId="77777777" w:rsidR="00C200DD" w:rsidRPr="00C200DD" w:rsidRDefault="00C200DD" w:rsidP="00835FCA">
            <w:pPr>
              <w:rPr>
                <w:color w:val="222222"/>
                <w:szCs w:val="24"/>
                <w:shd w:val="clear" w:color="auto" w:fill="FFFFFF"/>
              </w:rPr>
            </w:pPr>
            <w:r w:rsidRPr="00C200DD">
              <w:rPr>
                <w:color w:val="222222"/>
                <w:szCs w:val="24"/>
                <w:shd w:val="clear" w:color="auto" w:fill="FFFFFF"/>
              </w:rPr>
              <w:t>1.  Visuomenės stiprinimo fondo lėšomis finansuojamos projektinės paraiškos rengimas, 2023 metams per 2023 m. I-II ketv.</w:t>
            </w:r>
          </w:p>
          <w:p w14:paraId="7B82B2EC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color w:val="222222"/>
                <w:szCs w:val="24"/>
                <w:shd w:val="clear" w:color="auto" w:fill="FFFFFF"/>
              </w:rPr>
              <w:t>2. Lietuva-Lenkija Intereg paraiškos rengimas. 2023 m. I-II ketv.</w:t>
            </w:r>
          </w:p>
        </w:tc>
      </w:tr>
      <w:tr w:rsidR="00C200DD" w:rsidRPr="004336F8" w14:paraId="64FBB0FC" w14:textId="77777777" w:rsidTr="00C200D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859" w14:textId="0C661B95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4. Tobulinti savo profesines kompetencijas.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895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2.4.1. Dalyvauti mokymuose, seminaruose, konferencijose, keliant kvalifikaciją orientuotomis temomis į lyderystės, vadybinių sprendimų, vadovavimo, žmogiškųjų išteklių bei viešųjų pirkimų srityse.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C57C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 xml:space="preserve">1. 2023 m. I ketv. VIPIS mokymai. </w:t>
            </w:r>
          </w:p>
          <w:p w14:paraId="1B43F938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 2023 m. II ketv. SEO mokymai – 6 ak. val.</w:t>
            </w:r>
          </w:p>
          <w:p w14:paraId="19BCA4A6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3. 2023 m. II-III ketv. „Kūrybinio raštingumo mokymai.“ – 6 ak.val.</w:t>
            </w:r>
          </w:p>
          <w:p w14:paraId="75053CD5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4. 2023 m. III-IV ketv. Mokymai vadovams – 14 val.</w:t>
            </w:r>
          </w:p>
        </w:tc>
      </w:tr>
      <w:tr w:rsidR="00C200DD" w:rsidRPr="004336F8" w14:paraId="12FCC760" w14:textId="77777777" w:rsidTr="00C200D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AC42" w14:textId="6C2A33AD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5. Darbuotojų kvalifikacijos, atsakomybės ir ugdymo principas.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2B5A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2.5.1. Dalyvavimas mokymuose, kvalifikacijos kėlimo kursuose su darbu susijusiose srityse.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1190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Buhalterei sudalyvauti mokymuose:</w:t>
            </w:r>
          </w:p>
          <w:p w14:paraId="49D46A26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1. 2023 m. I ketv. Dokumentų valdymo ir archyvavimo pokyčiai 2023 m. Kas svarbu žinoti buhalteriui? – 6 ak.val.</w:t>
            </w:r>
          </w:p>
          <w:p w14:paraId="74F90D6B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</w:p>
          <w:p w14:paraId="1184A501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Socialiniam darbuotojui sudalyvauti mokymuose:</w:t>
            </w:r>
          </w:p>
          <w:p w14:paraId="28BAD6D4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1. 2023 m. I ketv. Žmogaus teisės ir laisvės socialiniame darbe. – 16 ak.val.</w:t>
            </w:r>
          </w:p>
          <w:p w14:paraId="22D05716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 2023 m. I-II ketv. Socialinis darbas su priklausomybę turinčiais asmenimis. – 8 ak.val.</w:t>
            </w:r>
          </w:p>
          <w:p w14:paraId="2DA9B931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3. 2023 m. III-IV ketv. Emocinės paramos įgūdžių formavimas dirbant su skyrybomis.</w:t>
            </w:r>
          </w:p>
          <w:p w14:paraId="63324A3D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</w:p>
          <w:p w14:paraId="1B570444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Koordinatoriui sudalyvauti mokymuose:</w:t>
            </w:r>
          </w:p>
          <w:p w14:paraId="744B7313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1. 2023 m. II ketv. CANVA programos mokymai.</w:t>
            </w:r>
          </w:p>
          <w:p w14:paraId="0D8A9FF5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 2023 m. III ketv.</w:t>
            </w:r>
          </w:p>
          <w:p w14:paraId="1A273DD1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</w:p>
          <w:p w14:paraId="6E7B3D29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Psichologei sudalyvauti mokymuose:</w:t>
            </w:r>
          </w:p>
          <w:p w14:paraId="08E63D9E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1. Aktyvumo ir dėmesio sutrikimas. Kaip vaikams gali padėtis kognityvinė elgesio terapija? – 8 ak. val. 2023 m. I ketv.</w:t>
            </w:r>
          </w:p>
          <w:p w14:paraId="03D68349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>2. Darbas su autizmo spektro sindromą turinčiais vaikais – 2023 m. II ketv.</w:t>
            </w:r>
          </w:p>
          <w:p w14:paraId="5777336D" w14:textId="77777777" w:rsidR="00C200DD" w:rsidRPr="00C200DD" w:rsidRDefault="00C200DD" w:rsidP="00835FCA">
            <w:pPr>
              <w:rPr>
                <w:szCs w:val="24"/>
                <w:lang w:eastAsia="lt-LT"/>
              </w:rPr>
            </w:pPr>
            <w:r w:rsidRPr="00C200DD">
              <w:rPr>
                <w:szCs w:val="24"/>
                <w:lang w:eastAsia="lt-LT"/>
              </w:rPr>
              <w:t xml:space="preserve">3. Mindfulness mokymai – 2023 m. III-IV ket. </w:t>
            </w:r>
          </w:p>
        </w:tc>
      </w:tr>
    </w:tbl>
    <w:p w14:paraId="2B1B9EB4" w14:textId="5DA42DC4" w:rsidR="00061BAA" w:rsidRPr="008C3831" w:rsidRDefault="00061BAA" w:rsidP="00082F9F">
      <w:pPr>
        <w:rPr>
          <w:szCs w:val="24"/>
          <w:lang w:eastAsia="lt-LT"/>
        </w:rPr>
      </w:pPr>
    </w:p>
    <w:sectPr w:rsidR="00061BAA" w:rsidRPr="008C3831" w:rsidSect="002345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F17E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36AC79A7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48E5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DFD4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19A5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A6E9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1ED9C94B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0815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1043" w14:textId="77777777" w:rsidR="007129FB" w:rsidRDefault="00FC0976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D14258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14:paraId="37A2C770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9FD8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2C5"/>
    <w:multiLevelType w:val="hybridMultilevel"/>
    <w:tmpl w:val="C7E2E566"/>
    <w:lvl w:ilvl="0" w:tplc="AC18A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76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D8"/>
    <w:rsid w:val="000159E2"/>
    <w:rsid w:val="0003730B"/>
    <w:rsid w:val="00061BAA"/>
    <w:rsid w:val="00082F9F"/>
    <w:rsid w:val="000C7E14"/>
    <w:rsid w:val="000D05C1"/>
    <w:rsid w:val="000D30C3"/>
    <w:rsid w:val="00114178"/>
    <w:rsid w:val="001331BE"/>
    <w:rsid w:val="00140E88"/>
    <w:rsid w:val="00157156"/>
    <w:rsid w:val="00197E32"/>
    <w:rsid w:val="001C444C"/>
    <w:rsid w:val="00215456"/>
    <w:rsid w:val="00217706"/>
    <w:rsid w:val="00217E43"/>
    <w:rsid w:val="002311F3"/>
    <w:rsid w:val="002345D1"/>
    <w:rsid w:val="002A1631"/>
    <w:rsid w:val="002A3753"/>
    <w:rsid w:val="003174AB"/>
    <w:rsid w:val="00335867"/>
    <w:rsid w:val="00345395"/>
    <w:rsid w:val="003463E7"/>
    <w:rsid w:val="003541B6"/>
    <w:rsid w:val="003D0978"/>
    <w:rsid w:val="003D1BD8"/>
    <w:rsid w:val="00405B48"/>
    <w:rsid w:val="00421039"/>
    <w:rsid w:val="00424E35"/>
    <w:rsid w:val="004435CA"/>
    <w:rsid w:val="00470776"/>
    <w:rsid w:val="00482326"/>
    <w:rsid w:val="00484B4A"/>
    <w:rsid w:val="004E4CCA"/>
    <w:rsid w:val="004F4ABF"/>
    <w:rsid w:val="005816C3"/>
    <w:rsid w:val="005A4C2E"/>
    <w:rsid w:val="005A5735"/>
    <w:rsid w:val="005E4CC7"/>
    <w:rsid w:val="00604D97"/>
    <w:rsid w:val="006145E1"/>
    <w:rsid w:val="00632ECB"/>
    <w:rsid w:val="00666D82"/>
    <w:rsid w:val="0069469C"/>
    <w:rsid w:val="007129FB"/>
    <w:rsid w:val="007173A4"/>
    <w:rsid w:val="00724D63"/>
    <w:rsid w:val="00735F06"/>
    <w:rsid w:val="007420EB"/>
    <w:rsid w:val="00772763"/>
    <w:rsid w:val="00794AAE"/>
    <w:rsid w:val="007C6C77"/>
    <w:rsid w:val="007D6243"/>
    <w:rsid w:val="00826C70"/>
    <w:rsid w:val="00887B45"/>
    <w:rsid w:val="00896D35"/>
    <w:rsid w:val="008B0DAF"/>
    <w:rsid w:val="008C3831"/>
    <w:rsid w:val="008D30CA"/>
    <w:rsid w:val="008F6954"/>
    <w:rsid w:val="00902EFB"/>
    <w:rsid w:val="0092097C"/>
    <w:rsid w:val="009547A9"/>
    <w:rsid w:val="009A2FF7"/>
    <w:rsid w:val="00A032CA"/>
    <w:rsid w:val="00A146C2"/>
    <w:rsid w:val="00A42AC8"/>
    <w:rsid w:val="00A55016"/>
    <w:rsid w:val="00A716CA"/>
    <w:rsid w:val="00AC3E0A"/>
    <w:rsid w:val="00AE4444"/>
    <w:rsid w:val="00AE654C"/>
    <w:rsid w:val="00AF0B65"/>
    <w:rsid w:val="00B1209C"/>
    <w:rsid w:val="00B2514B"/>
    <w:rsid w:val="00B6331E"/>
    <w:rsid w:val="00B84964"/>
    <w:rsid w:val="00B87A8C"/>
    <w:rsid w:val="00BD3D2B"/>
    <w:rsid w:val="00C200DD"/>
    <w:rsid w:val="00C23846"/>
    <w:rsid w:val="00C32F21"/>
    <w:rsid w:val="00CA6718"/>
    <w:rsid w:val="00CF6D00"/>
    <w:rsid w:val="00D119D8"/>
    <w:rsid w:val="00D14258"/>
    <w:rsid w:val="00D17E36"/>
    <w:rsid w:val="00D3784D"/>
    <w:rsid w:val="00D44342"/>
    <w:rsid w:val="00D703BF"/>
    <w:rsid w:val="00D86CDB"/>
    <w:rsid w:val="00E00767"/>
    <w:rsid w:val="00E02694"/>
    <w:rsid w:val="00E11582"/>
    <w:rsid w:val="00E32D33"/>
    <w:rsid w:val="00E42375"/>
    <w:rsid w:val="00E827A3"/>
    <w:rsid w:val="00E95B45"/>
    <w:rsid w:val="00EC3F60"/>
    <w:rsid w:val="00F17355"/>
    <w:rsid w:val="00F235FB"/>
    <w:rsid w:val="00F239B3"/>
    <w:rsid w:val="00F61E91"/>
    <w:rsid w:val="00F74123"/>
    <w:rsid w:val="00F75D7B"/>
    <w:rsid w:val="00FC0976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52A9CF"/>
  <w15:docId w15:val="{5E39DB24-E568-4489-8E91-87118E63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082F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311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semiHidden/>
    <w:rsid w:val="002311F3"/>
    <w:rPr>
      <w:rFonts w:ascii="Segoe UI" w:hAnsi="Segoe UI" w:cs="Segoe UI"/>
      <w:sz w:val="18"/>
      <w:szCs w:val="18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082F9F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7EDCA6E-42A7-4E24-9F92-49ACBACC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Davidovič</dc:creator>
  <cp:lastModifiedBy>Mindaugas Mistautas</cp:lastModifiedBy>
  <cp:revision>20</cp:revision>
  <cp:lastPrinted>2019-01-16T14:24:00Z</cp:lastPrinted>
  <dcterms:created xsi:type="dcterms:W3CDTF">2019-02-04T13:24:00Z</dcterms:created>
  <dcterms:modified xsi:type="dcterms:W3CDTF">2023-03-01T14:28:00Z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