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F13" w:rsidRDefault="00B719DD" w:rsidP="00894F13">
      <w:pPr>
        <w:tabs>
          <w:tab w:val="center" w:pos="4153"/>
          <w:tab w:val="right" w:pos="8306"/>
        </w:tabs>
        <w:jc w:val="center"/>
        <w:rPr>
          <w:b/>
          <w:bCs/>
          <w:caps/>
          <w:szCs w:val="24"/>
        </w:rPr>
      </w:pPr>
      <w:r>
        <w:rPr>
          <w:b/>
          <w:bCs/>
          <w:caps/>
          <w:szCs w:val="24"/>
        </w:rPr>
        <w:t>UKMERGĖS</w:t>
      </w:r>
      <w:r w:rsidR="001F1B68">
        <w:rPr>
          <w:b/>
          <w:bCs/>
          <w:caps/>
          <w:szCs w:val="24"/>
        </w:rPr>
        <w:t xml:space="preserve"> rajono savivaldybės</w:t>
      </w:r>
    </w:p>
    <w:p w:rsidR="00BA4D87" w:rsidRPr="00733D37" w:rsidRDefault="001F1B68" w:rsidP="00894F13">
      <w:pPr>
        <w:tabs>
          <w:tab w:val="center" w:pos="4153"/>
          <w:tab w:val="right" w:pos="8306"/>
        </w:tabs>
        <w:jc w:val="center"/>
        <w:rPr>
          <w:b/>
        </w:rPr>
      </w:pPr>
      <w:r>
        <w:rPr>
          <w:b/>
          <w:bCs/>
          <w:caps/>
          <w:szCs w:val="24"/>
        </w:rPr>
        <w:t>taryba</w:t>
      </w:r>
    </w:p>
    <w:p w:rsidR="00BA4D87" w:rsidRDefault="00BA4D87">
      <w:pPr>
        <w:tabs>
          <w:tab w:val="left" w:pos="720"/>
        </w:tabs>
        <w:rPr>
          <w:szCs w:val="24"/>
        </w:rPr>
      </w:pPr>
    </w:p>
    <w:p w:rsidR="00BA4D87" w:rsidRDefault="001F1B68">
      <w:pPr>
        <w:tabs>
          <w:tab w:val="left" w:pos="720"/>
        </w:tabs>
        <w:jc w:val="center"/>
        <w:rPr>
          <w:b/>
          <w:caps/>
          <w:szCs w:val="24"/>
        </w:rPr>
      </w:pPr>
      <w:r>
        <w:rPr>
          <w:b/>
          <w:caps/>
          <w:szCs w:val="24"/>
        </w:rPr>
        <w:t>Sprendimas</w:t>
      </w:r>
    </w:p>
    <w:p w:rsidR="00BA4D87" w:rsidRDefault="001F1B68" w:rsidP="00034EE2">
      <w:pPr>
        <w:tabs>
          <w:tab w:val="center" w:pos="4153"/>
          <w:tab w:val="right" w:pos="8306"/>
        </w:tabs>
        <w:jc w:val="center"/>
        <w:rPr>
          <w:b/>
        </w:rPr>
      </w:pPr>
      <w:r>
        <w:rPr>
          <w:b/>
          <w:bCs/>
          <w:caps/>
          <w:szCs w:val="24"/>
        </w:rPr>
        <w:t>Dė</w:t>
      </w:r>
      <w:r w:rsidR="00B719DD">
        <w:rPr>
          <w:b/>
          <w:bCs/>
          <w:caps/>
          <w:szCs w:val="24"/>
        </w:rPr>
        <w:t xml:space="preserve">L </w:t>
      </w:r>
      <w:bookmarkStart w:id="0" w:name="_Hlk113430792"/>
      <w:r w:rsidR="00B719DD">
        <w:rPr>
          <w:b/>
          <w:bCs/>
          <w:caps/>
          <w:szCs w:val="24"/>
        </w:rPr>
        <w:t>UKMERGĖS</w:t>
      </w:r>
      <w:r>
        <w:rPr>
          <w:b/>
          <w:bCs/>
          <w:szCs w:val="24"/>
        </w:rPr>
        <w:t xml:space="preserve"> RAJONO SAVIVALDYBĖS TARYBOS </w:t>
      </w:r>
      <w:bookmarkEnd w:id="0"/>
      <w:r>
        <w:rPr>
          <w:b/>
          <w:bCs/>
          <w:szCs w:val="24"/>
        </w:rPr>
        <w:t>20</w:t>
      </w:r>
      <w:r w:rsidR="00B719DD">
        <w:rPr>
          <w:b/>
          <w:bCs/>
          <w:szCs w:val="24"/>
        </w:rPr>
        <w:t>21</w:t>
      </w:r>
      <w:r>
        <w:rPr>
          <w:b/>
          <w:bCs/>
          <w:szCs w:val="24"/>
        </w:rPr>
        <w:t xml:space="preserve"> M. </w:t>
      </w:r>
      <w:r w:rsidR="00B719DD">
        <w:rPr>
          <w:b/>
          <w:bCs/>
          <w:szCs w:val="24"/>
        </w:rPr>
        <w:t>LAPKRIČIO 25</w:t>
      </w:r>
      <w:r>
        <w:rPr>
          <w:b/>
          <w:bCs/>
          <w:szCs w:val="24"/>
        </w:rPr>
        <w:t xml:space="preserve"> D. SPRENDIMO NR. </w:t>
      </w:r>
      <w:r w:rsidR="00B719DD">
        <w:rPr>
          <w:b/>
          <w:bCs/>
          <w:szCs w:val="24"/>
        </w:rPr>
        <w:t>7-263</w:t>
      </w:r>
      <w:r>
        <w:rPr>
          <w:b/>
          <w:bCs/>
          <w:szCs w:val="24"/>
        </w:rPr>
        <w:t xml:space="preserve"> „</w:t>
      </w:r>
      <w:r>
        <w:rPr>
          <w:b/>
          <w:caps/>
        </w:rPr>
        <w:t xml:space="preserve">Dėl </w:t>
      </w:r>
      <w:r>
        <w:rPr>
          <w:b/>
        </w:rPr>
        <w:t xml:space="preserve">PINIGINĖS SOCIALINĖS PARAMOS NEPASITURINTIEMS </w:t>
      </w:r>
      <w:r w:rsidR="00B719DD">
        <w:rPr>
          <w:b/>
        </w:rPr>
        <w:t xml:space="preserve">UKMERGĖS RAJONO </w:t>
      </w:r>
      <w:r>
        <w:rPr>
          <w:b/>
        </w:rPr>
        <w:t>GYVENTOJAMS TEIKIMO TVARKOS APRAŠO PATVIRTINIMO“ PA</w:t>
      </w:r>
      <w:r w:rsidR="00450756">
        <w:rPr>
          <w:b/>
        </w:rPr>
        <w:t>KEITIMO</w:t>
      </w:r>
    </w:p>
    <w:p w:rsidR="00733D37" w:rsidRDefault="00733D37" w:rsidP="00B719DD">
      <w:pPr>
        <w:tabs>
          <w:tab w:val="center" w:pos="4153"/>
          <w:tab w:val="right" w:pos="8306"/>
        </w:tabs>
        <w:jc w:val="center"/>
        <w:rPr>
          <w:b/>
        </w:rPr>
      </w:pPr>
    </w:p>
    <w:p w:rsidR="00BA4D87" w:rsidRDefault="001F1B68" w:rsidP="00886B34">
      <w:pPr>
        <w:tabs>
          <w:tab w:val="left" w:pos="720"/>
        </w:tabs>
        <w:jc w:val="center"/>
        <w:rPr>
          <w:szCs w:val="24"/>
        </w:rPr>
      </w:pPr>
      <w:r>
        <w:rPr>
          <w:szCs w:val="24"/>
        </w:rPr>
        <w:t>202</w:t>
      </w:r>
      <w:r w:rsidR="00A67513">
        <w:rPr>
          <w:szCs w:val="24"/>
        </w:rPr>
        <w:t>3</w:t>
      </w:r>
      <w:r>
        <w:rPr>
          <w:szCs w:val="24"/>
        </w:rPr>
        <w:t xml:space="preserve"> m. </w:t>
      </w:r>
      <w:r w:rsidR="00ED5C80">
        <w:rPr>
          <w:szCs w:val="24"/>
        </w:rPr>
        <w:t>lapkričio</w:t>
      </w:r>
      <w:r>
        <w:rPr>
          <w:color w:val="FF0000"/>
          <w:szCs w:val="24"/>
        </w:rPr>
        <w:t xml:space="preserve">  </w:t>
      </w:r>
      <w:r>
        <w:rPr>
          <w:szCs w:val="24"/>
        </w:rPr>
        <w:t xml:space="preserve"> d. Nr.</w:t>
      </w:r>
    </w:p>
    <w:p w:rsidR="00BA4D87" w:rsidRDefault="00F50BE4">
      <w:pPr>
        <w:tabs>
          <w:tab w:val="left" w:pos="720"/>
        </w:tabs>
        <w:jc w:val="center"/>
        <w:rPr>
          <w:szCs w:val="24"/>
        </w:rPr>
      </w:pPr>
      <w:r>
        <w:rPr>
          <w:szCs w:val="24"/>
        </w:rPr>
        <w:t>Ukmergė</w:t>
      </w:r>
    </w:p>
    <w:p w:rsidR="00BA4D87" w:rsidRDefault="00BA4D87">
      <w:pPr>
        <w:tabs>
          <w:tab w:val="left" w:pos="720"/>
        </w:tabs>
        <w:rPr>
          <w:szCs w:val="24"/>
        </w:rPr>
      </w:pPr>
    </w:p>
    <w:p w:rsidR="00886B34" w:rsidRDefault="00886B34" w:rsidP="002C51DE">
      <w:pPr>
        <w:tabs>
          <w:tab w:val="left" w:pos="720"/>
        </w:tabs>
        <w:jc w:val="both"/>
        <w:rPr>
          <w:szCs w:val="24"/>
        </w:rPr>
      </w:pPr>
    </w:p>
    <w:p w:rsidR="00BA4D87" w:rsidRPr="00886B34" w:rsidRDefault="001F1B68" w:rsidP="00886B34">
      <w:pPr>
        <w:tabs>
          <w:tab w:val="left" w:pos="720"/>
        </w:tabs>
        <w:ind w:firstLine="1276"/>
        <w:jc w:val="both"/>
      </w:pPr>
      <w:r>
        <w:rPr>
          <w:szCs w:val="24"/>
        </w:rPr>
        <w:t>Vadovaudamasi Lietuvos Respublikos vietos savivaldos įstatymo 1</w:t>
      </w:r>
      <w:r w:rsidR="003541B8">
        <w:rPr>
          <w:szCs w:val="24"/>
        </w:rPr>
        <w:t>5</w:t>
      </w:r>
      <w:r>
        <w:rPr>
          <w:szCs w:val="24"/>
        </w:rPr>
        <w:t xml:space="preserve"> straipsnio </w:t>
      </w:r>
      <w:r w:rsidR="003541B8">
        <w:rPr>
          <w:szCs w:val="24"/>
        </w:rPr>
        <w:t>2</w:t>
      </w:r>
      <w:r>
        <w:rPr>
          <w:szCs w:val="24"/>
        </w:rPr>
        <w:t xml:space="preserve"> dali</w:t>
      </w:r>
      <w:r w:rsidR="003541B8">
        <w:rPr>
          <w:szCs w:val="24"/>
        </w:rPr>
        <w:t>es 30 punktu</w:t>
      </w:r>
      <w:r>
        <w:rPr>
          <w:szCs w:val="24"/>
        </w:rPr>
        <w:t xml:space="preserve">, </w:t>
      </w:r>
      <w:bookmarkStart w:id="1" w:name="_Hlk113443095"/>
      <w:r>
        <w:rPr>
          <w:szCs w:val="24"/>
        </w:rPr>
        <w:t xml:space="preserve">Lietuvos Respublikos piniginės socialinės paramos nepasiturintiems gyventojams įstatymo </w:t>
      </w:r>
      <w:r w:rsidR="0042505E">
        <w:rPr>
          <w:szCs w:val="24"/>
        </w:rPr>
        <w:t>4</w:t>
      </w:r>
      <w:r>
        <w:rPr>
          <w:szCs w:val="24"/>
        </w:rPr>
        <w:t xml:space="preserve"> straipsnio </w:t>
      </w:r>
      <w:r w:rsidR="0042505E">
        <w:rPr>
          <w:szCs w:val="24"/>
        </w:rPr>
        <w:t>2</w:t>
      </w:r>
      <w:r>
        <w:rPr>
          <w:szCs w:val="24"/>
        </w:rPr>
        <w:t xml:space="preserve"> dalimi, </w:t>
      </w:r>
      <w:bookmarkEnd w:id="1"/>
      <w:r w:rsidR="00600609">
        <w:rPr>
          <w:szCs w:val="24"/>
        </w:rPr>
        <w:t xml:space="preserve">Ukmergės </w:t>
      </w:r>
      <w:r>
        <w:rPr>
          <w:szCs w:val="24"/>
        </w:rPr>
        <w:t>rajono savivaldybės taryba</w:t>
      </w:r>
      <w:r w:rsidR="00886B34">
        <w:rPr>
          <w:szCs w:val="24"/>
        </w:rPr>
        <w:t xml:space="preserve"> </w:t>
      </w:r>
      <w:r>
        <w:rPr>
          <w:szCs w:val="24"/>
        </w:rPr>
        <w:t xml:space="preserve"> </w:t>
      </w:r>
      <w:r w:rsidRPr="00886B34">
        <w:t>n</w:t>
      </w:r>
      <w:r w:rsidR="00886B34" w:rsidRPr="00886B34">
        <w:t xml:space="preserve"> </w:t>
      </w:r>
      <w:r w:rsidRPr="00886B34">
        <w:t>u</w:t>
      </w:r>
      <w:r w:rsidR="00886B34" w:rsidRPr="00886B34">
        <w:t xml:space="preserve"> </w:t>
      </w:r>
      <w:r w:rsidRPr="00886B34">
        <w:t>s</w:t>
      </w:r>
      <w:r w:rsidR="00886B34" w:rsidRPr="00886B34">
        <w:t xml:space="preserve"> </w:t>
      </w:r>
      <w:r w:rsidRPr="00886B34">
        <w:t>p</w:t>
      </w:r>
      <w:r w:rsidR="00886B34" w:rsidRPr="00886B34">
        <w:t xml:space="preserve"> </w:t>
      </w:r>
      <w:r w:rsidRPr="00886B34">
        <w:t>r</w:t>
      </w:r>
      <w:r w:rsidR="00886B34" w:rsidRPr="00886B34">
        <w:t xml:space="preserve"> </w:t>
      </w:r>
      <w:r w:rsidRPr="00886B34">
        <w:t>e</w:t>
      </w:r>
      <w:r w:rsidR="00886B34" w:rsidRPr="00886B34">
        <w:t xml:space="preserve"> </w:t>
      </w:r>
      <w:r w:rsidRPr="00886B34">
        <w:t>n</w:t>
      </w:r>
      <w:r w:rsidR="00886B34" w:rsidRPr="00886B34">
        <w:t xml:space="preserve"> </w:t>
      </w:r>
      <w:r w:rsidRPr="00886B34">
        <w:t>d</w:t>
      </w:r>
      <w:r w:rsidR="00886B34" w:rsidRPr="00886B34">
        <w:t xml:space="preserve"> </w:t>
      </w:r>
      <w:r w:rsidRPr="00886B34">
        <w:t>ž</w:t>
      </w:r>
      <w:r w:rsidR="00886B34" w:rsidRPr="00886B34">
        <w:t xml:space="preserve"> </w:t>
      </w:r>
      <w:r w:rsidRPr="00886B34">
        <w:t>i</w:t>
      </w:r>
      <w:r w:rsidR="00886B34" w:rsidRPr="00886B34">
        <w:t xml:space="preserve"> </w:t>
      </w:r>
      <w:r w:rsidRPr="00886B34">
        <w:t>a:</w:t>
      </w:r>
    </w:p>
    <w:p w:rsidR="00450756" w:rsidRDefault="001F1B68" w:rsidP="00886B34">
      <w:pPr>
        <w:tabs>
          <w:tab w:val="left" w:pos="720"/>
        </w:tabs>
        <w:ind w:firstLine="1276"/>
        <w:jc w:val="both"/>
        <w:rPr>
          <w:szCs w:val="24"/>
          <w:lang w:eastAsia="ar-SA"/>
        </w:rPr>
      </w:pPr>
      <w:r>
        <w:rPr>
          <w:szCs w:val="24"/>
          <w:lang w:eastAsia="ar-SA"/>
        </w:rPr>
        <w:t>Pa</w:t>
      </w:r>
      <w:r w:rsidR="00450756">
        <w:rPr>
          <w:szCs w:val="24"/>
          <w:lang w:eastAsia="ar-SA"/>
        </w:rPr>
        <w:t>keisti</w:t>
      </w:r>
      <w:r>
        <w:rPr>
          <w:szCs w:val="24"/>
          <w:lang w:eastAsia="ar-SA"/>
        </w:rPr>
        <w:t xml:space="preserve"> Piniginės socialinės paramos nepasiturintiems</w:t>
      </w:r>
      <w:r w:rsidR="00600609">
        <w:rPr>
          <w:szCs w:val="24"/>
          <w:lang w:eastAsia="ar-SA"/>
        </w:rPr>
        <w:t xml:space="preserve"> Ukmergės rajono gyventojams</w:t>
      </w:r>
      <w:r>
        <w:rPr>
          <w:szCs w:val="24"/>
          <w:lang w:eastAsia="ar-SA"/>
        </w:rPr>
        <w:t xml:space="preserve">  teikimo tvarkos apraš</w:t>
      </w:r>
      <w:r w:rsidR="00AE005A">
        <w:rPr>
          <w:szCs w:val="24"/>
          <w:lang w:eastAsia="ar-SA"/>
        </w:rPr>
        <w:t>ą (toliau</w:t>
      </w:r>
      <w:r w:rsidR="002C51DE">
        <w:rPr>
          <w:szCs w:val="24"/>
          <w:lang w:eastAsia="ar-SA"/>
        </w:rPr>
        <w:t xml:space="preserve"> </w:t>
      </w:r>
      <w:r w:rsidR="00AE005A">
        <w:rPr>
          <w:szCs w:val="24"/>
          <w:lang w:eastAsia="ar-SA"/>
        </w:rPr>
        <w:t>–</w:t>
      </w:r>
      <w:r w:rsidR="002C51DE">
        <w:rPr>
          <w:szCs w:val="24"/>
          <w:lang w:eastAsia="ar-SA"/>
        </w:rPr>
        <w:t xml:space="preserve"> </w:t>
      </w:r>
      <w:r w:rsidR="00AE005A">
        <w:rPr>
          <w:szCs w:val="24"/>
          <w:lang w:eastAsia="ar-SA"/>
        </w:rPr>
        <w:t>Aprašas)</w:t>
      </w:r>
      <w:r>
        <w:rPr>
          <w:szCs w:val="24"/>
          <w:lang w:eastAsia="ar-SA"/>
        </w:rPr>
        <w:t>, patvirtint</w:t>
      </w:r>
      <w:r w:rsidR="00AE005A">
        <w:rPr>
          <w:szCs w:val="24"/>
          <w:lang w:eastAsia="ar-SA"/>
        </w:rPr>
        <w:t>ą</w:t>
      </w:r>
      <w:r>
        <w:rPr>
          <w:szCs w:val="24"/>
          <w:lang w:eastAsia="ar-SA"/>
        </w:rPr>
        <w:t xml:space="preserve"> </w:t>
      </w:r>
      <w:r w:rsidR="00600609">
        <w:rPr>
          <w:szCs w:val="24"/>
          <w:lang w:eastAsia="ar-SA"/>
        </w:rPr>
        <w:t>Ukmergės</w:t>
      </w:r>
      <w:r>
        <w:rPr>
          <w:szCs w:val="24"/>
          <w:lang w:eastAsia="ar-SA"/>
        </w:rPr>
        <w:t xml:space="preserve"> rajono savivaldybės tarybos 20</w:t>
      </w:r>
      <w:r w:rsidR="00600609">
        <w:rPr>
          <w:szCs w:val="24"/>
          <w:lang w:eastAsia="ar-SA"/>
        </w:rPr>
        <w:t>21</w:t>
      </w:r>
      <w:r>
        <w:rPr>
          <w:szCs w:val="24"/>
          <w:lang w:eastAsia="ar-SA"/>
        </w:rPr>
        <w:t xml:space="preserve"> m.</w:t>
      </w:r>
      <w:r w:rsidR="00600609">
        <w:rPr>
          <w:szCs w:val="24"/>
          <w:lang w:eastAsia="ar-SA"/>
        </w:rPr>
        <w:t xml:space="preserve"> lapkričio 25</w:t>
      </w:r>
      <w:r>
        <w:rPr>
          <w:szCs w:val="24"/>
          <w:lang w:eastAsia="ar-SA"/>
        </w:rPr>
        <w:t xml:space="preserve"> d. sprendimu Nr</w:t>
      </w:r>
      <w:r w:rsidR="00600609">
        <w:rPr>
          <w:szCs w:val="24"/>
          <w:lang w:eastAsia="ar-SA"/>
        </w:rPr>
        <w:t>. 7-263</w:t>
      </w:r>
      <w:r>
        <w:rPr>
          <w:szCs w:val="24"/>
          <w:lang w:eastAsia="ar-SA"/>
        </w:rPr>
        <w:t xml:space="preserve"> „Dėl Piniginės socialinės paramos nepasiturintiems</w:t>
      </w:r>
      <w:r w:rsidR="00600609" w:rsidRPr="00600609">
        <w:rPr>
          <w:szCs w:val="24"/>
          <w:lang w:eastAsia="ar-SA"/>
        </w:rPr>
        <w:t xml:space="preserve"> </w:t>
      </w:r>
      <w:r w:rsidR="00600609">
        <w:rPr>
          <w:szCs w:val="24"/>
          <w:lang w:eastAsia="ar-SA"/>
        </w:rPr>
        <w:t>Ukmergės rajono</w:t>
      </w:r>
      <w:r>
        <w:rPr>
          <w:szCs w:val="24"/>
          <w:lang w:eastAsia="ar-SA"/>
        </w:rPr>
        <w:t xml:space="preserve"> gyventojams teikimo tvarkos aprašo patvirtinimo“</w:t>
      </w:r>
      <w:bookmarkStart w:id="2" w:name="_Hlk113450196"/>
      <w:r w:rsidR="00450756">
        <w:rPr>
          <w:szCs w:val="24"/>
          <w:lang w:eastAsia="ar-SA"/>
        </w:rPr>
        <w:t>:</w:t>
      </w:r>
      <w:r w:rsidR="00B44041">
        <w:rPr>
          <w:szCs w:val="24"/>
          <w:lang w:eastAsia="ar-SA"/>
        </w:rPr>
        <w:t xml:space="preserve"> </w:t>
      </w:r>
    </w:p>
    <w:p w:rsidR="00034EE2" w:rsidRPr="00B12799" w:rsidRDefault="00450756" w:rsidP="00886B34">
      <w:pPr>
        <w:tabs>
          <w:tab w:val="left" w:pos="720"/>
        </w:tabs>
        <w:ind w:firstLine="1276"/>
        <w:jc w:val="both"/>
        <w:rPr>
          <w:szCs w:val="24"/>
          <w:lang w:eastAsia="ar-SA"/>
        </w:rPr>
      </w:pPr>
      <w:bookmarkStart w:id="3" w:name="_Hlk150163128"/>
      <w:r>
        <w:rPr>
          <w:rFonts w:eastAsia="SimSun"/>
          <w:szCs w:val="24"/>
          <w:lang w:eastAsia="zh-CN"/>
        </w:rPr>
        <w:t xml:space="preserve">1. </w:t>
      </w:r>
      <w:r w:rsidR="00034EE2">
        <w:rPr>
          <w:rFonts w:eastAsia="SimSun"/>
          <w:szCs w:val="24"/>
          <w:lang w:eastAsia="zh-CN"/>
        </w:rPr>
        <w:t xml:space="preserve">Papildyti Aprašą 25.6 papunkčiu ir jį išdėstyti taip: </w:t>
      </w:r>
    </w:p>
    <w:p w:rsidR="00034EE2" w:rsidRDefault="00034EE2" w:rsidP="00886B34">
      <w:pPr>
        <w:tabs>
          <w:tab w:val="left" w:pos="720"/>
          <w:tab w:val="center" w:pos="4153"/>
          <w:tab w:val="right" w:pos="8306"/>
        </w:tabs>
        <w:ind w:firstLine="1276"/>
        <w:jc w:val="both"/>
        <w:rPr>
          <w:szCs w:val="24"/>
        </w:rPr>
      </w:pPr>
      <w:r>
        <w:rPr>
          <w:szCs w:val="24"/>
        </w:rPr>
        <w:t xml:space="preserve">„25.6. </w:t>
      </w:r>
      <w:r w:rsidRPr="009D696A">
        <w:rPr>
          <w:szCs w:val="24"/>
        </w:rPr>
        <w:t>Vadovaujantis Valstybinės kainų ir energetikos kontrolės komisijos patvirtinta Atskirų energijos ir kuro rūšių sąnaudų normatyvų būstui šildyti ir karštam vandeniui ruošti nustatymo bei taikymo metodika, šilumos ir (ar) karšto vandens gamybos įrenginių naudingumo</w:t>
      </w:r>
      <w:r w:rsidRPr="009D696A">
        <w:rPr>
          <w:color w:val="000000"/>
          <w:szCs w:val="24"/>
        </w:rPr>
        <w:t xml:space="preserve"> </w:t>
      </w:r>
      <w:r w:rsidRPr="009D696A">
        <w:rPr>
          <w:szCs w:val="24"/>
        </w:rPr>
        <w:t>koeficientas nustatomas pagal techninę dokumentaciją</w:t>
      </w:r>
      <w:r w:rsidRPr="009D696A">
        <w:rPr>
          <w:color w:val="000000"/>
          <w:szCs w:val="24"/>
        </w:rPr>
        <w:t>.</w:t>
      </w:r>
      <w:r w:rsidRPr="009D696A">
        <w:rPr>
          <w:szCs w:val="24"/>
        </w:rPr>
        <w:t xml:space="preserve"> Kai techninės dokumentacijos nėra </w:t>
      </w:r>
      <w:r w:rsidRPr="009D696A">
        <w:rPr>
          <w:strike/>
          <w:szCs w:val="24"/>
        </w:rPr>
        <w:t>–</w:t>
      </w:r>
      <w:r w:rsidRPr="009D696A">
        <w:rPr>
          <w:szCs w:val="24"/>
        </w:rPr>
        <w:t xml:space="preserve"> elektros įrenginių naudingumo koeficientas – </w:t>
      </w:r>
      <w:r w:rsidRPr="009D696A">
        <w:rPr>
          <w:szCs w:val="24"/>
          <w14:ligatures w14:val="standardContextual"/>
        </w:rPr>
        <w:t xml:space="preserve">1,0, dujų ir kieto kuro </w:t>
      </w:r>
      <w:r w:rsidRPr="009D696A">
        <w:rPr>
          <w:szCs w:val="24"/>
        </w:rPr>
        <w:t>0,7</w:t>
      </w:r>
      <w:r w:rsidR="0042505E">
        <w:rPr>
          <w:szCs w:val="24"/>
        </w:rPr>
        <w:t>.</w:t>
      </w:r>
      <w:r w:rsidRPr="009D696A">
        <w:rPr>
          <w:szCs w:val="24"/>
        </w:rPr>
        <w:t>“</w:t>
      </w:r>
      <w:r>
        <w:rPr>
          <w:szCs w:val="24"/>
        </w:rPr>
        <w:t>.</w:t>
      </w:r>
    </w:p>
    <w:p w:rsidR="000E2BA8" w:rsidRPr="00B12799" w:rsidRDefault="00034EE2" w:rsidP="00886B34">
      <w:pPr>
        <w:tabs>
          <w:tab w:val="left" w:pos="720"/>
        </w:tabs>
        <w:ind w:firstLine="1276"/>
        <w:jc w:val="both"/>
        <w:rPr>
          <w:szCs w:val="24"/>
          <w:lang w:eastAsia="ar-SA"/>
        </w:rPr>
      </w:pPr>
      <w:r>
        <w:rPr>
          <w:rFonts w:eastAsia="SimSun"/>
          <w:szCs w:val="24"/>
          <w:lang w:eastAsia="zh-CN"/>
        </w:rPr>
        <w:t>2.</w:t>
      </w:r>
      <w:r w:rsidR="00450756">
        <w:rPr>
          <w:rFonts w:eastAsia="SimSun"/>
          <w:szCs w:val="24"/>
          <w:lang w:eastAsia="zh-CN"/>
        </w:rPr>
        <w:t xml:space="preserve"> Papildyti Apraš</w:t>
      </w:r>
      <w:r w:rsidR="00D2429D">
        <w:rPr>
          <w:rFonts w:eastAsia="SimSun"/>
          <w:szCs w:val="24"/>
          <w:lang w:eastAsia="zh-CN"/>
        </w:rPr>
        <w:t>ą</w:t>
      </w:r>
      <w:r w:rsidR="00450756">
        <w:rPr>
          <w:rFonts w:eastAsia="SimSun"/>
          <w:szCs w:val="24"/>
          <w:lang w:eastAsia="zh-CN"/>
        </w:rPr>
        <w:t xml:space="preserve"> 7</w:t>
      </w:r>
      <w:r w:rsidR="00D2429D">
        <w:rPr>
          <w:rFonts w:eastAsia="SimSun"/>
          <w:szCs w:val="24"/>
          <w:lang w:eastAsia="zh-CN"/>
        </w:rPr>
        <w:t>9.</w:t>
      </w:r>
      <w:r w:rsidR="00450756">
        <w:rPr>
          <w:rFonts w:eastAsia="SimSun"/>
          <w:szCs w:val="24"/>
          <w:lang w:eastAsia="zh-CN"/>
        </w:rPr>
        <w:t>15 papunkčiu</w:t>
      </w:r>
      <w:r w:rsidR="000E2BA8">
        <w:rPr>
          <w:rFonts w:eastAsia="SimSun"/>
          <w:szCs w:val="24"/>
          <w:lang w:eastAsia="zh-CN"/>
        </w:rPr>
        <w:t xml:space="preserve"> ir jį</w:t>
      </w:r>
      <w:r w:rsidR="001F1B68">
        <w:rPr>
          <w:rFonts w:eastAsia="SimSun"/>
          <w:szCs w:val="24"/>
          <w:lang w:eastAsia="zh-CN"/>
        </w:rPr>
        <w:t xml:space="preserve"> išdėstyti taip: </w:t>
      </w:r>
    </w:p>
    <w:bookmarkEnd w:id="2"/>
    <w:p w:rsidR="00BA4D87" w:rsidRDefault="000E2BA8" w:rsidP="00886B34">
      <w:pPr>
        <w:ind w:firstLine="1276"/>
        <w:jc w:val="both"/>
        <w:rPr>
          <w:szCs w:val="24"/>
        </w:rPr>
      </w:pPr>
      <w:r>
        <w:rPr>
          <w:rFonts w:eastAsia="SimSun"/>
          <w:szCs w:val="24"/>
          <w:lang w:eastAsia="zh-CN"/>
        </w:rPr>
        <w:t>„</w:t>
      </w:r>
      <w:r w:rsidR="00450756">
        <w:rPr>
          <w:rFonts w:eastAsia="Calibri"/>
          <w:noProof/>
          <w:szCs w:val="24"/>
          <w:lang w:val="en-US"/>
        </w:rPr>
        <w:t>79.15</w:t>
      </w:r>
      <w:r w:rsidR="00C02085">
        <w:rPr>
          <w:rFonts w:eastAsia="Calibri"/>
          <w:noProof/>
          <w:szCs w:val="24"/>
          <w:lang w:val="en-US"/>
        </w:rPr>
        <w:t>. skirti</w:t>
      </w:r>
      <w:r w:rsidR="00C02085">
        <w:rPr>
          <w:rFonts w:eastAsia="Calibri"/>
          <w:szCs w:val="24"/>
          <w:lang w:eastAsia="en-GB"/>
        </w:rPr>
        <w:t xml:space="preserve"> Kompensacijas</w:t>
      </w:r>
      <w:r w:rsidR="00C02085" w:rsidRPr="00C02085">
        <w:rPr>
          <w:rFonts w:eastAsia="Calibri"/>
          <w:szCs w:val="24"/>
          <w:lang w:eastAsia="en-GB"/>
        </w:rPr>
        <w:t>, jeigu išlaidos už būsto šildymą, už faktinį geriamojo vandens ir (ar) karšto vandens kiekį atitinka Įstatymo 11 straipsnio nustatytus kompensuojamus dydžius, tačiau bendrai gyvenantys asmenys arba vienas gyvenantis asmuo neatitinka Įstatymo 7 straipsnio 1 dalies 1 punkte nustatyto reikalavimo ir</w:t>
      </w:r>
      <w:r w:rsidR="00C02085" w:rsidRPr="00C02085">
        <w:rPr>
          <w:szCs w:val="24"/>
          <w:lang w:eastAsia="en-GB"/>
        </w:rPr>
        <w:t xml:space="preserve"> bendrai gyvenančių asmenų arba vieno gyvenančio asmens nuosavybės teise turimo turto, nurodyto Įstatymo 14 straipsnyje, vertė viršija ne daugiau kaip </w:t>
      </w:r>
      <w:r w:rsidR="00372E09">
        <w:rPr>
          <w:szCs w:val="24"/>
          <w:lang w:eastAsia="en-GB"/>
        </w:rPr>
        <w:t>25</w:t>
      </w:r>
      <w:r w:rsidR="00C02085" w:rsidRPr="00C02085">
        <w:rPr>
          <w:szCs w:val="24"/>
          <w:lang w:eastAsia="en-GB"/>
        </w:rPr>
        <w:t xml:space="preserve"> procent</w:t>
      </w:r>
      <w:r w:rsidR="00372E09">
        <w:rPr>
          <w:szCs w:val="24"/>
          <w:lang w:eastAsia="en-GB"/>
        </w:rPr>
        <w:t>us</w:t>
      </w:r>
      <w:r w:rsidR="00C02085" w:rsidRPr="00C02085">
        <w:rPr>
          <w:szCs w:val="24"/>
          <w:lang w:eastAsia="en-GB"/>
        </w:rPr>
        <w:t xml:space="preserve"> nustatyto turto vertės normatyvo ir kai nuosavybės teise priklauso ne daugiau kaip po vieną gyvenamosios paskirties objektą, negyvenamosios paskirties objektą, žemės sklypą ir kilnojamojo turto objektą</w:t>
      </w:r>
      <w:r w:rsidR="0042505E">
        <w:rPr>
          <w:szCs w:val="24"/>
          <w:lang w:eastAsia="en-GB"/>
        </w:rPr>
        <w:t>;</w:t>
      </w:r>
      <w:r w:rsidR="00C02085">
        <w:rPr>
          <w:szCs w:val="24"/>
          <w:lang w:eastAsia="en-GB"/>
        </w:rPr>
        <w:t>“.</w:t>
      </w:r>
    </w:p>
    <w:p w:rsidR="00C02085" w:rsidRPr="00B12799" w:rsidRDefault="00034EE2" w:rsidP="00886B34">
      <w:pPr>
        <w:tabs>
          <w:tab w:val="left" w:pos="720"/>
        </w:tabs>
        <w:ind w:firstLine="1276"/>
        <w:jc w:val="both"/>
        <w:rPr>
          <w:szCs w:val="24"/>
          <w:lang w:eastAsia="ar-SA"/>
        </w:rPr>
      </w:pPr>
      <w:bookmarkStart w:id="4" w:name="_Hlk149902327"/>
      <w:r>
        <w:rPr>
          <w:rFonts w:eastAsia="SimSun"/>
          <w:szCs w:val="24"/>
          <w:lang w:eastAsia="zh-CN"/>
        </w:rPr>
        <w:t>3</w:t>
      </w:r>
      <w:r w:rsidR="00C02085">
        <w:rPr>
          <w:rFonts w:eastAsia="SimSun"/>
          <w:szCs w:val="24"/>
          <w:lang w:eastAsia="zh-CN"/>
        </w:rPr>
        <w:t>. Papildyti Apraš</w:t>
      </w:r>
      <w:r w:rsidR="00D2429D">
        <w:rPr>
          <w:rFonts w:eastAsia="SimSun"/>
          <w:szCs w:val="24"/>
          <w:lang w:eastAsia="zh-CN"/>
        </w:rPr>
        <w:t>ą</w:t>
      </w:r>
      <w:r w:rsidR="00C02085">
        <w:rPr>
          <w:rFonts w:eastAsia="SimSun"/>
          <w:szCs w:val="24"/>
          <w:lang w:eastAsia="zh-CN"/>
        </w:rPr>
        <w:t xml:space="preserve"> 79</w:t>
      </w:r>
      <w:r w:rsidR="00D2429D">
        <w:rPr>
          <w:rFonts w:eastAsia="SimSun"/>
          <w:szCs w:val="24"/>
          <w:lang w:eastAsia="zh-CN"/>
        </w:rPr>
        <w:t>.</w:t>
      </w:r>
      <w:r w:rsidR="00C02085">
        <w:rPr>
          <w:rFonts w:eastAsia="SimSun"/>
          <w:szCs w:val="24"/>
          <w:lang w:eastAsia="zh-CN"/>
        </w:rPr>
        <w:t>16 papunkčiu ir jį išdėstyti taip:</w:t>
      </w:r>
      <w:bookmarkEnd w:id="4"/>
      <w:r w:rsidR="00C02085">
        <w:rPr>
          <w:rFonts w:eastAsia="SimSun"/>
          <w:szCs w:val="24"/>
          <w:lang w:eastAsia="zh-CN"/>
        </w:rPr>
        <w:t xml:space="preserve"> </w:t>
      </w:r>
    </w:p>
    <w:p w:rsidR="004118DC" w:rsidRDefault="00C02085" w:rsidP="00886B34">
      <w:pPr>
        <w:tabs>
          <w:tab w:val="left" w:pos="720"/>
          <w:tab w:val="center" w:pos="4153"/>
          <w:tab w:val="right" w:pos="8306"/>
        </w:tabs>
        <w:ind w:firstLine="1276"/>
        <w:jc w:val="both"/>
        <w:rPr>
          <w:szCs w:val="24"/>
        </w:rPr>
      </w:pPr>
      <w:r>
        <w:rPr>
          <w:rFonts w:eastAsia="SimSun"/>
          <w:szCs w:val="24"/>
          <w:lang w:eastAsia="zh-CN"/>
        </w:rPr>
        <w:t>„</w:t>
      </w:r>
      <w:r>
        <w:rPr>
          <w:rFonts w:eastAsia="Calibri"/>
          <w:noProof/>
          <w:szCs w:val="24"/>
          <w:lang w:val="en-US"/>
        </w:rPr>
        <w:t>79.16.</w:t>
      </w:r>
      <w:r w:rsidR="005A43BC" w:rsidRPr="005A43BC">
        <w:rPr>
          <w:rFonts w:eastAsia="Calibri"/>
          <w:szCs w:val="24"/>
          <w:lang w:eastAsia="en-GB"/>
        </w:rPr>
        <w:t xml:space="preserve"> </w:t>
      </w:r>
      <w:r w:rsidR="00AD7B05">
        <w:rPr>
          <w:rFonts w:eastAsia="Calibri"/>
          <w:szCs w:val="24"/>
          <w:lang w:eastAsia="en-GB"/>
        </w:rPr>
        <w:t xml:space="preserve">skirti </w:t>
      </w:r>
      <w:r w:rsidR="005A43BC" w:rsidRPr="005A43BC">
        <w:rPr>
          <w:rFonts w:eastAsia="Calibri"/>
          <w:szCs w:val="24"/>
          <w:lang w:eastAsia="en-GB"/>
        </w:rPr>
        <w:t>socialin</w:t>
      </w:r>
      <w:r w:rsidR="00AD7B05">
        <w:rPr>
          <w:rFonts w:eastAsia="Calibri"/>
          <w:szCs w:val="24"/>
          <w:lang w:eastAsia="en-GB"/>
        </w:rPr>
        <w:t>ę</w:t>
      </w:r>
      <w:r w:rsidR="005A43BC" w:rsidRPr="005A43BC">
        <w:rPr>
          <w:rFonts w:eastAsia="Calibri"/>
          <w:szCs w:val="24"/>
          <w:lang w:eastAsia="en-GB"/>
        </w:rPr>
        <w:t xml:space="preserve"> pašalp</w:t>
      </w:r>
      <w:r w:rsidR="00AD7B05">
        <w:rPr>
          <w:rFonts w:eastAsia="Calibri"/>
          <w:szCs w:val="24"/>
          <w:lang w:eastAsia="en-GB"/>
        </w:rPr>
        <w:t>ą</w:t>
      </w:r>
      <w:r w:rsidR="005A43BC" w:rsidRPr="005A43BC">
        <w:rPr>
          <w:rFonts w:eastAsia="Calibri"/>
          <w:szCs w:val="24"/>
          <w:lang w:eastAsia="en-GB"/>
        </w:rPr>
        <w:t xml:space="preserve">, jeigu vieno iš bendrai gyvenančių asmenų arba vieno gyvenančio asmens vidutinės pajamos per mėnesį yra mažesnės kaip 1,1 valstybės remiamų pajamų dydžio, tačiau bendrai gyvenantys asmenys arba vienas gyvenantis asmuo neatitinka Įstatymo 6 straipsnio 1 punkte nustatyto reikalavimo ir </w:t>
      </w:r>
      <w:r w:rsidR="005A43BC" w:rsidRPr="005A43BC">
        <w:rPr>
          <w:szCs w:val="24"/>
          <w:lang w:eastAsia="en-GB"/>
        </w:rPr>
        <w:t xml:space="preserve">bendrai gyvenančių asmenų arba vieno gyvenančio asmens nuosavybės teise turimo turto, nurodyto Įstatymo 14 straipsnyje, vertė viršija ne daugiau kaip </w:t>
      </w:r>
      <w:r w:rsidR="00372E09">
        <w:rPr>
          <w:szCs w:val="24"/>
          <w:lang w:eastAsia="en-GB"/>
        </w:rPr>
        <w:t>25</w:t>
      </w:r>
      <w:r w:rsidR="005A43BC" w:rsidRPr="005A43BC">
        <w:rPr>
          <w:szCs w:val="24"/>
          <w:lang w:eastAsia="en-GB"/>
        </w:rPr>
        <w:t xml:space="preserve"> procent</w:t>
      </w:r>
      <w:r w:rsidR="00372E09">
        <w:rPr>
          <w:szCs w:val="24"/>
          <w:lang w:eastAsia="en-GB"/>
        </w:rPr>
        <w:t>us</w:t>
      </w:r>
      <w:r w:rsidR="005A43BC" w:rsidRPr="005A43BC">
        <w:rPr>
          <w:szCs w:val="24"/>
          <w:lang w:eastAsia="en-GB"/>
        </w:rPr>
        <w:t xml:space="preserve"> nustatyto turto vertės normatyvo ir kai nuosavybės teise priklauso ne daugiau kaip po vieną gyvenamosios paskirties objektą, negyvenamosios paskirties objektą, žemės sklypą ir kilnojamojo turto objektą</w:t>
      </w:r>
      <w:r w:rsidR="0042505E">
        <w:rPr>
          <w:szCs w:val="24"/>
          <w:lang w:eastAsia="en-GB"/>
        </w:rPr>
        <w:t>;</w:t>
      </w:r>
      <w:r w:rsidR="00AD7B05">
        <w:rPr>
          <w:szCs w:val="24"/>
          <w:lang w:eastAsia="en-GB"/>
        </w:rPr>
        <w:t>“.</w:t>
      </w:r>
    </w:p>
    <w:p w:rsidR="006E278D" w:rsidRPr="00B12799" w:rsidRDefault="00034EE2" w:rsidP="00886B34">
      <w:pPr>
        <w:tabs>
          <w:tab w:val="left" w:pos="720"/>
        </w:tabs>
        <w:ind w:firstLine="1276"/>
        <w:jc w:val="both"/>
        <w:rPr>
          <w:szCs w:val="24"/>
          <w:lang w:eastAsia="ar-SA"/>
        </w:rPr>
      </w:pPr>
      <w:r>
        <w:rPr>
          <w:rFonts w:eastAsia="SimSun"/>
          <w:szCs w:val="24"/>
          <w:lang w:eastAsia="zh-CN"/>
        </w:rPr>
        <w:t>4</w:t>
      </w:r>
      <w:r w:rsidR="006E278D">
        <w:rPr>
          <w:rFonts w:eastAsia="SimSun"/>
          <w:szCs w:val="24"/>
          <w:lang w:eastAsia="zh-CN"/>
        </w:rPr>
        <w:t>. Papildyti Apraš</w:t>
      </w:r>
      <w:r w:rsidR="00D2429D">
        <w:rPr>
          <w:rFonts w:eastAsia="SimSun"/>
          <w:szCs w:val="24"/>
          <w:lang w:eastAsia="zh-CN"/>
        </w:rPr>
        <w:t>ą</w:t>
      </w:r>
      <w:r w:rsidR="006E278D">
        <w:rPr>
          <w:rFonts w:eastAsia="SimSun"/>
          <w:szCs w:val="24"/>
          <w:lang w:eastAsia="zh-CN"/>
        </w:rPr>
        <w:t xml:space="preserve"> 79</w:t>
      </w:r>
      <w:r w:rsidR="00D2429D">
        <w:rPr>
          <w:rFonts w:eastAsia="SimSun"/>
          <w:szCs w:val="24"/>
          <w:lang w:eastAsia="zh-CN"/>
        </w:rPr>
        <w:t>.</w:t>
      </w:r>
      <w:r w:rsidR="006E278D">
        <w:rPr>
          <w:rFonts w:eastAsia="SimSun"/>
          <w:szCs w:val="24"/>
          <w:lang w:eastAsia="zh-CN"/>
        </w:rPr>
        <w:t xml:space="preserve">17 papunkčiu ir jį išdėstyti taip: </w:t>
      </w:r>
    </w:p>
    <w:p w:rsidR="00FD12B4" w:rsidRPr="00FD12B4" w:rsidRDefault="006E278D" w:rsidP="00886B34">
      <w:pPr>
        <w:tabs>
          <w:tab w:val="left" w:pos="720"/>
          <w:tab w:val="center" w:pos="4153"/>
          <w:tab w:val="right" w:pos="8306"/>
        </w:tabs>
        <w:ind w:firstLine="1276"/>
        <w:jc w:val="both"/>
        <w:rPr>
          <w:szCs w:val="24"/>
        </w:rPr>
      </w:pPr>
      <w:r>
        <w:rPr>
          <w:szCs w:val="24"/>
        </w:rPr>
        <w:t>„</w:t>
      </w:r>
      <w:r>
        <w:rPr>
          <w:color w:val="000000"/>
          <w:szCs w:val="24"/>
          <w:lang w:eastAsia="en-GB"/>
        </w:rPr>
        <w:t>79</w:t>
      </w:r>
      <w:r w:rsidR="00FD12B4" w:rsidRPr="00FD12B4">
        <w:rPr>
          <w:color w:val="000000"/>
          <w:szCs w:val="24"/>
          <w:lang w:eastAsia="en-GB"/>
        </w:rPr>
        <w:t>.</w:t>
      </w:r>
      <w:r>
        <w:rPr>
          <w:color w:val="000000"/>
          <w:szCs w:val="24"/>
          <w:lang w:eastAsia="en-GB"/>
        </w:rPr>
        <w:t>17</w:t>
      </w:r>
      <w:r w:rsidR="00FD12B4" w:rsidRPr="00FD12B4">
        <w:rPr>
          <w:color w:val="000000"/>
          <w:szCs w:val="24"/>
          <w:lang w:eastAsia="en-GB"/>
        </w:rPr>
        <w:t>.</w:t>
      </w:r>
      <w:r>
        <w:rPr>
          <w:color w:val="000000"/>
          <w:szCs w:val="24"/>
          <w:lang w:eastAsia="en-GB"/>
        </w:rPr>
        <w:t xml:space="preserve"> skirti</w:t>
      </w:r>
      <w:r w:rsidR="00FD12B4" w:rsidRPr="00FD12B4">
        <w:rPr>
          <w:color w:val="000000"/>
          <w:szCs w:val="24"/>
          <w:lang w:eastAsia="en-GB"/>
        </w:rPr>
        <w:t xml:space="preserve"> sociali</w:t>
      </w:r>
      <w:r>
        <w:rPr>
          <w:color w:val="000000"/>
          <w:szCs w:val="24"/>
          <w:lang w:eastAsia="en-GB"/>
        </w:rPr>
        <w:t>nę</w:t>
      </w:r>
      <w:r w:rsidR="00FD12B4" w:rsidRPr="00FD12B4">
        <w:rPr>
          <w:color w:val="000000"/>
          <w:szCs w:val="24"/>
          <w:lang w:eastAsia="en-GB"/>
        </w:rPr>
        <w:t xml:space="preserve"> pašalp</w:t>
      </w:r>
      <w:r>
        <w:rPr>
          <w:color w:val="000000"/>
          <w:szCs w:val="24"/>
          <w:lang w:eastAsia="en-GB"/>
        </w:rPr>
        <w:t>ą</w:t>
      </w:r>
      <w:r w:rsidR="00FD12B4" w:rsidRPr="00FD12B4">
        <w:rPr>
          <w:color w:val="000000"/>
          <w:szCs w:val="24"/>
          <w:lang w:eastAsia="en-GB"/>
        </w:rPr>
        <w:t xml:space="preserve"> ir kompensacij</w:t>
      </w:r>
      <w:r>
        <w:rPr>
          <w:color w:val="000000"/>
          <w:szCs w:val="24"/>
          <w:lang w:eastAsia="en-GB"/>
        </w:rPr>
        <w:t>a</w:t>
      </w:r>
      <w:r w:rsidR="00FD12B4" w:rsidRPr="00FD12B4">
        <w:rPr>
          <w:color w:val="000000"/>
          <w:szCs w:val="24"/>
          <w:lang w:eastAsia="en-GB"/>
        </w:rPr>
        <w:t>s bendrai gyvenantiems asmenims arba vienam gyvenančiam asmeniui, kai jiems piniginė socialinė parama neskiriama Įstatymo 21 straipsnio 11 dalyje nustatytu atveju, jei:</w:t>
      </w:r>
    </w:p>
    <w:p w:rsidR="00FD12B4" w:rsidRPr="00FD12B4" w:rsidRDefault="006E278D" w:rsidP="00886B34">
      <w:pPr>
        <w:ind w:firstLine="1276"/>
        <w:jc w:val="both"/>
        <w:rPr>
          <w:color w:val="000000"/>
          <w:szCs w:val="24"/>
          <w:lang w:val="en-GB" w:eastAsia="en-GB"/>
        </w:rPr>
      </w:pPr>
      <w:r>
        <w:rPr>
          <w:color w:val="000000"/>
          <w:szCs w:val="24"/>
          <w:lang w:eastAsia="en-GB"/>
        </w:rPr>
        <w:t>79.17.1</w:t>
      </w:r>
      <w:r w:rsidR="00FD12B4" w:rsidRPr="00FD12B4">
        <w:rPr>
          <w:color w:val="000000"/>
          <w:szCs w:val="24"/>
          <w:lang w:eastAsia="en-GB"/>
        </w:rPr>
        <w:t xml:space="preserve">. asmuo nutraukia registraciją Užimtumo tarnyboje prie Lietuvos Respublikos socialinės apsaugos ir darbo ministerijos ar kitos valstybės valstybinėje įdarbinimo tarnyboje (toliau – </w:t>
      </w:r>
      <w:r>
        <w:rPr>
          <w:color w:val="000000"/>
          <w:szCs w:val="24"/>
          <w:lang w:eastAsia="en-GB"/>
        </w:rPr>
        <w:t>Užimtumo tarnyba</w:t>
      </w:r>
      <w:r w:rsidR="00FD12B4" w:rsidRPr="00FD12B4">
        <w:rPr>
          <w:color w:val="000000"/>
          <w:szCs w:val="24"/>
          <w:lang w:eastAsia="en-GB"/>
        </w:rPr>
        <w:t>) dėl ligos ir pateikia kompetentingų įstaigų išduotus dokumentus, patvirtinančius  ligos faktą (poliklinikų išduotas pažymas, išrašus iš ligos kortelės, ligoninės išrašus);</w:t>
      </w:r>
    </w:p>
    <w:p w:rsidR="00FD12B4" w:rsidRPr="00FD12B4" w:rsidRDefault="006E278D" w:rsidP="00886B34">
      <w:pPr>
        <w:ind w:firstLine="1276"/>
        <w:jc w:val="both"/>
        <w:rPr>
          <w:color w:val="000000"/>
          <w:szCs w:val="24"/>
          <w:lang w:val="en-GB" w:eastAsia="en-GB"/>
        </w:rPr>
      </w:pPr>
      <w:r>
        <w:rPr>
          <w:color w:val="000000"/>
          <w:szCs w:val="24"/>
          <w:lang w:eastAsia="en-GB"/>
        </w:rPr>
        <w:lastRenderedPageBreak/>
        <w:t>79</w:t>
      </w:r>
      <w:r w:rsidR="00FD12B4" w:rsidRPr="00FD12B4">
        <w:rPr>
          <w:color w:val="000000"/>
          <w:szCs w:val="24"/>
          <w:lang w:eastAsia="en-GB"/>
        </w:rPr>
        <w:t>.</w:t>
      </w:r>
      <w:r>
        <w:rPr>
          <w:color w:val="000000"/>
          <w:szCs w:val="24"/>
          <w:lang w:eastAsia="en-GB"/>
        </w:rPr>
        <w:t>17</w:t>
      </w:r>
      <w:r w:rsidR="00FD12B4" w:rsidRPr="00FD12B4">
        <w:rPr>
          <w:color w:val="000000"/>
          <w:szCs w:val="24"/>
          <w:lang w:eastAsia="en-GB"/>
        </w:rPr>
        <w:t>.2. asmuo pateikia rašytinius dokumentus (pažymas) apie savo ar bendrai gyvenančio asmens tėvų, vaikų ligą, kurios metu jiems buvo reikalinga priežiūra;</w:t>
      </w:r>
    </w:p>
    <w:p w:rsidR="00FD12B4" w:rsidRPr="00FD12B4" w:rsidRDefault="006E278D" w:rsidP="00886B34">
      <w:pPr>
        <w:ind w:firstLine="1276"/>
        <w:jc w:val="both"/>
        <w:rPr>
          <w:color w:val="000000"/>
          <w:szCs w:val="24"/>
          <w:lang w:val="en-GB" w:eastAsia="en-GB"/>
        </w:rPr>
      </w:pPr>
      <w:r>
        <w:rPr>
          <w:color w:val="000000"/>
          <w:szCs w:val="24"/>
          <w:lang w:eastAsia="en-GB"/>
        </w:rPr>
        <w:t>79</w:t>
      </w:r>
      <w:r w:rsidR="00FD12B4" w:rsidRPr="00FD12B4">
        <w:rPr>
          <w:color w:val="000000"/>
          <w:szCs w:val="24"/>
          <w:lang w:eastAsia="en-GB"/>
        </w:rPr>
        <w:t>.</w:t>
      </w:r>
      <w:r>
        <w:rPr>
          <w:color w:val="000000"/>
          <w:szCs w:val="24"/>
          <w:lang w:eastAsia="en-GB"/>
        </w:rPr>
        <w:t>17</w:t>
      </w:r>
      <w:r w:rsidR="00FD12B4" w:rsidRPr="00FD12B4">
        <w:rPr>
          <w:color w:val="000000"/>
          <w:szCs w:val="24"/>
          <w:lang w:eastAsia="en-GB"/>
        </w:rPr>
        <w:t>.</w:t>
      </w:r>
      <w:r>
        <w:rPr>
          <w:color w:val="000000"/>
          <w:szCs w:val="24"/>
          <w:lang w:eastAsia="en-GB"/>
        </w:rPr>
        <w:t>3</w:t>
      </w:r>
      <w:r w:rsidR="00FD12B4" w:rsidRPr="00FD12B4">
        <w:rPr>
          <w:color w:val="000000"/>
          <w:szCs w:val="24"/>
          <w:lang w:eastAsia="en-GB"/>
        </w:rPr>
        <w:t xml:space="preserve">. registracija </w:t>
      </w:r>
      <w:r>
        <w:rPr>
          <w:color w:val="000000"/>
          <w:szCs w:val="24"/>
          <w:lang w:eastAsia="en-GB"/>
        </w:rPr>
        <w:t>Užimtumo</w:t>
      </w:r>
      <w:r w:rsidR="00FD12B4" w:rsidRPr="00FD12B4">
        <w:rPr>
          <w:color w:val="000000"/>
          <w:szCs w:val="24"/>
          <w:lang w:eastAsia="en-GB"/>
        </w:rPr>
        <w:t xml:space="preserve"> tarnyboje nutraukiama dėl asmens įsidarbinimo, o faktiškai asmuo neįsidarbina;</w:t>
      </w:r>
    </w:p>
    <w:p w:rsidR="00FD12B4" w:rsidRPr="00FD12B4" w:rsidRDefault="006E278D" w:rsidP="00886B34">
      <w:pPr>
        <w:ind w:firstLine="1276"/>
        <w:jc w:val="both"/>
        <w:rPr>
          <w:color w:val="000000"/>
          <w:szCs w:val="24"/>
          <w:lang w:val="en-GB" w:eastAsia="en-GB"/>
        </w:rPr>
      </w:pPr>
      <w:r>
        <w:rPr>
          <w:color w:val="000000"/>
          <w:szCs w:val="24"/>
          <w:lang w:eastAsia="en-GB"/>
        </w:rPr>
        <w:t>79.17.4</w:t>
      </w:r>
      <w:r w:rsidR="00FD12B4" w:rsidRPr="00FD12B4">
        <w:rPr>
          <w:color w:val="000000"/>
          <w:szCs w:val="24"/>
          <w:lang w:eastAsia="en-GB"/>
        </w:rPr>
        <w:t>. registracija</w:t>
      </w:r>
      <w:r>
        <w:rPr>
          <w:color w:val="000000"/>
          <w:szCs w:val="24"/>
          <w:lang w:eastAsia="en-GB"/>
        </w:rPr>
        <w:t xml:space="preserve"> Užimtumo</w:t>
      </w:r>
      <w:r w:rsidR="00FD12B4" w:rsidRPr="00FD12B4">
        <w:rPr>
          <w:color w:val="000000"/>
          <w:szCs w:val="24"/>
          <w:lang w:eastAsia="en-GB"/>
        </w:rPr>
        <w:t xml:space="preserve"> tarnyboje nutraukiama asmens pageidavimu ir naujai įsiregistruojama</w:t>
      </w:r>
      <w:r w:rsidR="00FD12B4" w:rsidRPr="00FD12B4">
        <w:rPr>
          <w:b/>
          <w:bCs/>
          <w:color w:val="000000"/>
          <w:szCs w:val="24"/>
          <w:lang w:eastAsia="en-GB"/>
        </w:rPr>
        <w:t xml:space="preserve"> </w:t>
      </w:r>
      <w:r w:rsidR="00FD12B4" w:rsidRPr="00FD12B4">
        <w:rPr>
          <w:iCs/>
          <w:color w:val="000000"/>
          <w:szCs w:val="24"/>
          <w:lang w:eastAsia="en-GB"/>
        </w:rPr>
        <w:t xml:space="preserve">ne vėliau nei per </w:t>
      </w:r>
      <w:r w:rsidR="00A4143C">
        <w:rPr>
          <w:iCs/>
          <w:color w:val="000000"/>
          <w:szCs w:val="24"/>
          <w:lang w:eastAsia="en-GB"/>
        </w:rPr>
        <w:t>3</w:t>
      </w:r>
      <w:r w:rsidR="00FD12B4" w:rsidRPr="00FD12B4">
        <w:rPr>
          <w:iCs/>
          <w:color w:val="000000"/>
          <w:szCs w:val="24"/>
          <w:lang w:eastAsia="en-GB"/>
        </w:rPr>
        <w:t xml:space="preserve"> darbo dienas;</w:t>
      </w:r>
    </w:p>
    <w:p w:rsidR="00FD12B4" w:rsidRPr="00FD12B4" w:rsidRDefault="006E278D" w:rsidP="00886B34">
      <w:pPr>
        <w:ind w:firstLine="1276"/>
        <w:jc w:val="both"/>
        <w:rPr>
          <w:color w:val="000000"/>
          <w:szCs w:val="24"/>
          <w:lang w:val="en-GB" w:eastAsia="en-GB"/>
        </w:rPr>
      </w:pPr>
      <w:r w:rsidRPr="00233CCA">
        <w:rPr>
          <w:color w:val="000000"/>
          <w:szCs w:val="24"/>
          <w:lang w:eastAsia="en-GB"/>
        </w:rPr>
        <w:t>79.17</w:t>
      </w:r>
      <w:r w:rsidR="00FD12B4" w:rsidRPr="00FD12B4">
        <w:rPr>
          <w:color w:val="000000"/>
          <w:szCs w:val="24"/>
          <w:lang w:eastAsia="en-GB"/>
        </w:rPr>
        <w:t>.</w:t>
      </w:r>
      <w:r w:rsidRPr="00233CCA">
        <w:rPr>
          <w:color w:val="000000"/>
          <w:szCs w:val="24"/>
          <w:lang w:eastAsia="en-GB"/>
        </w:rPr>
        <w:t>5</w:t>
      </w:r>
      <w:r w:rsidR="00FD12B4" w:rsidRPr="00FD12B4">
        <w:rPr>
          <w:color w:val="000000"/>
          <w:szCs w:val="24"/>
          <w:lang w:eastAsia="en-GB"/>
        </w:rPr>
        <w:t>. asmeniui pirmą kartą nustatytas 45–55 procentų darbingumo lygis</w:t>
      </w:r>
      <w:r w:rsidR="0042505E">
        <w:rPr>
          <w:color w:val="000000"/>
          <w:szCs w:val="24"/>
          <w:lang w:eastAsia="en-GB"/>
        </w:rPr>
        <w:t>.</w:t>
      </w:r>
      <w:r w:rsidR="00841E57">
        <w:rPr>
          <w:color w:val="000000"/>
          <w:szCs w:val="24"/>
          <w:lang w:eastAsia="en-GB"/>
        </w:rPr>
        <w:t>“</w:t>
      </w:r>
      <w:r w:rsidR="0042505E">
        <w:rPr>
          <w:color w:val="000000"/>
          <w:szCs w:val="24"/>
          <w:lang w:eastAsia="en-GB"/>
        </w:rPr>
        <w:t>.</w:t>
      </w:r>
      <w:bookmarkEnd w:id="3"/>
    </w:p>
    <w:p w:rsidR="006E278D" w:rsidRPr="00233CCA" w:rsidRDefault="00841E57" w:rsidP="00886B34">
      <w:pPr>
        <w:tabs>
          <w:tab w:val="left" w:pos="720"/>
        </w:tabs>
        <w:ind w:firstLine="1276"/>
        <w:jc w:val="both"/>
        <w:rPr>
          <w:szCs w:val="24"/>
        </w:rPr>
      </w:pPr>
      <w:r>
        <w:rPr>
          <w:rFonts w:eastAsia="SimSun"/>
          <w:szCs w:val="24"/>
          <w:lang w:eastAsia="zh-CN"/>
        </w:rPr>
        <w:t>5</w:t>
      </w:r>
      <w:r w:rsidR="006E278D" w:rsidRPr="00233CCA">
        <w:rPr>
          <w:rFonts w:eastAsia="SimSun"/>
          <w:szCs w:val="24"/>
          <w:lang w:eastAsia="zh-CN"/>
        </w:rPr>
        <w:t>. Pakeisti Aprašo 80 punktą ir jį išdėstyti taip:</w:t>
      </w:r>
    </w:p>
    <w:p w:rsidR="006E278D" w:rsidRPr="00886B34" w:rsidRDefault="006E278D" w:rsidP="00886B34">
      <w:pPr>
        <w:tabs>
          <w:tab w:val="left" w:pos="720"/>
          <w:tab w:val="center" w:pos="4153"/>
          <w:tab w:val="right" w:pos="8306"/>
        </w:tabs>
        <w:ind w:firstLine="1276"/>
        <w:jc w:val="both"/>
      </w:pPr>
      <w:r w:rsidRPr="00233CCA">
        <w:rPr>
          <w:rFonts w:eastAsia="Calibri"/>
          <w:noProof/>
          <w:szCs w:val="24"/>
          <w:lang w:val="en-US"/>
        </w:rPr>
        <w:tab/>
      </w:r>
      <w:r w:rsidRPr="00233CCA">
        <w:rPr>
          <w:rFonts w:eastAsia="SimSun"/>
          <w:szCs w:val="24"/>
          <w:lang w:eastAsia="zh-CN"/>
        </w:rPr>
        <w:t>„</w:t>
      </w:r>
      <w:r w:rsidRPr="003370B7">
        <w:rPr>
          <w:rFonts w:eastAsia="Calibri"/>
          <w:noProof/>
          <w:szCs w:val="24"/>
          <w:lang w:val="en-US"/>
        </w:rPr>
        <w:t>80. Piniginė socialinė parama skiriama pagal Aprašo 79.1–79.1</w:t>
      </w:r>
      <w:r w:rsidRPr="00233CCA">
        <w:rPr>
          <w:rFonts w:eastAsia="Calibri"/>
          <w:noProof/>
          <w:szCs w:val="24"/>
          <w:lang w:val="en-US"/>
        </w:rPr>
        <w:t>7</w:t>
      </w:r>
      <w:r w:rsidRPr="003370B7">
        <w:rPr>
          <w:rFonts w:eastAsia="Calibri"/>
          <w:noProof/>
          <w:color w:val="FF0000"/>
          <w:szCs w:val="24"/>
          <w:lang w:val="en-US"/>
        </w:rPr>
        <w:t xml:space="preserve"> </w:t>
      </w:r>
      <w:r w:rsidRPr="003370B7">
        <w:rPr>
          <w:rFonts w:eastAsia="Calibri"/>
          <w:noProof/>
          <w:szCs w:val="24"/>
          <w:lang w:val="en-US"/>
        </w:rPr>
        <w:t>punktus ne ilgiau kaip 6 mėnesius per</w:t>
      </w:r>
      <w:r w:rsidRPr="00233CCA">
        <w:rPr>
          <w:rFonts w:eastAsia="Calibri"/>
          <w:noProof/>
          <w:szCs w:val="24"/>
          <w:lang w:val="en-US"/>
        </w:rPr>
        <w:t xml:space="preserve"> 12</w:t>
      </w:r>
      <w:r w:rsidRPr="003370B7">
        <w:rPr>
          <w:rFonts w:eastAsia="Calibri"/>
          <w:noProof/>
          <w:szCs w:val="24"/>
          <w:lang w:val="en-US"/>
        </w:rPr>
        <w:t xml:space="preserve"> kalendorini</w:t>
      </w:r>
      <w:r w:rsidRPr="00233CCA">
        <w:rPr>
          <w:rFonts w:eastAsia="Calibri"/>
          <w:noProof/>
          <w:szCs w:val="24"/>
          <w:lang w:val="en-US"/>
        </w:rPr>
        <w:t>ų</w:t>
      </w:r>
      <w:r w:rsidRPr="003370B7">
        <w:rPr>
          <w:rFonts w:eastAsia="Calibri"/>
          <w:noProof/>
          <w:szCs w:val="24"/>
          <w:lang w:val="en-US"/>
        </w:rPr>
        <w:t xml:space="preserve"> </w:t>
      </w:r>
      <w:proofErr w:type="gramStart"/>
      <w:r w:rsidRPr="003370B7">
        <w:rPr>
          <w:rFonts w:eastAsia="Calibri"/>
          <w:noProof/>
          <w:szCs w:val="24"/>
          <w:lang w:val="en-US"/>
        </w:rPr>
        <w:t>m</w:t>
      </w:r>
      <w:r w:rsidRPr="00233CCA">
        <w:rPr>
          <w:rFonts w:eastAsia="Calibri"/>
          <w:noProof/>
          <w:szCs w:val="24"/>
          <w:lang w:val="en-US"/>
        </w:rPr>
        <w:t>ėnesių</w:t>
      </w:r>
      <w:r w:rsidRPr="00886B34">
        <w:rPr>
          <w:rFonts w:eastAsia="Calibri"/>
        </w:rPr>
        <w:t>.</w:t>
      </w:r>
      <w:r w:rsidR="00886B34">
        <w:t>“</w:t>
      </w:r>
      <w:proofErr w:type="gramEnd"/>
    </w:p>
    <w:p w:rsidR="00AD7B05" w:rsidRDefault="00AD7B05" w:rsidP="00886B34">
      <w:pPr>
        <w:tabs>
          <w:tab w:val="left" w:pos="720"/>
        </w:tabs>
        <w:ind w:firstLine="1276"/>
        <w:jc w:val="both"/>
        <w:rPr>
          <w:sz w:val="22"/>
          <w:szCs w:val="22"/>
        </w:rPr>
      </w:pPr>
    </w:p>
    <w:p w:rsidR="00034EE2" w:rsidRDefault="00034EE2">
      <w:pPr>
        <w:tabs>
          <w:tab w:val="left" w:pos="720"/>
        </w:tabs>
        <w:jc w:val="both"/>
        <w:rPr>
          <w:sz w:val="22"/>
          <w:szCs w:val="22"/>
        </w:rPr>
      </w:pPr>
    </w:p>
    <w:p w:rsidR="00034EE2" w:rsidRDefault="00034EE2">
      <w:pPr>
        <w:tabs>
          <w:tab w:val="left" w:pos="720"/>
        </w:tabs>
        <w:jc w:val="both"/>
        <w:rPr>
          <w:sz w:val="22"/>
          <w:szCs w:val="22"/>
        </w:rPr>
      </w:pPr>
    </w:p>
    <w:p w:rsidR="00BA4D87" w:rsidRPr="00886B34" w:rsidRDefault="001F1B68">
      <w:pPr>
        <w:tabs>
          <w:tab w:val="left" w:pos="720"/>
        </w:tabs>
        <w:jc w:val="both"/>
        <w:rPr>
          <w:szCs w:val="24"/>
        </w:rPr>
      </w:pPr>
      <w:r w:rsidRPr="00886B34">
        <w:rPr>
          <w:szCs w:val="24"/>
        </w:rPr>
        <w:t xml:space="preserve">Savivaldybės meras </w:t>
      </w:r>
      <w:r w:rsidRPr="00886B34">
        <w:rPr>
          <w:szCs w:val="24"/>
        </w:rPr>
        <w:tab/>
      </w:r>
      <w:r w:rsidRPr="00886B34">
        <w:rPr>
          <w:szCs w:val="24"/>
        </w:rPr>
        <w:tab/>
      </w:r>
      <w:r w:rsidRPr="00886B34">
        <w:rPr>
          <w:szCs w:val="24"/>
        </w:rPr>
        <w:tab/>
      </w:r>
      <w:r w:rsidRPr="00886B34">
        <w:rPr>
          <w:szCs w:val="24"/>
        </w:rPr>
        <w:tab/>
      </w:r>
      <w:r w:rsidRPr="00886B34">
        <w:rPr>
          <w:szCs w:val="24"/>
        </w:rPr>
        <w:tab/>
      </w:r>
      <w:r w:rsidRPr="00886B34">
        <w:rPr>
          <w:szCs w:val="24"/>
        </w:rPr>
        <w:tab/>
      </w:r>
      <w:r w:rsidRPr="00886B34">
        <w:rPr>
          <w:szCs w:val="24"/>
        </w:rPr>
        <w:tab/>
      </w:r>
    </w:p>
    <w:p w:rsidR="00AD7B05" w:rsidRPr="00886B34" w:rsidRDefault="00AD7B05">
      <w:pPr>
        <w:tabs>
          <w:tab w:val="left" w:pos="720"/>
        </w:tabs>
        <w:jc w:val="both"/>
        <w:rPr>
          <w:szCs w:val="24"/>
        </w:rPr>
      </w:pPr>
    </w:p>
    <w:p w:rsidR="00AD7B05" w:rsidRPr="00886B34" w:rsidRDefault="00AD7B05">
      <w:pPr>
        <w:tabs>
          <w:tab w:val="left" w:pos="720"/>
        </w:tabs>
        <w:jc w:val="both"/>
        <w:rPr>
          <w:szCs w:val="24"/>
        </w:rPr>
      </w:pPr>
    </w:p>
    <w:p w:rsidR="00034EE2" w:rsidRPr="00886B34" w:rsidRDefault="00034EE2">
      <w:pPr>
        <w:tabs>
          <w:tab w:val="left" w:pos="720"/>
        </w:tabs>
        <w:jc w:val="both"/>
        <w:rPr>
          <w:szCs w:val="24"/>
        </w:rPr>
      </w:pPr>
    </w:p>
    <w:p w:rsidR="001122CE" w:rsidRPr="00886B34" w:rsidRDefault="001122CE">
      <w:pPr>
        <w:tabs>
          <w:tab w:val="left" w:pos="720"/>
        </w:tabs>
        <w:jc w:val="both"/>
        <w:rPr>
          <w:szCs w:val="24"/>
        </w:rPr>
      </w:pPr>
    </w:p>
    <w:p w:rsidR="00BA4D87" w:rsidRPr="00886B34" w:rsidRDefault="00D14F36">
      <w:pPr>
        <w:tabs>
          <w:tab w:val="left" w:pos="720"/>
        </w:tabs>
        <w:jc w:val="both"/>
        <w:rPr>
          <w:szCs w:val="24"/>
        </w:rPr>
      </w:pPr>
      <w:r w:rsidRPr="00886B34">
        <w:rPr>
          <w:szCs w:val="24"/>
        </w:rPr>
        <w:t>Sprendimo projektą p</w:t>
      </w:r>
      <w:r w:rsidR="001F1B68" w:rsidRPr="00886B34">
        <w:rPr>
          <w:szCs w:val="24"/>
        </w:rPr>
        <w:t>arengė</w:t>
      </w:r>
      <w:r w:rsidR="006703FC" w:rsidRPr="00886B34">
        <w:rPr>
          <w:szCs w:val="24"/>
        </w:rPr>
        <w:t>:</w:t>
      </w:r>
      <w:r w:rsidR="004118DC" w:rsidRPr="00886B34">
        <w:rPr>
          <w:szCs w:val="24"/>
        </w:rPr>
        <w:t xml:space="preserve">                     </w:t>
      </w:r>
      <w:r w:rsidR="004118DC" w:rsidRPr="00886B34">
        <w:rPr>
          <w:szCs w:val="24"/>
        </w:rPr>
        <w:tab/>
      </w:r>
      <w:r w:rsidR="004118DC" w:rsidRPr="00886B34">
        <w:rPr>
          <w:szCs w:val="24"/>
        </w:rPr>
        <w:tab/>
      </w:r>
      <w:r w:rsidR="004118DC" w:rsidRPr="00886B34">
        <w:rPr>
          <w:szCs w:val="24"/>
        </w:rPr>
        <w:tab/>
      </w:r>
      <w:r w:rsidR="004118DC" w:rsidRPr="00886B34">
        <w:rPr>
          <w:szCs w:val="24"/>
        </w:rPr>
        <w:tab/>
      </w:r>
      <w:r w:rsidR="004118DC" w:rsidRPr="00886B34">
        <w:rPr>
          <w:szCs w:val="24"/>
        </w:rPr>
        <w:tab/>
      </w:r>
      <w:r w:rsidR="004118DC" w:rsidRPr="00886B34">
        <w:rPr>
          <w:szCs w:val="24"/>
        </w:rPr>
        <w:tab/>
      </w:r>
    </w:p>
    <w:p w:rsidR="004118DC" w:rsidRPr="00886B34" w:rsidRDefault="001F1B68" w:rsidP="00F50BE4">
      <w:pPr>
        <w:tabs>
          <w:tab w:val="left" w:pos="720"/>
        </w:tabs>
        <w:jc w:val="both"/>
        <w:rPr>
          <w:szCs w:val="24"/>
        </w:rPr>
      </w:pPr>
      <w:r w:rsidRPr="00886B34">
        <w:rPr>
          <w:szCs w:val="24"/>
        </w:rPr>
        <w:t xml:space="preserve">Socialinės paramos </w:t>
      </w:r>
      <w:r w:rsidR="00600609" w:rsidRPr="00886B34">
        <w:rPr>
          <w:szCs w:val="24"/>
        </w:rPr>
        <w:t xml:space="preserve">skyriaus vedėjo pavaduotoja    </w:t>
      </w:r>
      <w:r w:rsidR="004118DC" w:rsidRPr="00886B34">
        <w:rPr>
          <w:szCs w:val="24"/>
        </w:rPr>
        <w:tab/>
      </w:r>
      <w:r w:rsidR="004118DC" w:rsidRPr="00886B34">
        <w:rPr>
          <w:szCs w:val="24"/>
        </w:rPr>
        <w:tab/>
      </w:r>
      <w:r w:rsidR="004118DC" w:rsidRPr="00886B34">
        <w:rPr>
          <w:szCs w:val="24"/>
        </w:rPr>
        <w:tab/>
      </w:r>
      <w:r w:rsidR="004118DC" w:rsidRPr="00886B34">
        <w:rPr>
          <w:szCs w:val="24"/>
        </w:rPr>
        <w:tab/>
      </w:r>
      <w:r w:rsidR="004118DC" w:rsidRPr="00886B34">
        <w:rPr>
          <w:szCs w:val="24"/>
        </w:rPr>
        <w:tab/>
        <w:t>Valdonė Ginaitienė</w:t>
      </w:r>
    </w:p>
    <w:p w:rsidR="004118DC" w:rsidRPr="00886B34" w:rsidRDefault="004118DC" w:rsidP="00F50BE4">
      <w:pPr>
        <w:tabs>
          <w:tab w:val="left" w:pos="720"/>
        </w:tabs>
        <w:jc w:val="both"/>
        <w:rPr>
          <w:szCs w:val="24"/>
        </w:rPr>
      </w:pPr>
    </w:p>
    <w:p w:rsidR="004118DC" w:rsidRDefault="00600609" w:rsidP="00F50BE4">
      <w:pPr>
        <w:tabs>
          <w:tab w:val="left" w:pos="720"/>
        </w:tabs>
        <w:jc w:val="both"/>
        <w:rPr>
          <w:sz w:val="22"/>
          <w:szCs w:val="22"/>
        </w:rPr>
      </w:pPr>
      <w:r w:rsidRPr="002408B3">
        <w:rPr>
          <w:sz w:val="22"/>
          <w:szCs w:val="22"/>
        </w:rPr>
        <w:t xml:space="preserve"> </w:t>
      </w:r>
    </w:p>
    <w:p w:rsidR="009603B7" w:rsidRDefault="009603B7" w:rsidP="002408B3">
      <w:pPr>
        <w:tabs>
          <w:tab w:val="left" w:pos="720"/>
        </w:tabs>
        <w:jc w:val="both"/>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p>
    <w:p w:rsidR="00684EF9" w:rsidRDefault="00684EF9" w:rsidP="00375A16">
      <w:pPr>
        <w:tabs>
          <w:tab w:val="left" w:pos="720"/>
        </w:tabs>
        <w:rPr>
          <w:noProof/>
          <w:sz w:val="22"/>
          <w:szCs w:val="22"/>
        </w:rPr>
      </w:pPr>
      <w:bookmarkStart w:id="5" w:name="_GoBack"/>
      <w:bookmarkEnd w:id="5"/>
    </w:p>
    <w:p w:rsidR="00684EF9" w:rsidRDefault="00684EF9" w:rsidP="00375A16">
      <w:pPr>
        <w:tabs>
          <w:tab w:val="left" w:pos="720"/>
        </w:tabs>
        <w:rPr>
          <w:noProof/>
          <w:sz w:val="22"/>
          <w:szCs w:val="22"/>
        </w:rPr>
      </w:pPr>
    </w:p>
    <w:p w:rsidR="00C443EF" w:rsidRDefault="002408B3" w:rsidP="00375A16">
      <w:pPr>
        <w:tabs>
          <w:tab w:val="left" w:pos="720"/>
        </w:tabs>
        <w:rPr>
          <w:noProof/>
          <w:sz w:val="22"/>
          <w:szCs w:val="22"/>
        </w:rPr>
      </w:pPr>
      <w:r w:rsidRPr="002408B3">
        <w:rPr>
          <w:noProof/>
          <w:sz w:val="22"/>
          <w:szCs w:val="22"/>
        </w:rPr>
        <w:t>Sprendimo projektas suderintas ir pasirašytas Ukmergės rajono savivaldybės dokumentų valdymo sistemoj</w:t>
      </w:r>
      <w:r w:rsidR="00C443EF">
        <w:rPr>
          <w:noProof/>
          <w:sz w:val="22"/>
          <w:szCs w:val="22"/>
        </w:rPr>
        <w:t>e</w:t>
      </w:r>
    </w:p>
    <w:p w:rsidR="00AD7B05" w:rsidRDefault="00C443EF" w:rsidP="00AD7B05">
      <w:pPr>
        <w:tabs>
          <w:tab w:val="left" w:pos="720"/>
        </w:tabs>
        <w:rPr>
          <w:b/>
          <w:bCs/>
          <w:szCs w:val="24"/>
        </w:rPr>
      </w:pPr>
      <w:r>
        <w:rPr>
          <w:noProof/>
          <w:sz w:val="22"/>
          <w:szCs w:val="22"/>
        </w:rPr>
        <w:t xml:space="preserve"> </w:t>
      </w:r>
      <w:r w:rsidR="002408B3" w:rsidRPr="002408B3">
        <w:rPr>
          <w:noProof/>
          <w:sz w:val="22"/>
          <w:szCs w:val="22"/>
        </w:rPr>
        <w:t>„Kontora“.</w:t>
      </w:r>
      <w:bookmarkStart w:id="6" w:name="_Hlk113430646"/>
      <w:r w:rsidR="0066318B" w:rsidRPr="0066318B">
        <w:rPr>
          <w:b/>
          <w:bCs/>
          <w:szCs w:val="24"/>
        </w:rPr>
        <w:t xml:space="preserve"> </w:t>
      </w:r>
    </w:p>
    <w:p w:rsidR="00684EF9" w:rsidRDefault="00684EF9" w:rsidP="00684EF9">
      <w:pPr>
        <w:tabs>
          <w:tab w:val="left" w:pos="720"/>
        </w:tabs>
        <w:rPr>
          <w:b/>
          <w:bCs/>
          <w:szCs w:val="24"/>
        </w:rPr>
      </w:pPr>
    </w:p>
    <w:p w:rsidR="00684EF9" w:rsidRDefault="00684EF9" w:rsidP="00684EF9">
      <w:pPr>
        <w:tabs>
          <w:tab w:val="left" w:pos="720"/>
        </w:tabs>
        <w:jc w:val="center"/>
        <w:rPr>
          <w:b/>
          <w:bCs/>
          <w:szCs w:val="24"/>
        </w:rPr>
      </w:pPr>
      <w:r>
        <w:rPr>
          <w:b/>
          <w:bCs/>
          <w:szCs w:val="24"/>
        </w:rPr>
        <w:t xml:space="preserve">UKMERGĖS RAJONO SAVIVALDYBĖS TARYBOS SPRENDIMO PROJEKTO                </w:t>
      </w:r>
      <w:r>
        <w:rPr>
          <w:b/>
          <w:szCs w:val="24"/>
        </w:rPr>
        <w:t>AIŠKINAMASIS RAŠTAS</w:t>
      </w:r>
    </w:p>
    <w:p w:rsidR="00684EF9" w:rsidRDefault="00684EF9" w:rsidP="00684EF9">
      <w:pPr>
        <w:tabs>
          <w:tab w:val="left" w:pos="720"/>
        </w:tabs>
        <w:jc w:val="center"/>
        <w:rPr>
          <w:b/>
          <w:bCs/>
          <w:caps/>
          <w:szCs w:val="24"/>
        </w:rPr>
      </w:pPr>
    </w:p>
    <w:p w:rsidR="00684EF9" w:rsidRDefault="00684EF9" w:rsidP="00684EF9">
      <w:pPr>
        <w:tabs>
          <w:tab w:val="left" w:pos="720"/>
        </w:tabs>
        <w:rPr>
          <w:szCs w:val="24"/>
        </w:rPr>
      </w:pPr>
      <w:r>
        <w:rPr>
          <w:szCs w:val="24"/>
        </w:rPr>
        <w:t xml:space="preserve">                                                           </w:t>
      </w:r>
      <w:r w:rsidR="009D5679">
        <w:rPr>
          <w:szCs w:val="24"/>
        </w:rPr>
        <w:t xml:space="preserve">   </w:t>
      </w:r>
      <w:r>
        <w:rPr>
          <w:szCs w:val="24"/>
        </w:rPr>
        <w:t xml:space="preserve">2023 m. lapkričio </w:t>
      </w:r>
      <w:r w:rsidR="00B73479">
        <w:rPr>
          <w:szCs w:val="24"/>
        </w:rPr>
        <w:t>7</w:t>
      </w:r>
      <w:r>
        <w:rPr>
          <w:szCs w:val="24"/>
        </w:rPr>
        <w:t xml:space="preserve"> d.</w:t>
      </w:r>
    </w:p>
    <w:p w:rsidR="00684EF9" w:rsidRDefault="00684EF9" w:rsidP="00684EF9">
      <w:pPr>
        <w:tabs>
          <w:tab w:val="left" w:pos="720"/>
        </w:tabs>
        <w:rPr>
          <w:szCs w:val="24"/>
        </w:rPr>
      </w:pPr>
      <w:r>
        <w:rPr>
          <w:szCs w:val="24"/>
        </w:rPr>
        <w:t xml:space="preserve">                                                                     </w:t>
      </w:r>
      <w:r w:rsidR="0075402E">
        <w:rPr>
          <w:szCs w:val="24"/>
        </w:rPr>
        <w:t xml:space="preserve">   </w:t>
      </w:r>
      <w:r>
        <w:rPr>
          <w:szCs w:val="24"/>
        </w:rPr>
        <w:t>Ukmergė</w:t>
      </w:r>
    </w:p>
    <w:p w:rsidR="00684EF9" w:rsidRDefault="00684EF9" w:rsidP="00684EF9">
      <w:pPr>
        <w:tabs>
          <w:tab w:val="left" w:pos="720"/>
        </w:tabs>
        <w:jc w:val="center"/>
        <w:rPr>
          <w:b/>
          <w:szCs w:val="24"/>
        </w:rPr>
      </w:pPr>
    </w:p>
    <w:p w:rsidR="00684EF9" w:rsidRDefault="00684EF9" w:rsidP="00684EF9">
      <w:pPr>
        <w:tabs>
          <w:tab w:val="left" w:pos="720"/>
        </w:tabs>
        <w:rPr>
          <w:szCs w:val="24"/>
        </w:rPr>
      </w:pPr>
    </w:p>
    <w:p w:rsidR="00684EF9" w:rsidRPr="004565C6" w:rsidRDefault="004565C6" w:rsidP="004565C6">
      <w:pPr>
        <w:tabs>
          <w:tab w:val="left" w:pos="720"/>
        </w:tabs>
        <w:jc w:val="both"/>
        <w:rPr>
          <w:bCs/>
          <w:szCs w:val="24"/>
        </w:rPr>
      </w:pPr>
      <w:r>
        <w:rPr>
          <w:b/>
          <w:szCs w:val="24"/>
        </w:rPr>
        <w:t xml:space="preserve">          1. </w:t>
      </w:r>
      <w:r w:rsidR="00684EF9">
        <w:rPr>
          <w:b/>
          <w:szCs w:val="24"/>
        </w:rPr>
        <w:t xml:space="preserve">Sprendimo projekto pavadinimas: </w:t>
      </w:r>
      <w:r w:rsidRPr="004565C6">
        <w:rPr>
          <w:bCs/>
          <w:szCs w:val="24"/>
        </w:rPr>
        <w:t>„</w:t>
      </w:r>
      <w:r>
        <w:rPr>
          <w:bCs/>
          <w:szCs w:val="24"/>
        </w:rPr>
        <w:t>D</w:t>
      </w:r>
      <w:r w:rsidRPr="004565C6">
        <w:rPr>
          <w:bCs/>
          <w:szCs w:val="24"/>
        </w:rPr>
        <w:t xml:space="preserve">ėl </w:t>
      </w:r>
      <w:r>
        <w:rPr>
          <w:bCs/>
          <w:szCs w:val="24"/>
        </w:rPr>
        <w:t>U</w:t>
      </w:r>
      <w:r w:rsidRPr="004565C6">
        <w:rPr>
          <w:bCs/>
          <w:szCs w:val="24"/>
        </w:rPr>
        <w:t xml:space="preserve">kmergės rajono savivaldybės tarybos 2021 m. lapkričio 25 d. sprendimo </w:t>
      </w:r>
      <w:r>
        <w:rPr>
          <w:bCs/>
          <w:szCs w:val="24"/>
        </w:rPr>
        <w:t>N</w:t>
      </w:r>
      <w:r w:rsidRPr="004565C6">
        <w:rPr>
          <w:bCs/>
          <w:szCs w:val="24"/>
        </w:rPr>
        <w:t>r. 7-263 „</w:t>
      </w:r>
      <w:r>
        <w:t>D</w:t>
      </w:r>
      <w:r w:rsidRPr="004565C6">
        <w:t xml:space="preserve">ėl piniginės socialinės paramos nepasiturintiems </w:t>
      </w:r>
      <w:r>
        <w:t>U</w:t>
      </w:r>
      <w:r w:rsidRPr="004565C6">
        <w:t>kmergės rajono gyventojams teikimo tvarkos aprašo patvirtinimo“ pakeitimo</w:t>
      </w:r>
      <w:r w:rsidRPr="004565C6">
        <w:rPr>
          <w:szCs w:val="24"/>
        </w:rPr>
        <w:t>“</w:t>
      </w:r>
      <w:r w:rsidR="003541B8">
        <w:rPr>
          <w:szCs w:val="24"/>
        </w:rPr>
        <w:t>.</w:t>
      </w:r>
    </w:p>
    <w:p w:rsidR="00684EF9" w:rsidRDefault="00684EF9" w:rsidP="00684EF9">
      <w:pPr>
        <w:pStyle w:val="Sraopastraipa"/>
        <w:tabs>
          <w:tab w:val="center" w:pos="4153"/>
          <w:tab w:val="right" w:pos="8306"/>
        </w:tabs>
        <w:spacing w:after="0"/>
        <w:ind w:left="0" w:firstLine="567"/>
        <w:rPr>
          <w:rFonts w:ascii="Times New Roman" w:hAnsi="Times New Roman"/>
          <w:sz w:val="24"/>
          <w:szCs w:val="24"/>
        </w:rPr>
      </w:pPr>
      <w:r>
        <w:rPr>
          <w:rFonts w:ascii="Times New Roman" w:hAnsi="Times New Roman"/>
          <w:b/>
          <w:sz w:val="24"/>
          <w:szCs w:val="24"/>
        </w:rPr>
        <w:t>2. Sprendimo projekto rengimo pagrindas:</w:t>
      </w:r>
    </w:p>
    <w:p w:rsidR="00684EF9" w:rsidRDefault="00684EF9" w:rsidP="00684EF9">
      <w:pPr>
        <w:tabs>
          <w:tab w:val="left" w:pos="720"/>
        </w:tabs>
        <w:jc w:val="both"/>
        <w:rPr>
          <w:szCs w:val="24"/>
        </w:rPr>
      </w:pPr>
      <w:r>
        <w:rPr>
          <w:color w:val="000000"/>
          <w:szCs w:val="24"/>
        </w:rPr>
        <w:t xml:space="preserve">          </w:t>
      </w:r>
      <w:r>
        <w:rPr>
          <w:szCs w:val="24"/>
        </w:rPr>
        <w:t>L</w:t>
      </w:r>
      <w:r>
        <w:rPr>
          <w:color w:val="000000"/>
          <w:szCs w:val="24"/>
        </w:rPr>
        <w:t>ietuvos Respublikos vietos savivaldos įstatymo Nr. I-533 pakeitimo įstatymas Nr. XIV-1268,</w:t>
      </w:r>
      <w:r>
        <w:rPr>
          <w:szCs w:val="24"/>
        </w:rPr>
        <w:t xml:space="preserve"> Lietuvos Respublikos</w:t>
      </w:r>
      <w:r w:rsidR="0075402E">
        <w:rPr>
          <w:szCs w:val="24"/>
        </w:rPr>
        <w:t xml:space="preserve"> </w:t>
      </w:r>
      <w:r w:rsidR="0075402E" w:rsidRPr="004565C6">
        <w:t>piniginės socialinės paramos nepasiturint</w:t>
      </w:r>
      <w:r w:rsidR="0075402E">
        <w:t>iems</w:t>
      </w:r>
      <w:r w:rsidR="0075402E" w:rsidRPr="004565C6">
        <w:t xml:space="preserve"> gyventojams</w:t>
      </w:r>
      <w:r w:rsidR="0075402E">
        <w:rPr>
          <w:szCs w:val="24"/>
        </w:rPr>
        <w:t xml:space="preserve"> </w:t>
      </w:r>
      <w:r>
        <w:rPr>
          <w:szCs w:val="24"/>
        </w:rPr>
        <w:t>įstatym</w:t>
      </w:r>
      <w:r w:rsidR="0075402E">
        <w:rPr>
          <w:szCs w:val="24"/>
        </w:rPr>
        <w:t>as,</w:t>
      </w:r>
      <w:r w:rsidR="0075402E" w:rsidRPr="0075402E">
        <w:rPr>
          <w:szCs w:val="24"/>
          <w:lang w:eastAsia="ar-SA"/>
        </w:rPr>
        <w:t xml:space="preserve"> </w:t>
      </w:r>
      <w:r w:rsidR="0075402E">
        <w:rPr>
          <w:szCs w:val="24"/>
          <w:lang w:eastAsia="ar-SA"/>
        </w:rPr>
        <w:t>Ukmergės rajono savivaldybės tarybos 2021 m. lapkričio 25 d. sprendimas Nr. 7-263 „Dėl Piniginės socialinės paramos nepasiturintiems</w:t>
      </w:r>
      <w:r w:rsidR="0075402E" w:rsidRPr="00600609">
        <w:rPr>
          <w:szCs w:val="24"/>
          <w:lang w:eastAsia="ar-SA"/>
        </w:rPr>
        <w:t xml:space="preserve"> </w:t>
      </w:r>
      <w:r w:rsidR="0075402E">
        <w:rPr>
          <w:szCs w:val="24"/>
          <w:lang w:eastAsia="ar-SA"/>
        </w:rPr>
        <w:t>Ukmergės rajono gyventojams teikimo tvarkos aprašo patvirtinimo“.</w:t>
      </w:r>
    </w:p>
    <w:p w:rsidR="007C2911" w:rsidRPr="00533D95" w:rsidRDefault="00684EF9" w:rsidP="003541B8">
      <w:pPr>
        <w:suppressAutoHyphens/>
        <w:ind w:firstLine="567"/>
        <w:jc w:val="both"/>
        <w:rPr>
          <w:szCs w:val="24"/>
          <w:lang w:val="en-CA" w:eastAsia="lt-LT"/>
        </w:rPr>
      </w:pPr>
      <w:r>
        <w:rPr>
          <w:b/>
          <w:szCs w:val="24"/>
        </w:rPr>
        <w:t>3.</w:t>
      </w:r>
      <w:r>
        <w:rPr>
          <w:b/>
          <w:noProof/>
          <w:szCs w:val="24"/>
        </w:rPr>
        <w:t xml:space="preserve"> Sprendimo projekto tikslas ir uždaviniai:</w:t>
      </w:r>
      <w:r>
        <w:rPr>
          <w:szCs w:val="24"/>
        </w:rPr>
        <w:t xml:space="preserve"> </w:t>
      </w:r>
      <w:r w:rsidR="007C2911" w:rsidRPr="007C2911">
        <w:rPr>
          <w:szCs w:val="24"/>
          <w:lang w:eastAsia="lt-LT"/>
        </w:rPr>
        <w:t>Piniginė socialinė parama (socialinė pašalpa ir būsto šildymo išlaidų, geriamojo ir karšto vandens išlaidų kompensacij</w:t>
      </w:r>
      <w:r w:rsidR="00CD3249">
        <w:rPr>
          <w:szCs w:val="24"/>
          <w:lang w:eastAsia="lt-LT"/>
        </w:rPr>
        <w:t>a)</w:t>
      </w:r>
      <w:r w:rsidR="007C2911" w:rsidRPr="007C2911">
        <w:rPr>
          <w:szCs w:val="24"/>
          <w:lang w:eastAsia="lt-LT"/>
        </w:rPr>
        <w:t xml:space="preserve"> skiriama ir mokama vadovaujantis Lietuvos Respublikos piniginės socialinės paramos nepasiturintiems gyventojams įstatymu (toliau – Įstatymas)</w:t>
      </w:r>
      <w:r w:rsidR="007C2911" w:rsidRPr="007C2911">
        <w:rPr>
          <w:rFonts w:eastAsia="Lucida Sans Unicode" w:cs="Mangal"/>
          <w:kern w:val="3"/>
          <w:szCs w:val="24"/>
          <w:lang w:eastAsia="lt-LT" w:bidi="hi-IN"/>
        </w:rPr>
        <w:t xml:space="preserve"> ir Piniginės socialinės paramos teikimo nepasiturintiems U</w:t>
      </w:r>
      <w:r w:rsidR="00A64A62">
        <w:rPr>
          <w:rFonts w:eastAsia="Lucida Sans Unicode" w:cs="Mangal"/>
          <w:kern w:val="3"/>
          <w:szCs w:val="24"/>
          <w:lang w:eastAsia="lt-LT" w:bidi="hi-IN"/>
        </w:rPr>
        <w:t>kmergės</w:t>
      </w:r>
      <w:r w:rsidR="007C2911" w:rsidRPr="007C2911">
        <w:rPr>
          <w:rFonts w:eastAsia="Lucida Sans Unicode" w:cs="Mangal"/>
          <w:kern w:val="3"/>
          <w:szCs w:val="24"/>
          <w:lang w:eastAsia="lt-LT" w:bidi="hi-IN"/>
        </w:rPr>
        <w:t xml:space="preserve"> rajono savivaldybės gyventojams tvarkos aprašu, patvirtintu U</w:t>
      </w:r>
      <w:r w:rsidR="00A64A62">
        <w:rPr>
          <w:rFonts w:eastAsia="Lucida Sans Unicode" w:cs="Mangal"/>
          <w:kern w:val="3"/>
          <w:szCs w:val="24"/>
          <w:lang w:eastAsia="lt-LT" w:bidi="hi-IN"/>
        </w:rPr>
        <w:t>kmergės</w:t>
      </w:r>
      <w:r w:rsidR="007C2911" w:rsidRPr="007C2911">
        <w:rPr>
          <w:rFonts w:eastAsia="Lucida Sans Unicode" w:cs="Mangal"/>
          <w:kern w:val="3"/>
          <w:szCs w:val="24"/>
          <w:lang w:eastAsia="lt-LT" w:bidi="hi-IN"/>
        </w:rPr>
        <w:t xml:space="preserve"> rajono savivaldybės tarybos 20</w:t>
      </w:r>
      <w:r w:rsidR="00A64A62">
        <w:rPr>
          <w:rFonts w:eastAsia="Lucida Sans Unicode" w:cs="Mangal"/>
          <w:kern w:val="3"/>
          <w:szCs w:val="24"/>
          <w:lang w:eastAsia="lt-LT" w:bidi="hi-IN"/>
        </w:rPr>
        <w:t>21</w:t>
      </w:r>
      <w:r w:rsidR="007C2911" w:rsidRPr="007C2911">
        <w:rPr>
          <w:rFonts w:eastAsia="Lucida Sans Unicode" w:cs="Mangal"/>
          <w:kern w:val="3"/>
          <w:szCs w:val="24"/>
          <w:lang w:eastAsia="lt-LT" w:bidi="hi-IN"/>
        </w:rPr>
        <w:t xml:space="preserve"> m. </w:t>
      </w:r>
      <w:r w:rsidR="00A64A62">
        <w:rPr>
          <w:rFonts w:eastAsia="Lucida Sans Unicode" w:cs="Mangal"/>
          <w:kern w:val="3"/>
          <w:szCs w:val="24"/>
          <w:lang w:eastAsia="lt-LT" w:bidi="hi-IN"/>
        </w:rPr>
        <w:t>lapkričio</w:t>
      </w:r>
      <w:r w:rsidR="007C2911" w:rsidRPr="007C2911">
        <w:rPr>
          <w:rFonts w:eastAsia="Lucida Sans Unicode" w:cs="Mangal"/>
          <w:kern w:val="3"/>
          <w:szCs w:val="24"/>
          <w:lang w:eastAsia="lt-LT" w:bidi="hi-IN"/>
        </w:rPr>
        <w:t xml:space="preserve"> 2</w:t>
      </w:r>
      <w:r w:rsidR="00A64A62">
        <w:rPr>
          <w:rFonts w:eastAsia="Lucida Sans Unicode" w:cs="Mangal"/>
          <w:kern w:val="3"/>
          <w:szCs w:val="24"/>
          <w:lang w:eastAsia="lt-LT" w:bidi="hi-IN"/>
        </w:rPr>
        <w:t>5</w:t>
      </w:r>
      <w:r w:rsidR="007C2911" w:rsidRPr="007C2911">
        <w:rPr>
          <w:rFonts w:eastAsia="Lucida Sans Unicode" w:cs="Mangal"/>
          <w:kern w:val="3"/>
          <w:szCs w:val="24"/>
          <w:lang w:eastAsia="lt-LT" w:bidi="hi-IN"/>
        </w:rPr>
        <w:t xml:space="preserve"> d. sprendimu Nr. TS</w:t>
      </w:r>
      <w:r w:rsidR="00A64A62">
        <w:rPr>
          <w:rFonts w:eastAsia="Lucida Sans Unicode" w:cs="Mangal"/>
          <w:kern w:val="3"/>
          <w:szCs w:val="24"/>
          <w:lang w:eastAsia="lt-LT" w:bidi="hi-IN"/>
        </w:rPr>
        <w:t xml:space="preserve"> - 263</w:t>
      </w:r>
      <w:r w:rsidR="007C2911" w:rsidRPr="007C2911">
        <w:rPr>
          <w:rFonts w:eastAsia="Lucida Sans Unicode" w:cs="Mangal"/>
          <w:kern w:val="3"/>
          <w:szCs w:val="24"/>
          <w:lang w:eastAsia="lt-LT" w:bidi="hi-IN"/>
        </w:rPr>
        <w:t xml:space="preserve"> „</w:t>
      </w:r>
      <w:r w:rsidR="007C2911" w:rsidRPr="007C2911">
        <w:rPr>
          <w:rFonts w:eastAsia="Lucida Sans Unicode" w:cs="Mangal"/>
          <w:kern w:val="3"/>
          <w:szCs w:val="24"/>
          <w:lang w:eastAsia="zh-CN" w:bidi="hi-IN"/>
        </w:rPr>
        <w:t xml:space="preserve">Dėl </w:t>
      </w:r>
      <w:r w:rsidR="007C2911" w:rsidRPr="007C2911">
        <w:rPr>
          <w:rFonts w:eastAsia="Lucida Sans Unicode" w:cs="Mangal"/>
          <w:kern w:val="3"/>
          <w:szCs w:val="24"/>
          <w:lang w:eastAsia="lt-LT" w:bidi="hi-IN"/>
        </w:rPr>
        <w:t>Piniginės socialinės paramos teikimo nepasiturintiems U</w:t>
      </w:r>
      <w:r w:rsidR="00A64A62">
        <w:rPr>
          <w:rFonts w:eastAsia="Lucida Sans Unicode" w:cs="Mangal"/>
          <w:kern w:val="3"/>
          <w:szCs w:val="24"/>
          <w:lang w:eastAsia="lt-LT" w:bidi="hi-IN"/>
        </w:rPr>
        <w:t xml:space="preserve">kmergės </w:t>
      </w:r>
      <w:r w:rsidR="007C2911" w:rsidRPr="007C2911">
        <w:rPr>
          <w:rFonts w:eastAsia="Lucida Sans Unicode" w:cs="Mangal"/>
          <w:kern w:val="3"/>
          <w:szCs w:val="24"/>
          <w:lang w:eastAsia="lt-LT" w:bidi="hi-IN"/>
        </w:rPr>
        <w:t>rajono savivaldybės gyventojams tvarkos aprašo patvirtinimo”</w:t>
      </w:r>
      <w:r w:rsidR="007C2911" w:rsidRPr="007C2911">
        <w:rPr>
          <w:szCs w:val="24"/>
          <w:lang w:eastAsia="lt-LT"/>
        </w:rPr>
        <w:t xml:space="preserve">. Nuo 2023 m. spalio 1 d. įsigaliojus Įstatymo pakeitimams, skiriant socialinę pašalpą ir kompensacijas, vertinamas bendrai gyvenančių asmenų ar vieno gyvenančio asmens (toliau – asmenys) nuosavybės teise turimas turtas, numatytas Įstatymo </w:t>
      </w:r>
      <w:r w:rsidR="007C2911" w:rsidRPr="007C2911">
        <w:rPr>
          <w:szCs w:val="24"/>
          <w:lang w:val="en-CA" w:eastAsia="lt-LT"/>
        </w:rPr>
        <w:t xml:space="preserve">14 </w:t>
      </w:r>
      <w:r w:rsidR="007C2911" w:rsidRPr="007C2911">
        <w:rPr>
          <w:szCs w:val="24"/>
          <w:lang w:eastAsia="lt-LT"/>
        </w:rPr>
        <w:t>straipsnyje</w:t>
      </w:r>
      <w:r w:rsidR="007C2911" w:rsidRPr="00533D95">
        <w:rPr>
          <w:szCs w:val="24"/>
          <w:lang w:eastAsia="lt-LT"/>
        </w:rPr>
        <w:t xml:space="preserve">. Jeigu </w:t>
      </w:r>
      <w:r w:rsidR="007C2911" w:rsidRPr="00533D95">
        <w:rPr>
          <w:color w:val="000000"/>
          <w:szCs w:val="24"/>
        </w:rPr>
        <w:t>asmenų nuosavybės teise turimo turto vertė viršija turto vertės normatyvą, jie netenka teisės gauti socialinės pašalpos ir kompensacijų bendra tvarka. Įstatymo 23 straipsnio 3 dalyje numatyta, kad savivaldybės tarybos nustatyta tvarka ir atvejais, asmenims socialinė pašalpa ir kompensacijos gali būti skiriama išimties tvarka.</w:t>
      </w:r>
    </w:p>
    <w:p w:rsidR="00684EF9" w:rsidRDefault="00684EF9" w:rsidP="003541B8">
      <w:pPr>
        <w:ind w:firstLine="567"/>
        <w:jc w:val="both"/>
        <w:rPr>
          <w:szCs w:val="24"/>
        </w:rPr>
      </w:pPr>
      <w:r>
        <w:rPr>
          <w:b/>
          <w:szCs w:val="24"/>
        </w:rPr>
        <w:t xml:space="preserve">4. Siūlomos naujos </w:t>
      </w:r>
      <w:r>
        <w:rPr>
          <w:rFonts w:eastAsia="Calibri"/>
          <w:b/>
          <w:szCs w:val="24"/>
          <w:lang w:eastAsia="lt-LT"/>
        </w:rPr>
        <w:t xml:space="preserve">teisinio reguliavimo </w:t>
      </w:r>
      <w:r>
        <w:rPr>
          <w:b/>
          <w:szCs w:val="24"/>
        </w:rPr>
        <w:t>nuostatos (j</w:t>
      </w:r>
      <w:r>
        <w:rPr>
          <w:rFonts w:eastAsia="Calibri"/>
          <w:b/>
          <w:szCs w:val="24"/>
          <w:lang w:eastAsia="lt-LT"/>
        </w:rPr>
        <w:t>eigu teikiamas sprendimo pakeitimo projektas</w:t>
      </w:r>
      <w:r>
        <w:rPr>
          <w:rFonts w:eastAsia="Calibri"/>
          <w:szCs w:val="24"/>
          <w:lang w:eastAsia="lt-LT"/>
        </w:rPr>
        <w:t xml:space="preserve">, </w:t>
      </w:r>
      <w:r>
        <w:rPr>
          <w:rFonts w:eastAsia="Calibri"/>
          <w:b/>
          <w:szCs w:val="24"/>
          <w:lang w:eastAsia="lt-LT"/>
        </w:rPr>
        <w:t>rengiamas sprendimo projekto lyginamasis variantas):</w:t>
      </w:r>
    </w:p>
    <w:p w:rsidR="0051129E" w:rsidRDefault="0051129E" w:rsidP="003541B8">
      <w:pPr>
        <w:pStyle w:val="Sraopastraipa"/>
        <w:shd w:val="clear" w:color="auto" w:fill="FFFFFF"/>
        <w:tabs>
          <w:tab w:val="left" w:pos="851"/>
          <w:tab w:val="left" w:pos="993"/>
        </w:tabs>
        <w:spacing w:after="0" w:line="240" w:lineRule="auto"/>
        <w:ind w:left="0"/>
        <w:jc w:val="both"/>
        <w:rPr>
          <w:rFonts w:ascii="Times New Roman" w:hAnsi="Times New Roman"/>
          <w:sz w:val="24"/>
          <w:szCs w:val="24"/>
          <w:lang w:eastAsia="lt-LT"/>
        </w:rPr>
      </w:pPr>
      <w:r>
        <w:rPr>
          <w:rFonts w:ascii="Times New Roman" w:hAnsi="Times New Roman"/>
          <w:color w:val="000000"/>
          <w:sz w:val="24"/>
          <w:szCs w:val="24"/>
          <w:lang w:eastAsia="ar-SA"/>
        </w:rPr>
        <w:t xml:space="preserve">         </w:t>
      </w:r>
      <w:r w:rsidR="00684EF9" w:rsidRPr="0051129E">
        <w:rPr>
          <w:rFonts w:ascii="Times New Roman" w:hAnsi="Times New Roman"/>
          <w:color w:val="000000"/>
          <w:sz w:val="24"/>
          <w:szCs w:val="24"/>
          <w:lang w:eastAsia="ar-SA"/>
        </w:rPr>
        <w:t>Sprendimo projektas parengtas ir teikiamas Ukmergės rajono savivaldybės tarybai, siekiant a</w:t>
      </w:r>
      <w:r w:rsidR="00684EF9" w:rsidRPr="0051129E">
        <w:rPr>
          <w:rFonts w:ascii="Times New Roman" w:hAnsi="Times New Roman"/>
          <w:bCs/>
          <w:color w:val="000000"/>
          <w:sz w:val="24"/>
          <w:szCs w:val="24"/>
          <w:lang w:eastAsia="hi-IN"/>
        </w:rPr>
        <w:t>tlikti</w:t>
      </w:r>
      <w:r w:rsidR="00A64A62" w:rsidRPr="0051129E">
        <w:rPr>
          <w:rFonts w:ascii="Times New Roman" w:hAnsi="Times New Roman"/>
          <w:bCs/>
          <w:color w:val="000000"/>
          <w:sz w:val="24"/>
          <w:szCs w:val="24"/>
          <w:lang w:eastAsia="hi-IN"/>
        </w:rPr>
        <w:t xml:space="preserve"> tvarkos aprašo papildymus ir</w:t>
      </w:r>
      <w:r w:rsidR="00684EF9" w:rsidRPr="0051129E">
        <w:rPr>
          <w:rFonts w:ascii="Times New Roman" w:hAnsi="Times New Roman"/>
          <w:bCs/>
          <w:color w:val="000000"/>
          <w:sz w:val="24"/>
          <w:szCs w:val="24"/>
          <w:lang w:eastAsia="hi-IN"/>
        </w:rPr>
        <w:t xml:space="preserve"> pakeitimus, </w:t>
      </w:r>
      <w:r w:rsidR="00A64A62" w:rsidRPr="0051129E">
        <w:rPr>
          <w:rFonts w:ascii="Times New Roman" w:hAnsi="Times New Roman"/>
          <w:bCs/>
          <w:color w:val="000000"/>
          <w:sz w:val="24"/>
          <w:szCs w:val="24"/>
          <w:lang w:eastAsia="hi-IN"/>
        </w:rPr>
        <w:t>kad atitiktų teisinį reguliavimą</w:t>
      </w:r>
      <w:r w:rsidR="00684EF9" w:rsidRPr="0051129E">
        <w:rPr>
          <w:rFonts w:ascii="Times New Roman" w:hAnsi="Times New Roman"/>
          <w:color w:val="22211D"/>
          <w:sz w:val="24"/>
          <w:szCs w:val="24"/>
          <w:lang w:eastAsia="ar-SA"/>
        </w:rPr>
        <w:t>.</w:t>
      </w:r>
      <w:r w:rsidRPr="0051129E">
        <w:rPr>
          <w:rFonts w:ascii="Times New Roman" w:hAnsi="Times New Roman"/>
          <w:sz w:val="24"/>
          <w:szCs w:val="24"/>
          <w:lang w:eastAsia="lt-LT"/>
        </w:rPr>
        <w:t xml:space="preserve"> Svarbūs</w:t>
      </w:r>
      <w:r>
        <w:rPr>
          <w:rFonts w:ascii="Times New Roman" w:hAnsi="Times New Roman"/>
          <w:sz w:val="24"/>
          <w:szCs w:val="24"/>
          <w:lang w:eastAsia="lt-LT"/>
        </w:rPr>
        <w:t xml:space="preserve"> papildymai</w:t>
      </w:r>
      <w:r w:rsidRPr="0051129E">
        <w:rPr>
          <w:rFonts w:ascii="Times New Roman" w:hAnsi="Times New Roman"/>
          <w:sz w:val="24"/>
          <w:szCs w:val="24"/>
          <w:lang w:eastAsia="lt-LT"/>
        </w:rPr>
        <w:t xml:space="preserve"> atlikti </w:t>
      </w:r>
      <w:r w:rsidR="00A4143C">
        <w:rPr>
          <w:rFonts w:ascii="Times New Roman" w:hAnsi="Times New Roman"/>
          <w:sz w:val="24"/>
          <w:szCs w:val="24"/>
          <w:lang w:eastAsia="lt-LT"/>
        </w:rPr>
        <w:t>A</w:t>
      </w:r>
      <w:r w:rsidRPr="0051129E">
        <w:rPr>
          <w:rFonts w:ascii="Times New Roman" w:hAnsi="Times New Roman"/>
          <w:sz w:val="24"/>
          <w:szCs w:val="24"/>
          <w:lang w:eastAsia="lt-LT"/>
        </w:rPr>
        <w:t xml:space="preserve">prašo </w:t>
      </w:r>
      <w:r>
        <w:rPr>
          <w:rFonts w:ascii="Times New Roman" w:hAnsi="Times New Roman"/>
          <w:sz w:val="24"/>
          <w:szCs w:val="24"/>
          <w:lang w:eastAsia="lt-LT"/>
        </w:rPr>
        <w:t>79 punkte</w:t>
      </w:r>
      <w:r w:rsidRPr="0051129E">
        <w:rPr>
          <w:rFonts w:ascii="Times New Roman" w:hAnsi="Times New Roman"/>
          <w:sz w:val="24"/>
          <w:szCs w:val="24"/>
          <w:lang w:eastAsia="lt-LT"/>
        </w:rPr>
        <w:t>, konkretizuojant ir detaliau nustatant piniginės socialinės paramos skyrimą Įstatymo 23 straipsnio 3 dalyje nurodytais atvejais (išimties tvarka):</w:t>
      </w:r>
    </w:p>
    <w:p w:rsidR="00A4143C" w:rsidRDefault="00A4143C" w:rsidP="003541B8">
      <w:pPr>
        <w:pStyle w:val="Sraopastraipa"/>
        <w:shd w:val="clear" w:color="auto" w:fill="FFFFFF"/>
        <w:tabs>
          <w:tab w:val="left" w:pos="567"/>
          <w:tab w:val="left" w:pos="993"/>
        </w:tabs>
        <w:spacing w:after="0" w:line="240" w:lineRule="auto"/>
        <w:ind w:left="0"/>
        <w:jc w:val="both"/>
        <w:rPr>
          <w:rFonts w:ascii="Times New Roman" w:hAnsi="Times New Roman"/>
          <w:bCs/>
          <w:iCs/>
          <w:color w:val="000000"/>
          <w:sz w:val="24"/>
          <w:szCs w:val="24"/>
          <w:lang w:eastAsia="en-GB"/>
        </w:rPr>
      </w:pPr>
      <w:r>
        <w:rPr>
          <w:rFonts w:ascii="Times New Roman" w:hAnsi="Times New Roman"/>
          <w:sz w:val="24"/>
          <w:szCs w:val="24"/>
          <w:lang w:eastAsia="lt-LT"/>
        </w:rPr>
        <w:t xml:space="preserve">          4.1. </w:t>
      </w:r>
      <w:r w:rsidR="0051129E" w:rsidRPr="0051129E">
        <w:rPr>
          <w:rFonts w:ascii="Times New Roman" w:hAnsi="Times New Roman"/>
          <w:sz w:val="24"/>
          <w:szCs w:val="24"/>
          <w:lang w:eastAsia="lt-LT"/>
        </w:rPr>
        <w:t xml:space="preserve">atsižvelgiant į Europos Sąjungos Tarybos rekomendacijas, kuriose konstatuota, jog esamas teisinis reguliavimas, kai piniginė socialinė parama skiriama nevertinant nuosavybės teise turimo turto, nepakankamai taiklus, Įstatyme yra atnaujinta turimo nuosavybės teise turimo turto vertinimo procedūra, todėl tiek socialinė pašalpa, tiek kompensacijos gali būti skiriamos išimties tvarka, kuomet nuosavybės teise turimo turto vertė viršija </w:t>
      </w:r>
      <w:r w:rsidR="0051129E" w:rsidRPr="0051129E">
        <w:rPr>
          <w:rFonts w:ascii="Times New Roman" w:hAnsi="Times New Roman"/>
          <w:bCs/>
          <w:iCs/>
          <w:sz w:val="24"/>
          <w:szCs w:val="24"/>
          <w:lang w:eastAsia="en-GB"/>
        </w:rPr>
        <w:t>ne daugiau kaip 10 procentų nustatyto turto vertės normatyvo</w:t>
      </w:r>
      <w:r w:rsidR="0051129E" w:rsidRPr="0051129E">
        <w:rPr>
          <w:rFonts w:ascii="Times New Roman" w:hAnsi="Times New Roman"/>
          <w:b/>
          <w:bCs/>
          <w:i/>
          <w:iCs/>
          <w:sz w:val="24"/>
          <w:szCs w:val="24"/>
          <w:lang w:eastAsia="en-GB"/>
        </w:rPr>
        <w:t>,</w:t>
      </w:r>
      <w:r w:rsidR="0051129E" w:rsidRPr="0051129E">
        <w:rPr>
          <w:rFonts w:ascii="Times New Roman" w:hAnsi="Times New Roman"/>
          <w:sz w:val="24"/>
          <w:szCs w:val="24"/>
          <w:lang w:eastAsia="lt-LT"/>
        </w:rPr>
        <w:t xml:space="preserve"> tačiau atsižvelgiant į šio turto objektus ir jų rūšis</w:t>
      </w:r>
      <w:r w:rsidR="0051129E">
        <w:rPr>
          <w:szCs w:val="24"/>
          <w:lang w:eastAsia="lt-LT"/>
        </w:rPr>
        <w:t>.</w:t>
      </w:r>
      <w:r w:rsidRPr="00A4143C">
        <w:rPr>
          <w:bCs/>
          <w:iCs/>
          <w:color w:val="000000"/>
          <w:szCs w:val="24"/>
          <w:lang w:eastAsia="en-GB"/>
        </w:rPr>
        <w:t xml:space="preserve"> </w:t>
      </w:r>
    </w:p>
    <w:p w:rsidR="00A4143C" w:rsidRDefault="003E4A1A" w:rsidP="003E4A1A">
      <w:pPr>
        <w:jc w:val="both"/>
        <w:rPr>
          <w:color w:val="000000"/>
          <w:szCs w:val="24"/>
          <w:lang w:eastAsia="en-GB"/>
        </w:rPr>
      </w:pPr>
      <w:r>
        <w:rPr>
          <w:bCs/>
          <w:iCs/>
          <w:color w:val="000000"/>
          <w:szCs w:val="24"/>
          <w:lang w:eastAsia="en-GB"/>
        </w:rPr>
        <w:t xml:space="preserve">         </w:t>
      </w:r>
      <w:r w:rsidR="00A4143C">
        <w:rPr>
          <w:bCs/>
          <w:iCs/>
          <w:color w:val="000000"/>
          <w:szCs w:val="24"/>
          <w:lang w:eastAsia="en-GB"/>
        </w:rPr>
        <w:t xml:space="preserve">4.2. </w:t>
      </w:r>
      <w:r w:rsidR="00A4143C" w:rsidRPr="00A4143C">
        <w:rPr>
          <w:bCs/>
          <w:iCs/>
          <w:color w:val="000000"/>
          <w:szCs w:val="24"/>
          <w:lang w:eastAsia="en-GB"/>
        </w:rPr>
        <w:t>patikslintos sąlygos, kuomet piniginė socialinė parama gali būti skiriama nutraukus registraciją Užimtumo tarnyboje prie Socialinės apsaugos ir darbo ministerijos – kai registracija nutraukiama asmens pageidavimu ir naujai įsiregistruojama ne vėliau kaip per 3 darbo dienas</w:t>
      </w:r>
      <w:r w:rsidR="00A4143C" w:rsidRPr="00A4143C">
        <w:rPr>
          <w:bCs/>
          <w:color w:val="000000"/>
          <w:szCs w:val="24"/>
          <w:lang w:eastAsia="en-GB"/>
        </w:rPr>
        <w:t>;</w:t>
      </w:r>
      <w:r w:rsidR="00A4143C" w:rsidRPr="00A4143C">
        <w:rPr>
          <w:bCs/>
          <w:iCs/>
          <w:color w:val="000000"/>
          <w:szCs w:val="24"/>
          <w:lang w:eastAsia="en-GB"/>
        </w:rPr>
        <w:t xml:space="preserve"> kai registracija </w:t>
      </w:r>
      <w:r w:rsidR="00A4143C" w:rsidRPr="00FD12B4">
        <w:rPr>
          <w:color w:val="000000"/>
          <w:szCs w:val="24"/>
          <w:lang w:eastAsia="en-GB"/>
        </w:rPr>
        <w:t>nutraukiama dėl asmens įsidarbinimo, o faktiškai asmuo neįsidarbina;</w:t>
      </w:r>
      <w:r w:rsidR="00A4143C" w:rsidRPr="00A4143C">
        <w:rPr>
          <w:bCs/>
          <w:iCs/>
          <w:color w:val="000000"/>
          <w:szCs w:val="24"/>
          <w:lang w:eastAsia="en-GB"/>
        </w:rPr>
        <w:t xml:space="preserve"> kai registracija nutraukiama</w:t>
      </w:r>
      <w:r w:rsidR="00A4143C" w:rsidRPr="00A4143C">
        <w:rPr>
          <w:color w:val="000000"/>
          <w:szCs w:val="24"/>
          <w:lang w:eastAsia="en-GB"/>
        </w:rPr>
        <w:t xml:space="preserve"> </w:t>
      </w:r>
      <w:r w:rsidR="00A4143C" w:rsidRPr="00FD12B4">
        <w:rPr>
          <w:color w:val="000000"/>
          <w:szCs w:val="24"/>
          <w:lang w:eastAsia="en-GB"/>
        </w:rPr>
        <w:t>dėl ligos ir pateikia</w:t>
      </w:r>
      <w:r w:rsidR="00A4143C">
        <w:rPr>
          <w:color w:val="000000"/>
          <w:szCs w:val="24"/>
          <w:lang w:eastAsia="en-GB"/>
        </w:rPr>
        <w:t>mi</w:t>
      </w:r>
      <w:r w:rsidR="00A4143C" w:rsidRPr="00FD12B4">
        <w:rPr>
          <w:color w:val="000000"/>
          <w:szCs w:val="24"/>
          <w:lang w:eastAsia="en-GB"/>
        </w:rPr>
        <w:t xml:space="preserve"> kompetentingų įstaigų išduotus dokument</w:t>
      </w:r>
      <w:r w:rsidR="00A4143C">
        <w:rPr>
          <w:color w:val="000000"/>
          <w:szCs w:val="24"/>
          <w:lang w:eastAsia="en-GB"/>
        </w:rPr>
        <w:t>ai</w:t>
      </w:r>
      <w:r w:rsidR="00A4143C" w:rsidRPr="00FD12B4">
        <w:rPr>
          <w:color w:val="000000"/>
          <w:szCs w:val="24"/>
          <w:lang w:eastAsia="en-GB"/>
        </w:rPr>
        <w:t>, patvirtinan</w:t>
      </w:r>
      <w:r w:rsidR="00A4143C">
        <w:rPr>
          <w:color w:val="000000"/>
          <w:szCs w:val="24"/>
          <w:lang w:eastAsia="en-GB"/>
        </w:rPr>
        <w:t>tys</w:t>
      </w:r>
      <w:r w:rsidR="00A4143C" w:rsidRPr="00FD12B4">
        <w:rPr>
          <w:color w:val="000000"/>
          <w:szCs w:val="24"/>
          <w:lang w:eastAsia="en-GB"/>
        </w:rPr>
        <w:t>  ligos faktą</w:t>
      </w:r>
      <w:r w:rsidR="00A4143C">
        <w:rPr>
          <w:color w:val="000000"/>
          <w:szCs w:val="24"/>
          <w:lang w:eastAsia="en-GB"/>
        </w:rPr>
        <w:t>.</w:t>
      </w:r>
    </w:p>
    <w:p w:rsidR="006F438A" w:rsidRPr="00A4143C" w:rsidRDefault="003E4A1A" w:rsidP="003E4A1A">
      <w:pPr>
        <w:jc w:val="both"/>
        <w:rPr>
          <w:color w:val="000000"/>
          <w:szCs w:val="24"/>
          <w:lang w:val="en-GB" w:eastAsia="en-GB"/>
        </w:rPr>
      </w:pPr>
      <w:r>
        <w:rPr>
          <w:szCs w:val="24"/>
          <w:lang w:eastAsia="lt-LT"/>
        </w:rPr>
        <w:t xml:space="preserve">         </w:t>
      </w:r>
      <w:r w:rsidR="00A4143C">
        <w:rPr>
          <w:szCs w:val="24"/>
          <w:lang w:eastAsia="lt-LT"/>
        </w:rPr>
        <w:t xml:space="preserve">4.3. </w:t>
      </w:r>
      <w:r w:rsidR="006F438A" w:rsidRPr="00A4143C">
        <w:rPr>
          <w:szCs w:val="24"/>
          <w:lang w:eastAsia="lt-LT"/>
        </w:rPr>
        <w:t>patikslintos šilumos ir (ar) karšto vandens gamybos įrenginių naudingumo koeficiento nustatymo sąlygos.</w:t>
      </w:r>
      <w:r w:rsidR="006F438A" w:rsidRPr="00A4143C">
        <w:rPr>
          <w:b/>
          <w:bCs/>
          <w:szCs w:val="24"/>
        </w:rPr>
        <w:t xml:space="preserve"> </w:t>
      </w:r>
    </w:p>
    <w:p w:rsidR="0093075C" w:rsidRDefault="006F438A" w:rsidP="0093075C">
      <w:pPr>
        <w:tabs>
          <w:tab w:val="left" w:pos="720"/>
        </w:tabs>
        <w:jc w:val="both"/>
        <w:rPr>
          <w:rFonts w:eastAsia="SimSun"/>
          <w:szCs w:val="24"/>
          <w:lang w:eastAsia="zh-CN"/>
        </w:rPr>
      </w:pPr>
      <w:r>
        <w:rPr>
          <w:b/>
          <w:bCs/>
          <w:szCs w:val="24"/>
        </w:rPr>
        <w:t xml:space="preserve">        </w:t>
      </w:r>
      <w:r w:rsidR="003E4A1A">
        <w:rPr>
          <w:b/>
          <w:bCs/>
          <w:szCs w:val="24"/>
        </w:rPr>
        <w:t xml:space="preserve"> </w:t>
      </w:r>
      <w:r w:rsidR="00684EF9">
        <w:rPr>
          <w:b/>
          <w:bCs/>
          <w:szCs w:val="24"/>
        </w:rPr>
        <w:t>Projekto lyginamasis variantas:</w:t>
      </w:r>
      <w:r w:rsidR="0093075C" w:rsidRPr="0093075C">
        <w:rPr>
          <w:rFonts w:eastAsia="SimSun"/>
          <w:szCs w:val="24"/>
          <w:lang w:eastAsia="zh-CN"/>
        </w:rPr>
        <w:t xml:space="preserve"> </w:t>
      </w:r>
    </w:p>
    <w:p w:rsidR="0093075C" w:rsidRPr="00B12799" w:rsidRDefault="0093075C" w:rsidP="0093075C">
      <w:pPr>
        <w:tabs>
          <w:tab w:val="left" w:pos="720"/>
        </w:tabs>
        <w:jc w:val="both"/>
        <w:rPr>
          <w:szCs w:val="24"/>
          <w:lang w:eastAsia="ar-SA"/>
        </w:rPr>
      </w:pPr>
      <w:r>
        <w:rPr>
          <w:rFonts w:eastAsia="SimSun"/>
          <w:szCs w:val="24"/>
          <w:lang w:eastAsia="zh-CN"/>
        </w:rPr>
        <w:t xml:space="preserve">        </w:t>
      </w:r>
      <w:r w:rsidR="00CD3249">
        <w:rPr>
          <w:rFonts w:eastAsia="SimSun"/>
          <w:szCs w:val="24"/>
          <w:lang w:eastAsia="zh-CN"/>
        </w:rPr>
        <w:t xml:space="preserve"> </w:t>
      </w:r>
      <w:r w:rsidR="00372E09">
        <w:rPr>
          <w:rFonts w:eastAsia="SimSun"/>
          <w:szCs w:val="24"/>
          <w:lang w:eastAsia="zh-CN"/>
        </w:rPr>
        <w:t xml:space="preserve">   </w:t>
      </w:r>
      <w:r>
        <w:rPr>
          <w:rFonts w:eastAsia="SimSun"/>
          <w:szCs w:val="24"/>
          <w:lang w:eastAsia="zh-CN"/>
        </w:rPr>
        <w:t xml:space="preserve">1. Papildyti Aprašą 25.6 papunkčiu ir jį išdėstyti taip: </w:t>
      </w:r>
    </w:p>
    <w:p w:rsidR="0093075C" w:rsidRPr="0093075C" w:rsidRDefault="0093075C" w:rsidP="0093075C">
      <w:pPr>
        <w:tabs>
          <w:tab w:val="left" w:pos="720"/>
          <w:tab w:val="center" w:pos="4153"/>
          <w:tab w:val="right" w:pos="8306"/>
        </w:tabs>
        <w:jc w:val="both"/>
        <w:rPr>
          <w:b/>
          <w:szCs w:val="24"/>
        </w:rPr>
      </w:pPr>
      <w:r>
        <w:rPr>
          <w:szCs w:val="24"/>
        </w:rPr>
        <w:lastRenderedPageBreak/>
        <w:t xml:space="preserve">            </w:t>
      </w:r>
      <w:r w:rsidRPr="0093075C">
        <w:rPr>
          <w:b/>
          <w:szCs w:val="24"/>
        </w:rPr>
        <w:t>„25.6. Vadovaujantis Valstybinės kainų ir energetikos kontrolės komisijos patvirtinta Atskirų energijos ir kuro rūšių sąnaudų normatyvų būstui šildyti ir karštam vandeniui ruošti nustatymo bei taikymo metodika, šilumos ir (ar) karšto vandens gamybos įrenginių naudingumo</w:t>
      </w:r>
      <w:r w:rsidRPr="0093075C">
        <w:rPr>
          <w:b/>
          <w:color w:val="000000"/>
          <w:szCs w:val="24"/>
        </w:rPr>
        <w:t xml:space="preserve"> </w:t>
      </w:r>
      <w:r w:rsidRPr="0093075C">
        <w:rPr>
          <w:b/>
          <w:szCs w:val="24"/>
        </w:rPr>
        <w:t>koeficientas nustatomas pagal techninę dokumentaciją</w:t>
      </w:r>
      <w:r w:rsidRPr="0093075C">
        <w:rPr>
          <w:b/>
          <w:color w:val="000000"/>
          <w:szCs w:val="24"/>
        </w:rPr>
        <w:t>.</w:t>
      </w:r>
      <w:r w:rsidRPr="0093075C">
        <w:rPr>
          <w:b/>
          <w:szCs w:val="24"/>
        </w:rPr>
        <w:t xml:space="preserve"> Kai techninės dokumentacijos nėra </w:t>
      </w:r>
      <w:r w:rsidRPr="0093075C">
        <w:rPr>
          <w:b/>
          <w:strike/>
          <w:szCs w:val="24"/>
        </w:rPr>
        <w:t>–</w:t>
      </w:r>
      <w:r w:rsidRPr="0093075C">
        <w:rPr>
          <w:b/>
          <w:szCs w:val="24"/>
        </w:rPr>
        <w:t xml:space="preserve"> elektros įrenginių naudingumo koeficientas – </w:t>
      </w:r>
      <w:r w:rsidRPr="0093075C">
        <w:rPr>
          <w:b/>
          <w:szCs w:val="24"/>
          <w14:ligatures w14:val="standardContextual"/>
        </w:rPr>
        <w:t xml:space="preserve">1,0, dujų ir kieto kuro </w:t>
      </w:r>
      <w:r w:rsidRPr="0093075C">
        <w:rPr>
          <w:b/>
          <w:szCs w:val="24"/>
        </w:rPr>
        <w:t>0,7.“.</w:t>
      </w:r>
    </w:p>
    <w:p w:rsidR="0093075C" w:rsidRPr="00B12799" w:rsidRDefault="0093075C" w:rsidP="0093075C">
      <w:pPr>
        <w:tabs>
          <w:tab w:val="left" w:pos="720"/>
        </w:tabs>
        <w:jc w:val="both"/>
        <w:rPr>
          <w:szCs w:val="24"/>
          <w:lang w:eastAsia="ar-SA"/>
        </w:rPr>
      </w:pPr>
      <w:r>
        <w:rPr>
          <w:rFonts w:eastAsia="SimSun"/>
          <w:szCs w:val="24"/>
          <w:lang w:eastAsia="zh-CN"/>
        </w:rPr>
        <w:t xml:space="preserve">            2. Papildyti Aprašą 79.15 papunkčiu ir jį išdėstyti taip: </w:t>
      </w:r>
    </w:p>
    <w:p w:rsidR="0093075C" w:rsidRPr="0093075C" w:rsidRDefault="0093075C" w:rsidP="0093075C">
      <w:pPr>
        <w:jc w:val="both"/>
        <w:rPr>
          <w:b/>
          <w:szCs w:val="24"/>
        </w:rPr>
      </w:pPr>
      <w:r>
        <w:rPr>
          <w:rFonts w:eastAsia="SimSun"/>
          <w:szCs w:val="24"/>
          <w:lang w:eastAsia="zh-CN"/>
        </w:rPr>
        <w:t xml:space="preserve">            </w:t>
      </w:r>
      <w:r w:rsidRPr="0093075C">
        <w:rPr>
          <w:rFonts w:eastAsia="SimSun"/>
          <w:b/>
          <w:szCs w:val="24"/>
          <w:lang w:eastAsia="zh-CN"/>
        </w:rPr>
        <w:t>„</w:t>
      </w:r>
      <w:r w:rsidRPr="0093075C">
        <w:rPr>
          <w:rFonts w:eastAsia="Calibri"/>
          <w:b/>
          <w:noProof/>
          <w:szCs w:val="24"/>
          <w:lang w:val="en-US"/>
        </w:rPr>
        <w:t>79.15. skirti</w:t>
      </w:r>
      <w:r w:rsidRPr="0093075C">
        <w:rPr>
          <w:rFonts w:eastAsia="Calibri"/>
          <w:b/>
          <w:szCs w:val="24"/>
          <w:lang w:eastAsia="en-GB"/>
        </w:rPr>
        <w:t xml:space="preserve"> Kompensacijas, jeigu išlaidos už būsto šildymą, už faktinį geriamojo vandens ir (ar) karšto vandens kiekį atitinka Įstatymo 11 straipsnio nustatytus kompensuojamus dydžius, tačiau bendrai gyvenantys asmenys arba vienas gyvenantis asmuo neatitinka Įstatymo 7 straipsnio 1 dalies 1 punkte nustatyto reikalavimo ir</w:t>
      </w:r>
      <w:r w:rsidRPr="0093075C">
        <w:rPr>
          <w:b/>
          <w:szCs w:val="24"/>
          <w:lang w:eastAsia="en-GB"/>
        </w:rPr>
        <w:t xml:space="preserve"> bendrai gyvenančių asmenų arba vieno gyvenančio asmens nuosavybės teise turimo turto, nurodyto Įstatymo 14 straipsnyje, vertė viršija ne daugiau kaip </w:t>
      </w:r>
      <w:r w:rsidR="00372E09">
        <w:rPr>
          <w:b/>
          <w:szCs w:val="24"/>
          <w:lang w:eastAsia="en-GB"/>
        </w:rPr>
        <w:t>25</w:t>
      </w:r>
      <w:r w:rsidRPr="0093075C">
        <w:rPr>
          <w:b/>
          <w:szCs w:val="24"/>
          <w:lang w:eastAsia="en-GB"/>
        </w:rPr>
        <w:t xml:space="preserve"> procent</w:t>
      </w:r>
      <w:r w:rsidR="00372E09">
        <w:rPr>
          <w:b/>
          <w:szCs w:val="24"/>
          <w:lang w:eastAsia="en-GB"/>
        </w:rPr>
        <w:t>us</w:t>
      </w:r>
      <w:r w:rsidRPr="0093075C">
        <w:rPr>
          <w:b/>
          <w:szCs w:val="24"/>
          <w:lang w:eastAsia="en-GB"/>
        </w:rPr>
        <w:t xml:space="preserve"> nustatyto turto vertės normatyvo ir kai nuosavybės teise priklauso ne daugiau kaip po vieną gyvenamosios paskirties objektą, negyvenamosios paskirties objektą, žemės sklypą, ir kilnojamojo turto objektą;“.</w:t>
      </w:r>
    </w:p>
    <w:p w:rsidR="0093075C" w:rsidRPr="00B12799" w:rsidRDefault="0093075C" w:rsidP="0093075C">
      <w:pPr>
        <w:tabs>
          <w:tab w:val="left" w:pos="720"/>
        </w:tabs>
        <w:jc w:val="both"/>
        <w:rPr>
          <w:szCs w:val="24"/>
          <w:lang w:eastAsia="ar-SA"/>
        </w:rPr>
      </w:pPr>
      <w:r>
        <w:rPr>
          <w:rFonts w:eastAsia="SimSun"/>
          <w:szCs w:val="24"/>
          <w:lang w:eastAsia="zh-CN"/>
        </w:rPr>
        <w:t xml:space="preserve">            3. Papildyti Aprašą 79.16 papunkčiu ir jį išdėstyti taip: </w:t>
      </w:r>
    </w:p>
    <w:p w:rsidR="0093075C" w:rsidRPr="0093075C" w:rsidRDefault="0093075C" w:rsidP="0093075C">
      <w:pPr>
        <w:tabs>
          <w:tab w:val="left" w:pos="720"/>
          <w:tab w:val="center" w:pos="4153"/>
          <w:tab w:val="right" w:pos="8306"/>
        </w:tabs>
        <w:ind w:firstLine="720"/>
        <w:jc w:val="both"/>
        <w:rPr>
          <w:b/>
          <w:szCs w:val="24"/>
        </w:rPr>
      </w:pPr>
      <w:r w:rsidRPr="0093075C">
        <w:rPr>
          <w:rFonts w:eastAsia="SimSun"/>
          <w:b/>
          <w:szCs w:val="24"/>
          <w:lang w:eastAsia="zh-CN"/>
        </w:rPr>
        <w:t>„</w:t>
      </w:r>
      <w:r w:rsidRPr="0093075C">
        <w:rPr>
          <w:rFonts w:eastAsia="Calibri"/>
          <w:b/>
          <w:noProof/>
          <w:szCs w:val="24"/>
          <w:lang w:val="en-US"/>
        </w:rPr>
        <w:t>79.16.</w:t>
      </w:r>
      <w:r w:rsidRPr="0093075C">
        <w:rPr>
          <w:rFonts w:eastAsia="Calibri"/>
          <w:b/>
          <w:szCs w:val="24"/>
          <w:lang w:eastAsia="en-GB"/>
        </w:rPr>
        <w:t xml:space="preserve"> skirti socialinę pašalpą, jeigu vieno iš bendrai gyvenančių asmenų arba vieno gyvenančio asmens vidutinės pajamos per mėnesį yra mažesnės kaip 1,1 valstybės remiamų pajamų dydžio, tačiau bendrai gyvenantys asmenys arba vienas gyvenantis asmuo neatitinka Įstatymo 6 straipsnio 1 punkte nustatyto reikalavimo ir </w:t>
      </w:r>
      <w:r w:rsidRPr="0093075C">
        <w:rPr>
          <w:b/>
          <w:szCs w:val="24"/>
          <w:lang w:eastAsia="en-GB"/>
        </w:rPr>
        <w:t xml:space="preserve">bendrai gyvenančių asmenų arba vieno gyvenančio asmens nuosavybės teise turimo turto, nurodyto Įstatymo 14 straipsnyje, vertė viršija ne daugiau kaip </w:t>
      </w:r>
      <w:r w:rsidR="00372E09">
        <w:rPr>
          <w:b/>
          <w:szCs w:val="24"/>
          <w:lang w:eastAsia="en-GB"/>
        </w:rPr>
        <w:t>25</w:t>
      </w:r>
      <w:r w:rsidRPr="0093075C">
        <w:rPr>
          <w:b/>
          <w:szCs w:val="24"/>
          <w:lang w:eastAsia="en-GB"/>
        </w:rPr>
        <w:t xml:space="preserve"> procent</w:t>
      </w:r>
      <w:r w:rsidR="00372E09">
        <w:rPr>
          <w:b/>
          <w:szCs w:val="24"/>
          <w:lang w:eastAsia="en-GB"/>
        </w:rPr>
        <w:t>us</w:t>
      </w:r>
      <w:r w:rsidRPr="0093075C">
        <w:rPr>
          <w:b/>
          <w:szCs w:val="24"/>
          <w:lang w:eastAsia="en-GB"/>
        </w:rPr>
        <w:t xml:space="preserve"> nustatyto turto vertės normatyvo ir kai nuosavybės teise priklauso ne daugiau kaip po vieną gyvenamosios paskirties objektą, negyvenamosios paskirties objektą, žemės sklypą, ir kilnojamojo turto objektą;“.</w:t>
      </w:r>
    </w:p>
    <w:p w:rsidR="0093075C" w:rsidRPr="00B12799" w:rsidRDefault="0093075C" w:rsidP="0093075C">
      <w:pPr>
        <w:tabs>
          <w:tab w:val="left" w:pos="720"/>
        </w:tabs>
        <w:jc w:val="both"/>
        <w:rPr>
          <w:szCs w:val="24"/>
          <w:lang w:eastAsia="ar-SA"/>
        </w:rPr>
      </w:pPr>
      <w:r>
        <w:rPr>
          <w:rFonts w:eastAsia="SimSun"/>
          <w:szCs w:val="24"/>
          <w:lang w:eastAsia="zh-CN"/>
        </w:rPr>
        <w:t xml:space="preserve">           4. Papildyti Aprašą 79.17 papunkčiu ir jį išdėstyti taip: </w:t>
      </w:r>
    </w:p>
    <w:p w:rsidR="0093075C" w:rsidRPr="0093075C" w:rsidRDefault="0093075C" w:rsidP="0093075C">
      <w:pPr>
        <w:tabs>
          <w:tab w:val="left" w:pos="720"/>
          <w:tab w:val="center" w:pos="4153"/>
          <w:tab w:val="right" w:pos="8306"/>
        </w:tabs>
        <w:jc w:val="both"/>
        <w:rPr>
          <w:b/>
          <w:szCs w:val="24"/>
        </w:rPr>
      </w:pPr>
      <w:r>
        <w:rPr>
          <w:rFonts w:eastAsia="SimSun"/>
          <w:szCs w:val="24"/>
          <w:lang w:eastAsia="zh-CN"/>
        </w:rPr>
        <w:t xml:space="preserve"> </w:t>
      </w:r>
      <w:r>
        <w:rPr>
          <w:szCs w:val="24"/>
        </w:rPr>
        <w:t xml:space="preserve">          </w:t>
      </w:r>
      <w:r w:rsidRPr="0093075C">
        <w:rPr>
          <w:b/>
          <w:szCs w:val="24"/>
        </w:rPr>
        <w:t>„</w:t>
      </w:r>
      <w:r w:rsidRPr="0093075C">
        <w:rPr>
          <w:b/>
          <w:color w:val="000000"/>
          <w:szCs w:val="24"/>
          <w:lang w:eastAsia="en-GB"/>
        </w:rPr>
        <w:t>79.17. skirti socialinę pašalpą ir kompensacijas bendrai gyvenantiems asmenims arba vienam gyvenančiam asmeniui, kai jiems piniginė socialinė parama neskiriama Įstatymo 21 straipsnio 11 dalyje nustatytu atveju, jei:</w:t>
      </w:r>
    </w:p>
    <w:p w:rsidR="0093075C" w:rsidRPr="0093075C" w:rsidRDefault="0093075C" w:rsidP="0093075C">
      <w:pPr>
        <w:ind w:firstLine="720"/>
        <w:jc w:val="both"/>
        <w:rPr>
          <w:b/>
          <w:color w:val="000000"/>
          <w:szCs w:val="24"/>
          <w:lang w:val="en-GB" w:eastAsia="en-GB"/>
        </w:rPr>
      </w:pPr>
      <w:r w:rsidRPr="0093075C">
        <w:rPr>
          <w:b/>
          <w:color w:val="000000"/>
          <w:szCs w:val="24"/>
          <w:lang w:eastAsia="en-GB"/>
        </w:rPr>
        <w:t>79.17.1. asmuo nutraukia registraciją Užimtumo tarnyboje prie Lietuvos Respublikos socialinės apsaugos ir darbo ministerijos ar kitos valstybės valstybinėje įdarbinimo tarnyboje (toliau – Užimtumo tarnyba) dėl ligos ir pateikia kompetentingų įstaigų išduotus dokumentus, patvirtinančius  ligos faktą (poliklinikų išduotas pažymas, išrašus iš ligos kortelės, ligoninės išrašus);</w:t>
      </w:r>
    </w:p>
    <w:p w:rsidR="0093075C" w:rsidRPr="0093075C" w:rsidRDefault="0093075C" w:rsidP="0093075C">
      <w:pPr>
        <w:ind w:firstLine="720"/>
        <w:jc w:val="both"/>
        <w:rPr>
          <w:b/>
          <w:color w:val="000000"/>
          <w:szCs w:val="24"/>
          <w:lang w:val="en-GB" w:eastAsia="en-GB"/>
        </w:rPr>
      </w:pPr>
      <w:r w:rsidRPr="0093075C">
        <w:rPr>
          <w:b/>
          <w:color w:val="000000"/>
          <w:szCs w:val="24"/>
          <w:lang w:eastAsia="en-GB"/>
        </w:rPr>
        <w:t>79.17.2. asmuo pateikia rašytinius dokumentus (pažymas) apie savo ar bendrai gyvenančio asmens tėvų, vaikų ligą, kurios metu jiems buvo reikalinga priežiūra;</w:t>
      </w:r>
    </w:p>
    <w:p w:rsidR="0093075C" w:rsidRPr="0093075C" w:rsidRDefault="0093075C" w:rsidP="0093075C">
      <w:pPr>
        <w:ind w:firstLine="720"/>
        <w:jc w:val="both"/>
        <w:rPr>
          <w:b/>
          <w:color w:val="000000"/>
          <w:szCs w:val="24"/>
          <w:lang w:val="en-GB" w:eastAsia="en-GB"/>
        </w:rPr>
      </w:pPr>
      <w:r w:rsidRPr="0093075C">
        <w:rPr>
          <w:b/>
          <w:color w:val="000000"/>
          <w:szCs w:val="24"/>
          <w:lang w:eastAsia="en-GB"/>
        </w:rPr>
        <w:t>79.17.3. registracija Užimtumo tarnyboje nutraukiama dėl asmens įsidarbinimo, o faktiškai asmuo neįsidarbina;</w:t>
      </w:r>
    </w:p>
    <w:p w:rsidR="0093075C" w:rsidRPr="0093075C" w:rsidRDefault="0093075C" w:rsidP="0093075C">
      <w:pPr>
        <w:ind w:firstLine="720"/>
        <w:jc w:val="both"/>
        <w:rPr>
          <w:b/>
          <w:color w:val="000000"/>
          <w:szCs w:val="24"/>
          <w:lang w:val="en-GB" w:eastAsia="en-GB"/>
        </w:rPr>
      </w:pPr>
      <w:r w:rsidRPr="0093075C">
        <w:rPr>
          <w:b/>
          <w:color w:val="000000"/>
          <w:szCs w:val="24"/>
          <w:lang w:eastAsia="en-GB"/>
        </w:rPr>
        <w:t>79.17.4. registracija Užimtumo tarnyboje nutraukiama asmens pageidavimu ir naujai įsiregistruojama</w:t>
      </w:r>
      <w:r w:rsidRPr="0093075C">
        <w:rPr>
          <w:b/>
          <w:bCs/>
          <w:color w:val="000000"/>
          <w:szCs w:val="24"/>
          <w:lang w:eastAsia="en-GB"/>
        </w:rPr>
        <w:t xml:space="preserve"> </w:t>
      </w:r>
      <w:r w:rsidRPr="0093075C">
        <w:rPr>
          <w:b/>
          <w:iCs/>
          <w:color w:val="000000"/>
          <w:szCs w:val="24"/>
          <w:lang w:eastAsia="en-GB"/>
        </w:rPr>
        <w:t>ne vėliau nei per 3 darbo dienas;</w:t>
      </w:r>
    </w:p>
    <w:p w:rsidR="00684EF9" w:rsidRPr="0093075C" w:rsidRDefault="0093075C" w:rsidP="0093075C">
      <w:pPr>
        <w:tabs>
          <w:tab w:val="center" w:pos="4153"/>
          <w:tab w:val="right" w:pos="8306"/>
        </w:tabs>
        <w:ind w:left="-142" w:firstLine="142"/>
        <w:jc w:val="both"/>
        <w:rPr>
          <w:b/>
          <w:bCs/>
          <w:szCs w:val="24"/>
        </w:rPr>
      </w:pPr>
      <w:r>
        <w:rPr>
          <w:b/>
          <w:color w:val="000000"/>
          <w:szCs w:val="24"/>
          <w:lang w:eastAsia="en-GB"/>
        </w:rPr>
        <w:tab/>
        <w:t xml:space="preserve">             </w:t>
      </w:r>
      <w:r w:rsidRPr="0093075C">
        <w:rPr>
          <w:b/>
          <w:color w:val="000000"/>
          <w:szCs w:val="24"/>
          <w:lang w:eastAsia="en-GB"/>
        </w:rPr>
        <w:t>79.17.5. asmeniui pirmą kartą nustatytas 45–55 procentų darbingumo lygis.“.</w:t>
      </w:r>
    </w:p>
    <w:p w:rsidR="0093075C" w:rsidRPr="00233CCA" w:rsidRDefault="0093075C" w:rsidP="0093075C">
      <w:pPr>
        <w:tabs>
          <w:tab w:val="left" w:pos="720"/>
        </w:tabs>
        <w:jc w:val="both"/>
        <w:rPr>
          <w:szCs w:val="24"/>
        </w:rPr>
      </w:pPr>
      <w:r>
        <w:rPr>
          <w:rFonts w:eastAsia="SimSun"/>
          <w:szCs w:val="24"/>
          <w:lang w:eastAsia="zh-CN"/>
        </w:rPr>
        <w:t xml:space="preserve">            </w:t>
      </w:r>
      <w:r w:rsidR="00372E09">
        <w:rPr>
          <w:rFonts w:eastAsia="SimSun"/>
          <w:szCs w:val="24"/>
          <w:lang w:eastAsia="zh-CN"/>
        </w:rPr>
        <w:t xml:space="preserve"> </w:t>
      </w:r>
      <w:r>
        <w:rPr>
          <w:rFonts w:eastAsia="SimSun"/>
          <w:szCs w:val="24"/>
          <w:lang w:eastAsia="zh-CN"/>
        </w:rPr>
        <w:t>5</w:t>
      </w:r>
      <w:r w:rsidRPr="00233CCA">
        <w:rPr>
          <w:rFonts w:eastAsia="SimSun"/>
          <w:szCs w:val="24"/>
          <w:lang w:eastAsia="zh-CN"/>
        </w:rPr>
        <w:t>. Pakeisti Aprašo 80 punktą ir jį išdėstyti taip:</w:t>
      </w:r>
    </w:p>
    <w:p w:rsidR="0093075C" w:rsidRPr="003370B7" w:rsidRDefault="0093075C" w:rsidP="0093075C">
      <w:pPr>
        <w:tabs>
          <w:tab w:val="left" w:pos="720"/>
          <w:tab w:val="center" w:pos="4153"/>
          <w:tab w:val="right" w:pos="8306"/>
        </w:tabs>
        <w:jc w:val="both"/>
        <w:rPr>
          <w:szCs w:val="24"/>
        </w:rPr>
      </w:pPr>
      <w:r w:rsidRPr="00233CCA">
        <w:rPr>
          <w:rFonts w:eastAsia="Calibri"/>
          <w:noProof/>
          <w:szCs w:val="24"/>
          <w:lang w:val="en-US"/>
        </w:rPr>
        <w:tab/>
      </w:r>
      <w:r w:rsidR="00372E09">
        <w:rPr>
          <w:rFonts w:eastAsia="Calibri"/>
          <w:noProof/>
          <w:szCs w:val="24"/>
          <w:lang w:val="en-US"/>
        </w:rPr>
        <w:t xml:space="preserve"> </w:t>
      </w:r>
      <w:r w:rsidRPr="00233CCA">
        <w:rPr>
          <w:rFonts w:eastAsia="SimSun"/>
          <w:szCs w:val="24"/>
          <w:lang w:eastAsia="zh-CN"/>
        </w:rPr>
        <w:t>„</w:t>
      </w:r>
      <w:r w:rsidRPr="003370B7">
        <w:rPr>
          <w:rFonts w:eastAsia="Calibri"/>
          <w:noProof/>
          <w:szCs w:val="24"/>
          <w:lang w:val="en-US"/>
        </w:rPr>
        <w:t>80. Piniginė socialinė parama skiriama pagal Aprašo 79.1–</w:t>
      </w:r>
      <w:r w:rsidRPr="005E50F4">
        <w:rPr>
          <w:rFonts w:eastAsia="Calibri"/>
          <w:strike/>
          <w:noProof/>
          <w:szCs w:val="24"/>
          <w:lang w:val="en-US"/>
        </w:rPr>
        <w:t>79.14</w:t>
      </w:r>
      <w:r w:rsidR="005E50F4">
        <w:rPr>
          <w:rFonts w:eastAsia="Calibri"/>
          <w:strike/>
          <w:noProof/>
          <w:szCs w:val="24"/>
          <w:lang w:val="en-US"/>
        </w:rPr>
        <w:t xml:space="preserve"> </w:t>
      </w:r>
      <w:r w:rsidRPr="005E50F4">
        <w:rPr>
          <w:rFonts w:eastAsia="Calibri"/>
          <w:b/>
          <w:noProof/>
          <w:szCs w:val="24"/>
          <w:lang w:val="en-US"/>
        </w:rPr>
        <w:t>79.17</w:t>
      </w:r>
      <w:r w:rsidRPr="003370B7">
        <w:rPr>
          <w:rFonts w:eastAsia="Calibri"/>
          <w:noProof/>
          <w:color w:val="FF0000"/>
          <w:szCs w:val="24"/>
          <w:lang w:val="en-US"/>
        </w:rPr>
        <w:t xml:space="preserve"> </w:t>
      </w:r>
      <w:r w:rsidRPr="003370B7">
        <w:rPr>
          <w:rFonts w:eastAsia="Calibri"/>
          <w:noProof/>
          <w:szCs w:val="24"/>
          <w:lang w:val="en-US"/>
        </w:rPr>
        <w:t>punktus ne ilgiau kaip 6 mėnesius per</w:t>
      </w:r>
      <w:r w:rsidR="005E50F4">
        <w:rPr>
          <w:rFonts w:eastAsia="Calibri"/>
          <w:noProof/>
          <w:szCs w:val="24"/>
          <w:lang w:val="en-US"/>
        </w:rPr>
        <w:t xml:space="preserve"> </w:t>
      </w:r>
      <w:r w:rsidR="005E50F4" w:rsidRPr="005E50F4">
        <w:rPr>
          <w:rFonts w:eastAsia="Calibri"/>
          <w:strike/>
          <w:noProof/>
          <w:szCs w:val="24"/>
          <w:lang w:val="en-US"/>
        </w:rPr>
        <w:t>kalendorinius metus</w:t>
      </w:r>
      <w:r w:rsidRPr="00233CCA">
        <w:rPr>
          <w:rFonts w:eastAsia="Calibri"/>
          <w:noProof/>
          <w:szCs w:val="24"/>
          <w:lang w:val="en-US"/>
        </w:rPr>
        <w:t xml:space="preserve"> </w:t>
      </w:r>
      <w:r w:rsidRPr="005E50F4">
        <w:rPr>
          <w:rFonts w:eastAsia="Calibri"/>
          <w:b/>
          <w:noProof/>
          <w:szCs w:val="24"/>
          <w:lang w:val="en-US"/>
        </w:rPr>
        <w:t>12 kalendorinių mėnesių</w:t>
      </w:r>
      <w:proofErr w:type="gramStart"/>
      <w:r>
        <w:rPr>
          <w:szCs w:val="24"/>
          <w:lang w:eastAsia="ar-SA"/>
        </w:rPr>
        <w:t>.</w:t>
      </w:r>
      <w:r w:rsidR="005E50F4">
        <w:rPr>
          <w:szCs w:val="24"/>
          <w:lang w:eastAsia="ar-SA"/>
        </w:rPr>
        <w:t>“</w:t>
      </w:r>
      <w:proofErr w:type="gramEnd"/>
      <w:r w:rsidR="005E50F4">
        <w:rPr>
          <w:szCs w:val="24"/>
          <w:lang w:eastAsia="ar-SA"/>
        </w:rPr>
        <w:t>.</w:t>
      </w:r>
    </w:p>
    <w:p w:rsidR="00533D95" w:rsidRPr="00533D95" w:rsidRDefault="005E50F4" w:rsidP="005E50F4">
      <w:pPr>
        <w:tabs>
          <w:tab w:val="left" w:pos="1134"/>
        </w:tabs>
        <w:suppressAutoHyphens/>
        <w:jc w:val="both"/>
      </w:pPr>
      <w:r>
        <w:rPr>
          <w:b/>
          <w:noProof/>
          <w:szCs w:val="24"/>
        </w:rPr>
        <w:t xml:space="preserve">            </w:t>
      </w:r>
      <w:r w:rsidR="00372E09">
        <w:rPr>
          <w:b/>
          <w:noProof/>
          <w:szCs w:val="24"/>
        </w:rPr>
        <w:t xml:space="preserve"> </w:t>
      </w:r>
      <w:r w:rsidR="00684EF9">
        <w:rPr>
          <w:b/>
          <w:noProof/>
          <w:szCs w:val="24"/>
        </w:rPr>
        <w:t>5.</w:t>
      </w:r>
      <w:r w:rsidR="00CD3249">
        <w:rPr>
          <w:b/>
          <w:noProof/>
          <w:szCs w:val="24"/>
        </w:rPr>
        <w:t xml:space="preserve"> </w:t>
      </w:r>
      <w:r w:rsidR="00684EF9">
        <w:rPr>
          <w:b/>
          <w:noProof/>
          <w:szCs w:val="24"/>
        </w:rPr>
        <w:t>Laukiami rezultatai:</w:t>
      </w:r>
      <w:r w:rsidR="00684EF9">
        <w:rPr>
          <w:color w:val="000000"/>
          <w:szCs w:val="24"/>
          <w:lang w:eastAsia="lt-LT"/>
        </w:rPr>
        <w:t xml:space="preserve"> </w:t>
      </w:r>
      <w:r w:rsidR="00533D95">
        <w:rPr>
          <w:rFonts w:eastAsia="Lucida Sans Unicode" w:cs="Mangal"/>
          <w:kern w:val="3"/>
          <w:szCs w:val="24"/>
          <w:lang w:eastAsia="lt-LT" w:bidi="hi-IN"/>
        </w:rPr>
        <w:t>S</w:t>
      </w:r>
      <w:r w:rsidR="00533D95" w:rsidRPr="00533D95">
        <w:rPr>
          <w:rFonts w:eastAsia="Lucida Sans Unicode" w:cs="Mangal"/>
          <w:kern w:val="3"/>
          <w:szCs w:val="24"/>
          <w:lang w:eastAsia="lt-LT" w:bidi="hi-IN"/>
        </w:rPr>
        <w:t>prendimo projektu siekiama piniginės socialinės paramos veiksmingumo, taiklumo, kad įvertinus asmenų gaunamas pajamas ir nuosavybės teise turimą turtą, šią paramą gautų tie asmenys, kuriems jos labiausiai reikia.</w:t>
      </w:r>
    </w:p>
    <w:p w:rsidR="00684EF9" w:rsidRDefault="005E50F4" w:rsidP="005E50F4">
      <w:pPr>
        <w:ind w:firstLine="567"/>
        <w:jc w:val="both"/>
        <w:rPr>
          <w:strike/>
          <w:szCs w:val="24"/>
        </w:rPr>
      </w:pPr>
      <w:r>
        <w:rPr>
          <w:szCs w:val="24"/>
        </w:rPr>
        <w:t xml:space="preserve">   </w:t>
      </w:r>
      <w:r w:rsidR="00684EF9">
        <w:rPr>
          <w:b/>
          <w:noProof/>
          <w:szCs w:val="24"/>
        </w:rPr>
        <w:t>6. Lėšų poreikis ir šaltiniai:</w:t>
      </w:r>
      <w:r w:rsidR="00684EF9">
        <w:rPr>
          <w:noProof/>
          <w:szCs w:val="24"/>
        </w:rPr>
        <w:t xml:space="preserve"> </w:t>
      </w:r>
    </w:p>
    <w:p w:rsidR="00684EF9" w:rsidRDefault="00684EF9" w:rsidP="00684EF9">
      <w:pPr>
        <w:tabs>
          <w:tab w:val="left" w:pos="851"/>
        </w:tabs>
        <w:ind w:firstLine="567"/>
        <w:jc w:val="both"/>
        <w:rPr>
          <w:color w:val="000000"/>
          <w:szCs w:val="24"/>
        </w:rPr>
      </w:pPr>
      <w:r>
        <w:rPr>
          <w:b/>
          <w:noProof/>
          <w:szCs w:val="24"/>
        </w:rPr>
        <w:t xml:space="preserve">   </w:t>
      </w:r>
      <w:r>
        <w:rPr>
          <w:color w:val="000000"/>
          <w:szCs w:val="24"/>
        </w:rPr>
        <w:t xml:space="preserve">Papildomų savivaldybės biudžeto lėšų teikiamiems siūlymams įgyvendinti nereikės. </w:t>
      </w:r>
      <w:bookmarkStart w:id="7" w:name="_Hlk137121763"/>
    </w:p>
    <w:p w:rsidR="00684EF9" w:rsidRDefault="00684EF9" w:rsidP="00684EF9">
      <w:pPr>
        <w:tabs>
          <w:tab w:val="left" w:pos="851"/>
        </w:tabs>
        <w:ind w:firstLine="567"/>
        <w:jc w:val="both"/>
        <w:rPr>
          <w:b/>
          <w:szCs w:val="24"/>
        </w:rPr>
      </w:pPr>
      <w:r>
        <w:rPr>
          <w:b/>
          <w:szCs w:val="24"/>
        </w:rPr>
        <w:t xml:space="preserve">   7. Administracinės naštos pokyčio vertinimas:</w:t>
      </w:r>
    </w:p>
    <w:p w:rsidR="001122CE" w:rsidRPr="001122CE" w:rsidRDefault="001122CE" w:rsidP="001122CE">
      <w:pPr>
        <w:contextualSpacing/>
        <w:jc w:val="both"/>
        <w:rPr>
          <w:rFonts w:eastAsia="Calibri"/>
          <w:szCs w:val="24"/>
        </w:rPr>
      </w:pPr>
      <w:r>
        <w:rPr>
          <w:szCs w:val="24"/>
        </w:rPr>
        <w:t xml:space="preserve">            </w:t>
      </w:r>
      <w:r w:rsidRPr="001122CE">
        <w:rPr>
          <w:rFonts w:eastAsia="Calibri"/>
          <w:bCs/>
          <w:szCs w:val="24"/>
        </w:rPr>
        <w:t>Sprendimo priėmimas administracinei naštai įtakos neturės.</w:t>
      </w:r>
    </w:p>
    <w:p w:rsidR="00684EF9" w:rsidRDefault="00684EF9" w:rsidP="00684EF9">
      <w:pPr>
        <w:tabs>
          <w:tab w:val="left" w:pos="851"/>
        </w:tabs>
        <w:ind w:firstLine="567"/>
        <w:jc w:val="both"/>
        <w:rPr>
          <w:szCs w:val="24"/>
        </w:rPr>
      </w:pPr>
      <w:r>
        <w:rPr>
          <w:szCs w:val="24"/>
        </w:rPr>
        <w:t xml:space="preserve">    </w:t>
      </w:r>
    </w:p>
    <w:bookmarkEnd w:id="7"/>
    <w:p w:rsidR="00684EF9" w:rsidRDefault="00684EF9" w:rsidP="00684EF9">
      <w:pPr>
        <w:tabs>
          <w:tab w:val="left" w:pos="993"/>
        </w:tabs>
        <w:jc w:val="both"/>
        <w:rPr>
          <w:color w:val="000000"/>
          <w:szCs w:val="24"/>
          <w:lang w:eastAsia="lt-LT"/>
        </w:rPr>
      </w:pPr>
      <w:r>
        <w:rPr>
          <w:color w:val="FF0000"/>
          <w:szCs w:val="24"/>
        </w:rPr>
        <w:lastRenderedPageBreak/>
        <w:t xml:space="preserve">                  </w:t>
      </w:r>
      <w:r>
        <w:rPr>
          <w:b/>
          <w:noProof/>
          <w:szCs w:val="24"/>
        </w:rPr>
        <w:t>8. Lietuvos Respublikos korupcijos prevencijos įstatymo 8 straipsnio 1 dalyje numatytais atvejais - sprendimo projekto antikorupcinis vertinimas:</w:t>
      </w:r>
      <w:r>
        <w:rPr>
          <w:noProof/>
          <w:szCs w:val="24"/>
        </w:rPr>
        <w:t xml:space="preserve"> </w:t>
      </w:r>
      <w:r w:rsidR="005E50F4">
        <w:rPr>
          <w:noProof/>
          <w:szCs w:val="24"/>
        </w:rPr>
        <w:t>Atliekamas</w:t>
      </w:r>
      <w:r>
        <w:rPr>
          <w:noProof/>
          <w:szCs w:val="24"/>
        </w:rPr>
        <w:t>.</w:t>
      </w:r>
    </w:p>
    <w:p w:rsidR="00684EF9" w:rsidRDefault="00684EF9" w:rsidP="00684EF9">
      <w:pPr>
        <w:rPr>
          <w:szCs w:val="24"/>
        </w:rPr>
      </w:pPr>
      <w:r>
        <w:rPr>
          <w:rFonts w:eastAsia="Calibri"/>
          <w:b/>
          <w:szCs w:val="24"/>
          <w:lang w:eastAsia="lt-LT"/>
        </w:rPr>
        <w:t xml:space="preserve">                  9. Kiti sprendimui priimti reikalingi pagrindimai, skaičiavimai ar paaiškinimai:          </w:t>
      </w:r>
      <w:r>
        <w:rPr>
          <w:rFonts w:eastAsia="Calibri"/>
          <w:szCs w:val="24"/>
          <w:lang w:eastAsia="lt-LT"/>
        </w:rPr>
        <w:t>Nėra.</w:t>
      </w:r>
    </w:p>
    <w:p w:rsidR="00684EF9" w:rsidRDefault="00684EF9" w:rsidP="00684EF9">
      <w:pPr>
        <w:ind w:firstLine="720"/>
        <w:jc w:val="both"/>
        <w:rPr>
          <w:b/>
          <w:noProof/>
          <w:szCs w:val="24"/>
        </w:rPr>
      </w:pPr>
      <w:r>
        <w:rPr>
          <w:b/>
          <w:noProof/>
          <w:szCs w:val="24"/>
        </w:rPr>
        <w:t xml:space="preserve">     10. Priimtas sprendimas turi būti pateikiamas*:</w:t>
      </w:r>
    </w:p>
    <w:p w:rsidR="00684EF9" w:rsidRDefault="00684EF9" w:rsidP="00684EF9">
      <w:pPr>
        <w:ind w:firstLine="720"/>
        <w:jc w:val="both"/>
        <w:rPr>
          <w:noProof/>
          <w:szCs w:val="24"/>
        </w:rPr>
      </w:pPr>
      <w:r>
        <w:rPr>
          <w:noProof/>
          <w:szCs w:val="24"/>
        </w:rPr>
        <w:t xml:space="preserve">     Ukmergės rajono savivaldybės administracijos Socialinės paramos skyriui, Socialinės paramos skyrimo komisijai</w:t>
      </w:r>
      <w:r w:rsidR="003541B8">
        <w:rPr>
          <w:noProof/>
          <w:szCs w:val="24"/>
        </w:rPr>
        <w:t>.</w:t>
      </w:r>
    </w:p>
    <w:p w:rsidR="00684EF9" w:rsidRDefault="00684EF9" w:rsidP="00684EF9">
      <w:pPr>
        <w:jc w:val="both"/>
        <w:rPr>
          <w:noProof/>
          <w:szCs w:val="24"/>
        </w:rPr>
      </w:pPr>
      <w:r>
        <w:rPr>
          <w:noProof/>
          <w:szCs w:val="24"/>
        </w:rPr>
        <w:t xml:space="preserve">                 </w:t>
      </w:r>
      <w:r>
        <w:rPr>
          <w:b/>
          <w:noProof/>
          <w:szCs w:val="24"/>
        </w:rPr>
        <w:t>11. Aiškinamojo rašto priedai: -</w:t>
      </w:r>
    </w:p>
    <w:p w:rsidR="00684EF9" w:rsidRDefault="00684EF9" w:rsidP="00684EF9">
      <w:pPr>
        <w:tabs>
          <w:tab w:val="left" w:pos="720"/>
        </w:tabs>
        <w:rPr>
          <w:szCs w:val="24"/>
        </w:rPr>
      </w:pPr>
    </w:p>
    <w:p w:rsidR="00684EF9" w:rsidRDefault="00684EF9" w:rsidP="00684EF9">
      <w:pPr>
        <w:tabs>
          <w:tab w:val="left" w:pos="720"/>
        </w:tabs>
        <w:rPr>
          <w:szCs w:val="24"/>
        </w:rPr>
      </w:pPr>
    </w:p>
    <w:p w:rsidR="00684EF9" w:rsidRDefault="00684EF9" w:rsidP="00684EF9">
      <w:pPr>
        <w:tabs>
          <w:tab w:val="left" w:pos="720"/>
        </w:tabs>
        <w:rPr>
          <w:noProof/>
          <w:szCs w:val="24"/>
        </w:rPr>
      </w:pPr>
    </w:p>
    <w:p w:rsidR="00684EF9" w:rsidRDefault="00684EF9" w:rsidP="00684EF9">
      <w:pPr>
        <w:tabs>
          <w:tab w:val="left" w:pos="720"/>
        </w:tabs>
        <w:rPr>
          <w:szCs w:val="24"/>
        </w:rPr>
      </w:pPr>
      <w:r>
        <w:rPr>
          <w:noProof/>
          <w:szCs w:val="24"/>
        </w:rPr>
        <w:t>Socialinės paramos skyriaus vedėjo pavaduotoja</w:t>
      </w:r>
      <w:r>
        <w:rPr>
          <w:noProof/>
          <w:szCs w:val="24"/>
        </w:rPr>
        <w:tab/>
      </w:r>
      <w:r>
        <w:rPr>
          <w:noProof/>
          <w:szCs w:val="24"/>
        </w:rPr>
        <w:tab/>
      </w:r>
      <w:r>
        <w:rPr>
          <w:noProof/>
          <w:szCs w:val="24"/>
        </w:rPr>
        <w:tab/>
        <w:t xml:space="preserve">        Valdonė Ginaitienė</w:t>
      </w:r>
    </w:p>
    <w:p w:rsidR="0066318B" w:rsidRDefault="0066318B" w:rsidP="0066318B">
      <w:pPr>
        <w:tabs>
          <w:tab w:val="left" w:pos="720"/>
        </w:tabs>
        <w:rPr>
          <w:szCs w:val="24"/>
        </w:rPr>
      </w:pPr>
    </w:p>
    <w:bookmarkEnd w:id="6"/>
    <w:sectPr w:rsidR="0066318B" w:rsidSect="00886B3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567" w:bottom="1134" w:left="1701" w:header="964"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4D87" w:rsidRDefault="001F1B68">
      <w:r>
        <w:separator/>
      </w:r>
    </w:p>
  </w:endnote>
  <w:endnote w:type="continuationSeparator" w:id="0">
    <w:p w:rsidR="00BA4D87" w:rsidRDefault="001F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Default="00BA4D87">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Default="00BA4D87">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Default="00BA4D87">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4D87" w:rsidRDefault="001F1B68">
      <w:r>
        <w:separator/>
      </w:r>
    </w:p>
  </w:footnote>
  <w:footnote w:type="continuationSeparator" w:id="0">
    <w:p w:rsidR="00BA4D87" w:rsidRDefault="001F1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Default="00BA4D87">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779184"/>
      <w:docPartObj>
        <w:docPartGallery w:val="Page Numbers (Top of Page)"/>
        <w:docPartUnique/>
      </w:docPartObj>
    </w:sdtPr>
    <w:sdtContent>
      <w:p w:rsidR="00BA4D87" w:rsidRPr="00886B34" w:rsidRDefault="00886B34" w:rsidP="00886B34">
        <w:pPr>
          <w:pStyle w:val="Antrats"/>
          <w:jc w:val="cente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D87" w:rsidRPr="00886B34" w:rsidRDefault="00886B34" w:rsidP="00886B34">
    <w:pPr>
      <w:tabs>
        <w:tab w:val="center" w:pos="4153"/>
        <w:tab w:val="right" w:pos="8306"/>
      </w:tabs>
      <w:jc w:val="right"/>
      <w:rPr>
        <w:b/>
      </w:rPr>
    </w:pPr>
    <w:r w:rsidRPr="00886B34">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1637A"/>
    <w:multiLevelType w:val="hybridMultilevel"/>
    <w:tmpl w:val="6A12AA26"/>
    <w:lvl w:ilvl="0" w:tplc="D38C5C5A">
      <w:start w:val="2"/>
      <w:numFmt w:val="bullet"/>
      <w:lvlText w:val="-"/>
      <w:lvlJc w:val="left"/>
      <w:pPr>
        <w:ind w:left="840" w:hanging="360"/>
      </w:pPr>
      <w:rPr>
        <w:rFonts w:ascii="Times New Roman" w:eastAsia="Calibri" w:hAnsi="Times New Roman" w:cs="Times New Roman" w:hint="default"/>
        <w:color w:val="auto"/>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 w15:restartNumberingAfterBreak="0">
    <w:nsid w:val="1CC203DE"/>
    <w:multiLevelType w:val="multilevel"/>
    <w:tmpl w:val="F50213EE"/>
    <w:lvl w:ilvl="0">
      <w:start w:val="4"/>
      <w:numFmt w:val="decimal"/>
      <w:lvlText w:val="%1."/>
      <w:lvlJc w:val="left"/>
      <w:pPr>
        <w:ind w:left="360" w:hanging="360"/>
      </w:pPr>
      <w:rPr>
        <w:rFonts w:eastAsia="Calibri" w:hint="default"/>
        <w:color w:val="000000"/>
      </w:rPr>
    </w:lvl>
    <w:lvl w:ilvl="1">
      <w:start w:val="3"/>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2" w15:restartNumberingAfterBreak="0">
    <w:nsid w:val="3EB56D98"/>
    <w:multiLevelType w:val="hybridMultilevel"/>
    <w:tmpl w:val="6804F108"/>
    <w:lvl w:ilvl="0" w:tplc="48985D80">
      <w:start w:val="1"/>
      <w:numFmt w:val="decimal"/>
      <w:lvlText w:val="%1."/>
      <w:lvlJc w:val="left"/>
      <w:pPr>
        <w:ind w:left="960" w:hanging="360"/>
      </w:pPr>
    </w:lvl>
    <w:lvl w:ilvl="1" w:tplc="04270019">
      <w:start w:val="1"/>
      <w:numFmt w:val="lowerLetter"/>
      <w:lvlText w:val="%2."/>
      <w:lvlJc w:val="left"/>
      <w:pPr>
        <w:ind w:left="1680" w:hanging="360"/>
      </w:pPr>
    </w:lvl>
    <w:lvl w:ilvl="2" w:tplc="0427001B">
      <w:start w:val="1"/>
      <w:numFmt w:val="lowerRoman"/>
      <w:lvlText w:val="%3."/>
      <w:lvlJc w:val="right"/>
      <w:pPr>
        <w:ind w:left="2400" w:hanging="180"/>
      </w:pPr>
    </w:lvl>
    <w:lvl w:ilvl="3" w:tplc="0427000F">
      <w:start w:val="1"/>
      <w:numFmt w:val="decimal"/>
      <w:lvlText w:val="%4."/>
      <w:lvlJc w:val="left"/>
      <w:pPr>
        <w:ind w:left="3120" w:hanging="360"/>
      </w:pPr>
    </w:lvl>
    <w:lvl w:ilvl="4" w:tplc="04270019">
      <w:start w:val="1"/>
      <w:numFmt w:val="lowerLetter"/>
      <w:lvlText w:val="%5."/>
      <w:lvlJc w:val="left"/>
      <w:pPr>
        <w:ind w:left="3840" w:hanging="360"/>
      </w:pPr>
    </w:lvl>
    <w:lvl w:ilvl="5" w:tplc="0427001B">
      <w:start w:val="1"/>
      <w:numFmt w:val="lowerRoman"/>
      <w:lvlText w:val="%6."/>
      <w:lvlJc w:val="right"/>
      <w:pPr>
        <w:ind w:left="4560" w:hanging="180"/>
      </w:pPr>
    </w:lvl>
    <w:lvl w:ilvl="6" w:tplc="0427000F">
      <w:start w:val="1"/>
      <w:numFmt w:val="decimal"/>
      <w:lvlText w:val="%7."/>
      <w:lvlJc w:val="left"/>
      <w:pPr>
        <w:ind w:left="5280" w:hanging="360"/>
      </w:pPr>
    </w:lvl>
    <w:lvl w:ilvl="7" w:tplc="04270019">
      <w:start w:val="1"/>
      <w:numFmt w:val="lowerLetter"/>
      <w:lvlText w:val="%8."/>
      <w:lvlJc w:val="left"/>
      <w:pPr>
        <w:ind w:left="6000" w:hanging="360"/>
      </w:pPr>
    </w:lvl>
    <w:lvl w:ilvl="8" w:tplc="0427001B">
      <w:start w:val="1"/>
      <w:numFmt w:val="lowerRoman"/>
      <w:lvlText w:val="%9."/>
      <w:lvlJc w:val="right"/>
      <w:pPr>
        <w:ind w:left="6720" w:hanging="180"/>
      </w:pPr>
    </w:lvl>
  </w:abstractNum>
  <w:abstractNum w:abstractNumId="3" w15:restartNumberingAfterBreak="0">
    <w:nsid w:val="68A01B29"/>
    <w:multiLevelType w:val="hybridMultilevel"/>
    <w:tmpl w:val="026C51B0"/>
    <w:lvl w:ilvl="0" w:tplc="3A0AE976">
      <w:start w:val="2"/>
      <w:numFmt w:val="bullet"/>
      <w:lvlText w:val="–"/>
      <w:lvlJc w:val="left"/>
      <w:pPr>
        <w:ind w:left="1215" w:hanging="360"/>
      </w:pPr>
      <w:rPr>
        <w:rFonts w:ascii="Times New Roman" w:eastAsia="Calibri" w:hAnsi="Times New Roman" w:cs="Times New Roman" w:hint="default"/>
      </w:rPr>
    </w:lvl>
    <w:lvl w:ilvl="1" w:tplc="04270003" w:tentative="1">
      <w:start w:val="1"/>
      <w:numFmt w:val="bullet"/>
      <w:lvlText w:val="o"/>
      <w:lvlJc w:val="left"/>
      <w:pPr>
        <w:ind w:left="1935" w:hanging="360"/>
      </w:pPr>
      <w:rPr>
        <w:rFonts w:ascii="Courier New" w:hAnsi="Courier New" w:cs="Courier New" w:hint="default"/>
      </w:rPr>
    </w:lvl>
    <w:lvl w:ilvl="2" w:tplc="04270005" w:tentative="1">
      <w:start w:val="1"/>
      <w:numFmt w:val="bullet"/>
      <w:lvlText w:val=""/>
      <w:lvlJc w:val="left"/>
      <w:pPr>
        <w:ind w:left="2655" w:hanging="360"/>
      </w:pPr>
      <w:rPr>
        <w:rFonts w:ascii="Wingdings" w:hAnsi="Wingdings" w:hint="default"/>
      </w:rPr>
    </w:lvl>
    <w:lvl w:ilvl="3" w:tplc="04270001" w:tentative="1">
      <w:start w:val="1"/>
      <w:numFmt w:val="bullet"/>
      <w:lvlText w:val=""/>
      <w:lvlJc w:val="left"/>
      <w:pPr>
        <w:ind w:left="3375" w:hanging="360"/>
      </w:pPr>
      <w:rPr>
        <w:rFonts w:ascii="Symbol" w:hAnsi="Symbol" w:hint="default"/>
      </w:rPr>
    </w:lvl>
    <w:lvl w:ilvl="4" w:tplc="04270003" w:tentative="1">
      <w:start w:val="1"/>
      <w:numFmt w:val="bullet"/>
      <w:lvlText w:val="o"/>
      <w:lvlJc w:val="left"/>
      <w:pPr>
        <w:ind w:left="4095" w:hanging="360"/>
      </w:pPr>
      <w:rPr>
        <w:rFonts w:ascii="Courier New" w:hAnsi="Courier New" w:cs="Courier New" w:hint="default"/>
      </w:rPr>
    </w:lvl>
    <w:lvl w:ilvl="5" w:tplc="04270005" w:tentative="1">
      <w:start w:val="1"/>
      <w:numFmt w:val="bullet"/>
      <w:lvlText w:val=""/>
      <w:lvlJc w:val="left"/>
      <w:pPr>
        <w:ind w:left="4815" w:hanging="360"/>
      </w:pPr>
      <w:rPr>
        <w:rFonts w:ascii="Wingdings" w:hAnsi="Wingdings" w:hint="default"/>
      </w:rPr>
    </w:lvl>
    <w:lvl w:ilvl="6" w:tplc="04270001" w:tentative="1">
      <w:start w:val="1"/>
      <w:numFmt w:val="bullet"/>
      <w:lvlText w:val=""/>
      <w:lvlJc w:val="left"/>
      <w:pPr>
        <w:ind w:left="5535" w:hanging="360"/>
      </w:pPr>
      <w:rPr>
        <w:rFonts w:ascii="Symbol" w:hAnsi="Symbol" w:hint="default"/>
      </w:rPr>
    </w:lvl>
    <w:lvl w:ilvl="7" w:tplc="04270003" w:tentative="1">
      <w:start w:val="1"/>
      <w:numFmt w:val="bullet"/>
      <w:lvlText w:val="o"/>
      <w:lvlJc w:val="left"/>
      <w:pPr>
        <w:ind w:left="6255" w:hanging="360"/>
      </w:pPr>
      <w:rPr>
        <w:rFonts w:ascii="Courier New" w:hAnsi="Courier New" w:cs="Courier New" w:hint="default"/>
      </w:rPr>
    </w:lvl>
    <w:lvl w:ilvl="8" w:tplc="04270005" w:tentative="1">
      <w:start w:val="1"/>
      <w:numFmt w:val="bullet"/>
      <w:lvlText w:val=""/>
      <w:lvlJc w:val="left"/>
      <w:pPr>
        <w:ind w:left="6975"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doNotShadeFormData/>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9A1"/>
    <w:rsid w:val="00034EE2"/>
    <w:rsid w:val="000C7878"/>
    <w:rsid w:val="000E2BA8"/>
    <w:rsid w:val="001122CE"/>
    <w:rsid w:val="00174B05"/>
    <w:rsid w:val="001C6793"/>
    <w:rsid w:val="001F1B68"/>
    <w:rsid w:val="0021238B"/>
    <w:rsid w:val="00233CCA"/>
    <w:rsid w:val="002408B3"/>
    <w:rsid w:val="002603AE"/>
    <w:rsid w:val="00266D31"/>
    <w:rsid w:val="002A193F"/>
    <w:rsid w:val="002C51DE"/>
    <w:rsid w:val="003370B7"/>
    <w:rsid w:val="003470C5"/>
    <w:rsid w:val="003541B8"/>
    <w:rsid w:val="003606D0"/>
    <w:rsid w:val="00372E09"/>
    <w:rsid w:val="00375A16"/>
    <w:rsid w:val="003E4A1A"/>
    <w:rsid w:val="004118DC"/>
    <w:rsid w:val="00413D4C"/>
    <w:rsid w:val="0042505E"/>
    <w:rsid w:val="00450756"/>
    <w:rsid w:val="004565C6"/>
    <w:rsid w:val="00487D5B"/>
    <w:rsid w:val="0051129E"/>
    <w:rsid w:val="00533D95"/>
    <w:rsid w:val="005459F6"/>
    <w:rsid w:val="00587DB0"/>
    <w:rsid w:val="005A43BC"/>
    <w:rsid w:val="005E50F4"/>
    <w:rsid w:val="00600609"/>
    <w:rsid w:val="00651617"/>
    <w:rsid w:val="0066318B"/>
    <w:rsid w:val="006703FC"/>
    <w:rsid w:val="00676E10"/>
    <w:rsid w:val="00683E46"/>
    <w:rsid w:val="00684EF9"/>
    <w:rsid w:val="006929D3"/>
    <w:rsid w:val="006B2D6A"/>
    <w:rsid w:val="006E278D"/>
    <w:rsid w:val="006F438A"/>
    <w:rsid w:val="007009A1"/>
    <w:rsid w:val="00715C4A"/>
    <w:rsid w:val="00733D37"/>
    <w:rsid w:val="00737AEE"/>
    <w:rsid w:val="007533B1"/>
    <w:rsid w:val="0075402E"/>
    <w:rsid w:val="007855D1"/>
    <w:rsid w:val="007C2911"/>
    <w:rsid w:val="007E229B"/>
    <w:rsid w:val="007E7858"/>
    <w:rsid w:val="007F49DE"/>
    <w:rsid w:val="00824153"/>
    <w:rsid w:val="00841E57"/>
    <w:rsid w:val="0085300D"/>
    <w:rsid w:val="00886B34"/>
    <w:rsid w:val="00894F13"/>
    <w:rsid w:val="008B538E"/>
    <w:rsid w:val="0093075C"/>
    <w:rsid w:val="0095563C"/>
    <w:rsid w:val="009603B7"/>
    <w:rsid w:val="009D5679"/>
    <w:rsid w:val="009D696A"/>
    <w:rsid w:val="009F7AAF"/>
    <w:rsid w:val="00A4143C"/>
    <w:rsid w:val="00A64A62"/>
    <w:rsid w:val="00A67513"/>
    <w:rsid w:val="00A73AFF"/>
    <w:rsid w:val="00AB412F"/>
    <w:rsid w:val="00AD7B05"/>
    <w:rsid w:val="00AE005A"/>
    <w:rsid w:val="00B12799"/>
    <w:rsid w:val="00B37B37"/>
    <w:rsid w:val="00B44041"/>
    <w:rsid w:val="00B56B26"/>
    <w:rsid w:val="00B657FF"/>
    <w:rsid w:val="00B719DD"/>
    <w:rsid w:val="00B73479"/>
    <w:rsid w:val="00BA4D87"/>
    <w:rsid w:val="00BD77ED"/>
    <w:rsid w:val="00C02085"/>
    <w:rsid w:val="00C443EF"/>
    <w:rsid w:val="00C450A0"/>
    <w:rsid w:val="00CD3249"/>
    <w:rsid w:val="00D14F36"/>
    <w:rsid w:val="00D2429D"/>
    <w:rsid w:val="00D271CF"/>
    <w:rsid w:val="00D31CF3"/>
    <w:rsid w:val="00D506D4"/>
    <w:rsid w:val="00D570C6"/>
    <w:rsid w:val="00DB10B6"/>
    <w:rsid w:val="00DE353A"/>
    <w:rsid w:val="00E04CBF"/>
    <w:rsid w:val="00E403F2"/>
    <w:rsid w:val="00ED5C80"/>
    <w:rsid w:val="00F50BE4"/>
    <w:rsid w:val="00F66306"/>
    <w:rsid w:val="00F71635"/>
    <w:rsid w:val="00F865B4"/>
    <w:rsid w:val="00FC50ED"/>
    <w:rsid w:val="00FD1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6D389A9E"/>
  <w15:docId w15:val="{1EAC91BD-2464-4F17-B0AE-5C3B7E3F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84EF9"/>
    <w:pPr>
      <w:spacing w:after="200" w:line="276" w:lineRule="auto"/>
      <w:ind w:left="720"/>
      <w:contextualSpacing/>
    </w:pPr>
    <w:rPr>
      <w:rFonts w:ascii="Calibri" w:eastAsia="Calibri" w:hAnsi="Calibri"/>
      <w:sz w:val="22"/>
      <w:szCs w:val="22"/>
    </w:rPr>
  </w:style>
  <w:style w:type="paragraph" w:styleId="Debesliotekstas">
    <w:name w:val="Balloon Text"/>
    <w:basedOn w:val="prastasis"/>
    <w:link w:val="DebesliotekstasDiagrama"/>
    <w:semiHidden/>
    <w:unhideWhenUsed/>
    <w:rsid w:val="00372E0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72E09"/>
    <w:rPr>
      <w:rFonts w:ascii="Segoe UI" w:hAnsi="Segoe UI" w:cs="Segoe UI"/>
      <w:sz w:val="18"/>
      <w:szCs w:val="18"/>
    </w:rPr>
  </w:style>
  <w:style w:type="paragraph" w:styleId="Antrats">
    <w:name w:val="header"/>
    <w:basedOn w:val="prastasis"/>
    <w:link w:val="AntratsDiagrama"/>
    <w:uiPriority w:val="99"/>
    <w:unhideWhenUsed/>
    <w:rsid w:val="00886B34"/>
    <w:pPr>
      <w:tabs>
        <w:tab w:val="center" w:pos="4819"/>
        <w:tab w:val="right" w:pos="9638"/>
      </w:tabs>
    </w:pPr>
  </w:style>
  <w:style w:type="character" w:customStyle="1" w:styleId="AntratsDiagrama">
    <w:name w:val="Antraštės Diagrama"/>
    <w:basedOn w:val="Numatytasispastraiposriftas"/>
    <w:link w:val="Antrats"/>
    <w:uiPriority w:val="99"/>
    <w:rsid w:val="00886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298737">
      <w:bodyDiv w:val="1"/>
      <w:marLeft w:val="0"/>
      <w:marRight w:val="0"/>
      <w:marTop w:val="0"/>
      <w:marBottom w:val="0"/>
      <w:divBdr>
        <w:top w:val="none" w:sz="0" w:space="0" w:color="auto"/>
        <w:left w:val="none" w:sz="0" w:space="0" w:color="auto"/>
        <w:bottom w:val="none" w:sz="0" w:space="0" w:color="auto"/>
        <w:right w:val="none" w:sz="0" w:space="0" w:color="auto"/>
      </w:divBdr>
    </w:div>
    <w:div w:id="383020123">
      <w:bodyDiv w:val="1"/>
      <w:marLeft w:val="0"/>
      <w:marRight w:val="0"/>
      <w:marTop w:val="0"/>
      <w:marBottom w:val="0"/>
      <w:divBdr>
        <w:top w:val="none" w:sz="0" w:space="0" w:color="auto"/>
        <w:left w:val="none" w:sz="0" w:space="0" w:color="auto"/>
        <w:bottom w:val="none" w:sz="0" w:space="0" w:color="auto"/>
        <w:right w:val="none" w:sz="0" w:space="0" w:color="auto"/>
      </w:divBdr>
    </w:div>
    <w:div w:id="405104698">
      <w:bodyDiv w:val="1"/>
      <w:marLeft w:val="0"/>
      <w:marRight w:val="0"/>
      <w:marTop w:val="0"/>
      <w:marBottom w:val="0"/>
      <w:divBdr>
        <w:top w:val="none" w:sz="0" w:space="0" w:color="auto"/>
        <w:left w:val="none" w:sz="0" w:space="0" w:color="auto"/>
        <w:bottom w:val="none" w:sz="0" w:space="0" w:color="auto"/>
        <w:right w:val="none" w:sz="0" w:space="0" w:color="auto"/>
      </w:divBdr>
    </w:div>
    <w:div w:id="490096487">
      <w:bodyDiv w:val="1"/>
      <w:marLeft w:val="0"/>
      <w:marRight w:val="0"/>
      <w:marTop w:val="0"/>
      <w:marBottom w:val="0"/>
      <w:divBdr>
        <w:top w:val="none" w:sz="0" w:space="0" w:color="auto"/>
        <w:left w:val="none" w:sz="0" w:space="0" w:color="auto"/>
        <w:bottom w:val="none" w:sz="0" w:space="0" w:color="auto"/>
        <w:right w:val="none" w:sz="0" w:space="0" w:color="auto"/>
      </w:divBdr>
    </w:div>
    <w:div w:id="626396089">
      <w:bodyDiv w:val="1"/>
      <w:marLeft w:val="0"/>
      <w:marRight w:val="0"/>
      <w:marTop w:val="0"/>
      <w:marBottom w:val="0"/>
      <w:divBdr>
        <w:top w:val="none" w:sz="0" w:space="0" w:color="auto"/>
        <w:left w:val="none" w:sz="0" w:space="0" w:color="auto"/>
        <w:bottom w:val="none" w:sz="0" w:space="0" w:color="auto"/>
        <w:right w:val="none" w:sz="0" w:space="0" w:color="auto"/>
      </w:divBdr>
    </w:div>
    <w:div w:id="792789041">
      <w:bodyDiv w:val="1"/>
      <w:marLeft w:val="0"/>
      <w:marRight w:val="0"/>
      <w:marTop w:val="0"/>
      <w:marBottom w:val="0"/>
      <w:divBdr>
        <w:top w:val="none" w:sz="0" w:space="0" w:color="auto"/>
        <w:left w:val="none" w:sz="0" w:space="0" w:color="auto"/>
        <w:bottom w:val="none" w:sz="0" w:space="0" w:color="auto"/>
        <w:right w:val="none" w:sz="0" w:space="0" w:color="auto"/>
      </w:divBdr>
    </w:div>
    <w:div w:id="888105898">
      <w:bodyDiv w:val="1"/>
      <w:marLeft w:val="0"/>
      <w:marRight w:val="0"/>
      <w:marTop w:val="0"/>
      <w:marBottom w:val="0"/>
      <w:divBdr>
        <w:top w:val="none" w:sz="0" w:space="0" w:color="auto"/>
        <w:left w:val="none" w:sz="0" w:space="0" w:color="auto"/>
        <w:bottom w:val="none" w:sz="0" w:space="0" w:color="auto"/>
        <w:right w:val="none" w:sz="0" w:space="0" w:color="auto"/>
      </w:divBdr>
    </w:div>
    <w:div w:id="888687122">
      <w:bodyDiv w:val="1"/>
      <w:marLeft w:val="0"/>
      <w:marRight w:val="0"/>
      <w:marTop w:val="0"/>
      <w:marBottom w:val="0"/>
      <w:divBdr>
        <w:top w:val="none" w:sz="0" w:space="0" w:color="auto"/>
        <w:left w:val="none" w:sz="0" w:space="0" w:color="auto"/>
        <w:bottom w:val="none" w:sz="0" w:space="0" w:color="auto"/>
        <w:right w:val="none" w:sz="0" w:space="0" w:color="auto"/>
      </w:divBdr>
    </w:div>
    <w:div w:id="1293514864">
      <w:marLeft w:val="0"/>
      <w:marRight w:val="0"/>
      <w:marTop w:val="0"/>
      <w:marBottom w:val="0"/>
      <w:divBdr>
        <w:top w:val="none" w:sz="0" w:space="0" w:color="auto"/>
        <w:left w:val="none" w:sz="0" w:space="0" w:color="auto"/>
        <w:bottom w:val="none" w:sz="0" w:space="0" w:color="auto"/>
        <w:right w:val="none" w:sz="0" w:space="0" w:color="auto"/>
      </w:divBdr>
      <w:divsChild>
        <w:div w:id="1293514863">
          <w:marLeft w:val="0"/>
          <w:marRight w:val="0"/>
          <w:marTop w:val="0"/>
          <w:marBottom w:val="0"/>
          <w:divBdr>
            <w:top w:val="none" w:sz="0" w:space="0" w:color="auto"/>
            <w:left w:val="none" w:sz="0" w:space="0" w:color="auto"/>
            <w:bottom w:val="none" w:sz="0" w:space="0" w:color="auto"/>
            <w:right w:val="none" w:sz="0" w:space="0" w:color="auto"/>
          </w:divBdr>
        </w:div>
        <w:div w:id="1293514869">
          <w:marLeft w:val="0"/>
          <w:marRight w:val="0"/>
          <w:marTop w:val="0"/>
          <w:marBottom w:val="0"/>
          <w:divBdr>
            <w:top w:val="none" w:sz="0" w:space="0" w:color="auto"/>
            <w:left w:val="none" w:sz="0" w:space="0" w:color="auto"/>
            <w:bottom w:val="none" w:sz="0" w:space="0" w:color="auto"/>
            <w:right w:val="none" w:sz="0" w:space="0" w:color="auto"/>
          </w:divBdr>
        </w:div>
      </w:divsChild>
    </w:div>
    <w:div w:id="1293514865">
      <w:marLeft w:val="0"/>
      <w:marRight w:val="0"/>
      <w:marTop w:val="0"/>
      <w:marBottom w:val="0"/>
      <w:divBdr>
        <w:top w:val="none" w:sz="0" w:space="0" w:color="auto"/>
        <w:left w:val="none" w:sz="0" w:space="0" w:color="auto"/>
        <w:bottom w:val="none" w:sz="0" w:space="0" w:color="auto"/>
        <w:right w:val="none" w:sz="0" w:space="0" w:color="auto"/>
      </w:divBdr>
    </w:div>
    <w:div w:id="1293514866">
      <w:marLeft w:val="0"/>
      <w:marRight w:val="0"/>
      <w:marTop w:val="0"/>
      <w:marBottom w:val="0"/>
      <w:divBdr>
        <w:top w:val="none" w:sz="0" w:space="0" w:color="auto"/>
        <w:left w:val="none" w:sz="0" w:space="0" w:color="auto"/>
        <w:bottom w:val="none" w:sz="0" w:space="0" w:color="auto"/>
        <w:right w:val="none" w:sz="0" w:space="0" w:color="auto"/>
      </w:divBdr>
    </w:div>
    <w:div w:id="1293514867">
      <w:marLeft w:val="0"/>
      <w:marRight w:val="0"/>
      <w:marTop w:val="0"/>
      <w:marBottom w:val="0"/>
      <w:divBdr>
        <w:top w:val="none" w:sz="0" w:space="0" w:color="auto"/>
        <w:left w:val="none" w:sz="0" w:space="0" w:color="auto"/>
        <w:bottom w:val="none" w:sz="0" w:space="0" w:color="auto"/>
        <w:right w:val="none" w:sz="0" w:space="0" w:color="auto"/>
      </w:divBdr>
    </w:div>
    <w:div w:id="1293514868">
      <w:marLeft w:val="0"/>
      <w:marRight w:val="0"/>
      <w:marTop w:val="0"/>
      <w:marBottom w:val="0"/>
      <w:divBdr>
        <w:top w:val="none" w:sz="0" w:space="0" w:color="auto"/>
        <w:left w:val="none" w:sz="0" w:space="0" w:color="auto"/>
        <w:bottom w:val="none" w:sz="0" w:space="0" w:color="auto"/>
        <w:right w:val="none" w:sz="0" w:space="0" w:color="auto"/>
      </w:divBdr>
    </w:div>
    <w:div w:id="1414425522">
      <w:bodyDiv w:val="1"/>
      <w:marLeft w:val="0"/>
      <w:marRight w:val="0"/>
      <w:marTop w:val="0"/>
      <w:marBottom w:val="0"/>
      <w:divBdr>
        <w:top w:val="none" w:sz="0" w:space="0" w:color="auto"/>
        <w:left w:val="none" w:sz="0" w:space="0" w:color="auto"/>
        <w:bottom w:val="none" w:sz="0" w:space="0" w:color="auto"/>
        <w:right w:val="none" w:sz="0" w:space="0" w:color="auto"/>
      </w:divBdr>
    </w:div>
    <w:div w:id="1454203194">
      <w:bodyDiv w:val="1"/>
      <w:marLeft w:val="0"/>
      <w:marRight w:val="0"/>
      <w:marTop w:val="0"/>
      <w:marBottom w:val="0"/>
      <w:divBdr>
        <w:top w:val="none" w:sz="0" w:space="0" w:color="auto"/>
        <w:left w:val="none" w:sz="0" w:space="0" w:color="auto"/>
        <w:bottom w:val="none" w:sz="0" w:space="0" w:color="auto"/>
        <w:right w:val="none" w:sz="0" w:space="0" w:color="auto"/>
      </w:divBdr>
    </w:div>
    <w:div w:id="1543785949">
      <w:bodyDiv w:val="1"/>
      <w:marLeft w:val="0"/>
      <w:marRight w:val="0"/>
      <w:marTop w:val="0"/>
      <w:marBottom w:val="0"/>
      <w:divBdr>
        <w:top w:val="none" w:sz="0" w:space="0" w:color="auto"/>
        <w:left w:val="none" w:sz="0" w:space="0" w:color="auto"/>
        <w:bottom w:val="none" w:sz="0" w:space="0" w:color="auto"/>
        <w:right w:val="none" w:sz="0" w:space="0" w:color="auto"/>
      </w:divBdr>
    </w:div>
    <w:div w:id="1749109678">
      <w:bodyDiv w:val="1"/>
      <w:marLeft w:val="0"/>
      <w:marRight w:val="0"/>
      <w:marTop w:val="0"/>
      <w:marBottom w:val="0"/>
      <w:divBdr>
        <w:top w:val="none" w:sz="0" w:space="0" w:color="auto"/>
        <w:left w:val="none" w:sz="0" w:space="0" w:color="auto"/>
        <w:bottom w:val="none" w:sz="0" w:space="0" w:color="auto"/>
        <w:right w:val="none" w:sz="0" w:space="0" w:color="auto"/>
      </w:divBdr>
    </w:div>
    <w:div w:id="1886258924">
      <w:bodyDiv w:val="1"/>
      <w:marLeft w:val="0"/>
      <w:marRight w:val="0"/>
      <w:marTop w:val="0"/>
      <w:marBottom w:val="0"/>
      <w:divBdr>
        <w:top w:val="none" w:sz="0" w:space="0" w:color="auto"/>
        <w:left w:val="none" w:sz="0" w:space="0" w:color="auto"/>
        <w:bottom w:val="none" w:sz="0" w:space="0" w:color="auto"/>
        <w:right w:val="none" w:sz="0" w:space="0" w:color="auto"/>
      </w:divBdr>
    </w:div>
    <w:div w:id="2032098740">
      <w:bodyDiv w:val="1"/>
      <w:marLeft w:val="0"/>
      <w:marRight w:val="0"/>
      <w:marTop w:val="0"/>
      <w:marBottom w:val="0"/>
      <w:divBdr>
        <w:top w:val="none" w:sz="0" w:space="0" w:color="auto"/>
        <w:left w:val="none" w:sz="0" w:space="0" w:color="auto"/>
        <w:bottom w:val="none" w:sz="0" w:space="0" w:color="auto"/>
        <w:right w:val="none" w:sz="0" w:space="0" w:color="auto"/>
      </w:divBdr>
    </w:div>
    <w:div w:id="213381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803EA-4C7E-4DA4-BD82-1425E9A6E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1558</Words>
  <Characters>11430</Characters>
  <Application>Microsoft Office Word</Application>
  <DocSecurity>0</DocSecurity>
  <Lines>95</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Sveikatos apsaugos ministerijai</vt:lpstr>
      <vt:lpstr>Lietuvos Respublikos Sveikatos apsaugos ministerijai</vt:lpstr>
    </vt:vector>
  </TitlesOfParts>
  <Company>Pasvalio raj. savivaldybė</Company>
  <LinksUpToDate>false</LinksUpToDate>
  <CharactersWithSpaces>12963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ministerijai</dc:title>
  <dc:creator>Rasa</dc:creator>
  <cp:lastModifiedBy>Natalja Miklyčienė</cp:lastModifiedBy>
  <cp:revision>2</cp:revision>
  <cp:lastPrinted>2023-11-06T13:44:00Z</cp:lastPrinted>
  <dcterms:created xsi:type="dcterms:W3CDTF">2023-11-08T08:54:00Z</dcterms:created>
  <dcterms:modified xsi:type="dcterms:W3CDTF">2023-11-08T08:54:00Z</dcterms:modified>
</cp:coreProperties>
</file>