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8263" w14:textId="77777777" w:rsidR="00D915F1" w:rsidRPr="00F4663F" w:rsidRDefault="00D915F1" w:rsidP="00D915F1">
      <w:pPr>
        <w:tabs>
          <w:tab w:val="left" w:pos="720"/>
        </w:tabs>
        <w:jc w:val="center"/>
        <w:rPr>
          <w:b/>
          <w:noProof w:val="0"/>
        </w:rPr>
      </w:pPr>
      <w:r w:rsidRPr="00F4663F">
        <w:rPr>
          <w:b/>
          <w:noProof w:val="0"/>
        </w:rPr>
        <w:t xml:space="preserve">BIUDŽETO IR EKONOMINĖS PLĖTROS KOMITETO </w:t>
      </w:r>
    </w:p>
    <w:p w14:paraId="70CD102A" w14:textId="505564F6" w:rsidR="00D915F1" w:rsidRPr="00F4663F" w:rsidRDefault="009978C7" w:rsidP="00D915F1">
      <w:pPr>
        <w:tabs>
          <w:tab w:val="left" w:pos="720"/>
        </w:tabs>
        <w:jc w:val="center"/>
        <w:rPr>
          <w:b/>
          <w:noProof w:val="0"/>
        </w:rPr>
      </w:pPr>
      <w:r w:rsidRPr="00F4663F">
        <w:rPr>
          <w:b/>
          <w:noProof w:val="0"/>
        </w:rPr>
        <w:t>20</w:t>
      </w:r>
      <w:r w:rsidR="009A6815" w:rsidRPr="00F4663F">
        <w:rPr>
          <w:b/>
          <w:noProof w:val="0"/>
        </w:rPr>
        <w:t>2</w:t>
      </w:r>
      <w:r w:rsidR="00290AB3" w:rsidRPr="00F4663F">
        <w:rPr>
          <w:b/>
          <w:noProof w:val="0"/>
        </w:rPr>
        <w:t>4</w:t>
      </w:r>
      <w:r w:rsidR="00D915F1" w:rsidRPr="00F4663F">
        <w:rPr>
          <w:b/>
          <w:noProof w:val="0"/>
        </w:rPr>
        <w:t xml:space="preserve"> M. VEIKLOS ATASKAITA</w:t>
      </w:r>
    </w:p>
    <w:p w14:paraId="05F2135F" w14:textId="77777777" w:rsidR="00D915F1" w:rsidRPr="00F4663F" w:rsidRDefault="00D915F1" w:rsidP="00D915F1">
      <w:pPr>
        <w:ind w:firstLine="1276"/>
        <w:jc w:val="both"/>
        <w:rPr>
          <w:noProof w:val="0"/>
          <w:color w:val="FF0000"/>
        </w:rPr>
      </w:pPr>
    </w:p>
    <w:p w14:paraId="32DDDD95" w14:textId="77777777" w:rsidR="003202DD" w:rsidRPr="00F4663F" w:rsidRDefault="003202DD" w:rsidP="00D915F1">
      <w:pPr>
        <w:ind w:firstLine="1276"/>
        <w:jc w:val="both"/>
        <w:rPr>
          <w:noProof w:val="0"/>
          <w:color w:val="FF0000"/>
        </w:rPr>
      </w:pPr>
    </w:p>
    <w:p w14:paraId="33166030" w14:textId="77777777" w:rsidR="00290AB3" w:rsidRPr="00F4663F" w:rsidRDefault="003202DD" w:rsidP="003202DD">
      <w:pPr>
        <w:ind w:firstLine="1276"/>
        <w:jc w:val="both"/>
        <w:rPr>
          <w:noProof w:val="0"/>
        </w:rPr>
      </w:pPr>
      <w:r w:rsidRPr="00F4663F">
        <w:rPr>
          <w:noProof w:val="0"/>
        </w:rPr>
        <w:t xml:space="preserve">Ukmergės rajono savivaldybės tarybos (toliau – Taryba) 2023–2027 m. kadencijos komitetai sudaryti 2023 m. balandžio 27 d. Tarybos sprendimu Nr. 7-6 „Dėl Ukmergės rajono savivaldybės tarybos komitetų sudarymo“. </w:t>
      </w:r>
    </w:p>
    <w:p w14:paraId="048A6E35" w14:textId="0A7E873A" w:rsidR="003202DD" w:rsidRPr="00F4663F" w:rsidRDefault="003202DD" w:rsidP="003202DD">
      <w:pPr>
        <w:ind w:firstLine="1276"/>
        <w:jc w:val="both"/>
        <w:rPr>
          <w:noProof w:val="0"/>
          <w:color w:val="FF0000"/>
          <w:lang w:eastAsia="lt-LT"/>
        </w:rPr>
      </w:pPr>
      <w:r w:rsidRPr="00F4663F">
        <w:rPr>
          <w:noProof w:val="0"/>
        </w:rPr>
        <w:t xml:space="preserve">Tarybos 2023 m. gegužės 25 d. sprendimu Nr. 7-40 „Dėl Ukmergės rajono savivaldybės tarybos komitetų pirmininkų ir jų pavaduotojų skyrimo“ </w:t>
      </w:r>
      <w:r w:rsidR="007658F0" w:rsidRPr="00F4663F">
        <w:rPr>
          <w:noProof w:val="0"/>
        </w:rPr>
        <w:t>Valdas Raugalas</w:t>
      </w:r>
      <w:r w:rsidRPr="00F4663F">
        <w:rPr>
          <w:noProof w:val="0"/>
        </w:rPr>
        <w:t xml:space="preserve"> paskirtas komiteto pirmininku, o </w:t>
      </w:r>
      <w:r w:rsidR="007658F0" w:rsidRPr="00F4663F">
        <w:rPr>
          <w:noProof w:val="0"/>
        </w:rPr>
        <w:t>Valdas Kersnauskas</w:t>
      </w:r>
      <w:r w:rsidRPr="00F4663F">
        <w:rPr>
          <w:noProof w:val="0"/>
        </w:rPr>
        <w:t xml:space="preserve"> – pirmininko pavaduotoju.</w:t>
      </w:r>
    </w:p>
    <w:p w14:paraId="1661AB1C" w14:textId="7A4EDB5D" w:rsidR="00290AB3" w:rsidRPr="00F4663F" w:rsidRDefault="00290AB3" w:rsidP="00D915F1">
      <w:pPr>
        <w:ind w:firstLine="1276"/>
        <w:jc w:val="both"/>
        <w:rPr>
          <w:noProof w:val="0"/>
        </w:rPr>
      </w:pPr>
      <w:r w:rsidRPr="00F4663F">
        <w:rPr>
          <w:noProof w:val="0"/>
        </w:rPr>
        <w:t xml:space="preserve">Tarybos 2024 </w:t>
      </w:r>
      <w:r w:rsidR="0097430B" w:rsidRPr="00F4663F">
        <w:rPr>
          <w:noProof w:val="0"/>
        </w:rPr>
        <w:t>m. lapkričio 28 d. sprendimu Nr. 7-262 „Dėl 2023 m. balandžio 27 d. Tarybos sprendimu Nr. 7-6 „Dėl Ukmergės rajono savivaldybės tarybos komitetų sudarymo“ pakeitimo“</w:t>
      </w:r>
      <w:r w:rsidR="007D4114" w:rsidRPr="00F4663F">
        <w:rPr>
          <w:noProof w:val="0"/>
        </w:rPr>
        <w:t xml:space="preserve"> komiteto nariu paskirtas Stasys Jackūnas.</w:t>
      </w:r>
    </w:p>
    <w:p w14:paraId="34809361" w14:textId="77777777" w:rsidR="002833DE" w:rsidRPr="00F4663F" w:rsidRDefault="002833DE" w:rsidP="00D915F1">
      <w:pPr>
        <w:ind w:firstLine="1276"/>
        <w:jc w:val="both"/>
        <w:rPr>
          <w:noProof w:val="0"/>
        </w:rPr>
      </w:pPr>
    </w:p>
    <w:p w14:paraId="2F6EC39B" w14:textId="77777777" w:rsidR="007D4114" w:rsidRPr="00F4663F" w:rsidRDefault="007D4114" w:rsidP="00D915F1">
      <w:pPr>
        <w:ind w:firstLine="1276"/>
        <w:jc w:val="both"/>
        <w:rPr>
          <w:noProof w:val="0"/>
          <w:color w:val="FF0000"/>
        </w:rPr>
      </w:pPr>
    </w:p>
    <w:p w14:paraId="6F985A46" w14:textId="77777777" w:rsidR="00290AB3" w:rsidRPr="00F4663F" w:rsidRDefault="00290AB3" w:rsidP="007D4114">
      <w:pPr>
        <w:tabs>
          <w:tab w:val="left" w:pos="720"/>
        </w:tabs>
        <w:jc w:val="center"/>
        <w:rPr>
          <w:b/>
          <w:noProof w:val="0"/>
          <w:color w:val="000000"/>
        </w:rPr>
      </w:pPr>
      <w:r w:rsidRPr="00F4663F">
        <w:rPr>
          <w:b/>
          <w:noProof w:val="0"/>
          <w:color w:val="000000"/>
        </w:rPr>
        <w:t>Biudžeto ir ekonominės plėtros komitetas:</w:t>
      </w:r>
    </w:p>
    <w:p w14:paraId="43E02F2C" w14:textId="77777777" w:rsidR="00290AB3" w:rsidRPr="00F4663F" w:rsidRDefault="00290AB3" w:rsidP="00290AB3">
      <w:pPr>
        <w:tabs>
          <w:tab w:val="left" w:pos="720"/>
        </w:tabs>
        <w:rPr>
          <w:b/>
          <w:noProof w:val="0"/>
          <w:color w:val="000000"/>
        </w:rPr>
      </w:pPr>
    </w:p>
    <w:p w14:paraId="42CC1B2E" w14:textId="4A7A8868"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Valdas Raugalas (</w:t>
      </w:r>
      <w:r w:rsidRPr="00F4663F">
        <w:rPr>
          <w:rFonts w:ascii="Times New Roman" w:hAnsi="Times New Roman"/>
          <w:i/>
          <w:color w:val="000000" w:themeColor="text1"/>
          <w:sz w:val="24"/>
          <w:szCs w:val="24"/>
        </w:rPr>
        <w:t>pirmininkas</w:t>
      </w:r>
      <w:r w:rsidRPr="00F4663F">
        <w:rPr>
          <w:rFonts w:ascii="Times New Roman" w:hAnsi="Times New Roman"/>
          <w:color w:val="000000" w:themeColor="text1"/>
          <w:sz w:val="24"/>
          <w:szCs w:val="24"/>
        </w:rPr>
        <w:t>);</w:t>
      </w:r>
    </w:p>
    <w:p w14:paraId="2B3B85E9" w14:textId="59CFEC26"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Valdas Kersnauskas (</w:t>
      </w:r>
      <w:r w:rsidRPr="00F4663F">
        <w:rPr>
          <w:rFonts w:ascii="Times New Roman" w:hAnsi="Times New Roman"/>
          <w:i/>
          <w:color w:val="000000" w:themeColor="text1"/>
          <w:sz w:val="24"/>
          <w:szCs w:val="24"/>
        </w:rPr>
        <w:t>pavaduotojas</w:t>
      </w:r>
      <w:r w:rsidRPr="00F4663F">
        <w:rPr>
          <w:rFonts w:ascii="Times New Roman" w:hAnsi="Times New Roman"/>
          <w:color w:val="000000" w:themeColor="text1"/>
          <w:sz w:val="24"/>
          <w:szCs w:val="24"/>
        </w:rPr>
        <w:t>);</w:t>
      </w:r>
    </w:p>
    <w:p w14:paraId="258CF916" w14:textId="18A35D00"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Agnė Balčiūnienė;</w:t>
      </w:r>
    </w:p>
    <w:p w14:paraId="2C3C98BC" w14:textId="46493322"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 xml:space="preserve">Arūnas Dudėnas </w:t>
      </w:r>
      <w:bookmarkStart w:id="0" w:name="_Hlk188017061"/>
      <w:r w:rsidRPr="00F4663F">
        <w:rPr>
          <w:rFonts w:ascii="Times New Roman" w:hAnsi="Times New Roman"/>
          <w:color w:val="000000" w:themeColor="text1"/>
          <w:sz w:val="24"/>
          <w:szCs w:val="24"/>
        </w:rPr>
        <w:t>(iki 2024-11-07 VRK sprendimas Sp-292</w:t>
      </w:r>
      <w:bookmarkEnd w:id="0"/>
      <w:r w:rsidRPr="00F4663F">
        <w:rPr>
          <w:rFonts w:ascii="Times New Roman" w:hAnsi="Times New Roman"/>
          <w:color w:val="000000" w:themeColor="text1"/>
          <w:sz w:val="24"/>
          <w:szCs w:val="24"/>
        </w:rPr>
        <w:t>);</w:t>
      </w:r>
    </w:p>
    <w:p w14:paraId="63378C5D" w14:textId="62B1B3BB"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Stasys Jackūnas (nuo 2024-11-2</w:t>
      </w:r>
      <w:r w:rsidR="0097430B" w:rsidRPr="00F4663F">
        <w:rPr>
          <w:rFonts w:ascii="Times New Roman" w:hAnsi="Times New Roman"/>
          <w:color w:val="000000" w:themeColor="text1"/>
          <w:sz w:val="24"/>
          <w:szCs w:val="24"/>
        </w:rPr>
        <w:t>8</w:t>
      </w:r>
      <w:r w:rsidRPr="00F4663F">
        <w:rPr>
          <w:rFonts w:ascii="Times New Roman" w:hAnsi="Times New Roman"/>
          <w:color w:val="000000" w:themeColor="text1"/>
          <w:sz w:val="24"/>
          <w:szCs w:val="24"/>
        </w:rPr>
        <w:t xml:space="preserve"> Nr. 7-262);</w:t>
      </w:r>
    </w:p>
    <w:p w14:paraId="38C17D1C" w14:textId="6A52F3CB" w:rsidR="00290AB3" w:rsidRPr="00F4663F" w:rsidRDefault="00290AB3" w:rsidP="0097430B">
      <w:pPr>
        <w:pStyle w:val="Sraopastraipa"/>
        <w:numPr>
          <w:ilvl w:val="0"/>
          <w:numId w:val="49"/>
        </w:numPr>
        <w:tabs>
          <w:tab w:val="left" w:pos="6379"/>
          <w:tab w:val="left" w:pos="6946"/>
        </w:tabs>
        <w:rPr>
          <w:rFonts w:ascii="Times New Roman" w:hAnsi="Times New Roman"/>
          <w:color w:val="000000" w:themeColor="text1"/>
          <w:sz w:val="24"/>
          <w:szCs w:val="24"/>
        </w:rPr>
      </w:pPr>
      <w:r w:rsidRPr="00F4663F">
        <w:rPr>
          <w:rFonts w:ascii="Times New Roman" w:hAnsi="Times New Roman"/>
          <w:color w:val="000000" w:themeColor="text1"/>
          <w:sz w:val="24"/>
          <w:szCs w:val="24"/>
        </w:rPr>
        <w:t>Rolandas Janickas</w:t>
      </w:r>
      <w:r w:rsidR="00702615" w:rsidRPr="00F4663F">
        <w:rPr>
          <w:rFonts w:ascii="Times New Roman" w:hAnsi="Times New Roman"/>
          <w:color w:val="000000" w:themeColor="text1"/>
          <w:sz w:val="24"/>
          <w:szCs w:val="24"/>
        </w:rPr>
        <w:t xml:space="preserve">. </w:t>
      </w:r>
    </w:p>
    <w:p w14:paraId="142447DF" w14:textId="2D97A737" w:rsidR="004D4C36" w:rsidRPr="00F4663F" w:rsidRDefault="007D4114" w:rsidP="007D4114">
      <w:pPr>
        <w:tabs>
          <w:tab w:val="left" w:pos="720"/>
        </w:tabs>
        <w:rPr>
          <w:rFonts w:eastAsia="Calibri"/>
          <w:noProof w:val="0"/>
        </w:rPr>
      </w:pPr>
      <w:r w:rsidRPr="00F4663F">
        <w:drawing>
          <wp:anchor distT="0" distB="0" distL="114300" distR="114300" simplePos="0" relativeHeight="251666432" behindDoc="1" locked="0" layoutInCell="1" allowOverlap="1" wp14:anchorId="4113F77B" wp14:editId="3FA0B910">
            <wp:simplePos x="0" y="0"/>
            <wp:positionH relativeFrom="margin">
              <wp:posOffset>227965</wp:posOffset>
            </wp:positionH>
            <wp:positionV relativeFrom="paragraph">
              <wp:posOffset>47625</wp:posOffset>
            </wp:positionV>
            <wp:extent cx="4440555" cy="2390775"/>
            <wp:effectExtent l="133350" t="114300" r="131445" b="161925"/>
            <wp:wrapTight wrapText="bothSides">
              <wp:wrapPolygon edited="0">
                <wp:start x="-556" y="-1033"/>
                <wp:lineTo x="-649" y="21514"/>
                <wp:lineTo x="-371" y="22891"/>
                <wp:lineTo x="21869" y="22891"/>
                <wp:lineTo x="21961" y="22547"/>
                <wp:lineTo x="22147" y="21514"/>
                <wp:lineTo x="22054" y="-1033"/>
                <wp:lineTo x="-556" y="-1033"/>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0555" cy="2390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EE5F2EE" w14:textId="34CA0D41" w:rsidR="00754BB2" w:rsidRPr="00F4663F" w:rsidRDefault="007D4114" w:rsidP="00756DC0">
      <w:pPr>
        <w:tabs>
          <w:tab w:val="left" w:pos="720"/>
        </w:tabs>
        <w:jc w:val="right"/>
        <w:rPr>
          <w:rFonts w:eastAsia="Calibri"/>
          <w:noProof w:val="0"/>
        </w:rPr>
      </w:pPr>
      <w:r w:rsidRPr="00F4663F">
        <w:drawing>
          <wp:inline distT="0" distB="0" distL="0" distR="0" wp14:anchorId="07843588" wp14:editId="0DF1D735">
            <wp:extent cx="4441825" cy="2343140"/>
            <wp:effectExtent l="133350" t="114300" r="130175" b="153035"/>
            <wp:docPr id="4" name="Paveikslėlis 3">
              <a:extLst xmlns:a="http://schemas.openxmlformats.org/drawingml/2006/main">
                <a:ext uri="{FF2B5EF4-FFF2-40B4-BE49-F238E27FC236}">
                  <a16:creationId xmlns:a16="http://schemas.microsoft.com/office/drawing/2014/main" id="{5FC4EC6C-BBA8-3AE7-E439-A220181330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5FC4EC6C-BBA8-3AE7-E439-A220181330B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9208" cy="23892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6A561C9" w14:textId="66F8E77D" w:rsidR="00BD48F3" w:rsidRPr="00F4663F" w:rsidRDefault="004D4C36" w:rsidP="002833DE">
      <w:pPr>
        <w:tabs>
          <w:tab w:val="left" w:pos="720"/>
        </w:tabs>
        <w:ind w:firstLine="1276"/>
        <w:jc w:val="center"/>
        <w:rPr>
          <w:b/>
          <w:bCs/>
          <w:noProof w:val="0"/>
        </w:rPr>
      </w:pPr>
      <w:r w:rsidRPr="00F4663F">
        <w:rPr>
          <w:rFonts w:eastAsia="Calibri"/>
          <w:b/>
          <w:bCs/>
          <w:noProof w:val="0"/>
        </w:rPr>
        <w:lastRenderedPageBreak/>
        <w:t>20</w:t>
      </w:r>
      <w:r w:rsidR="00877283" w:rsidRPr="00F4663F">
        <w:rPr>
          <w:rFonts w:eastAsia="Calibri"/>
          <w:b/>
          <w:bCs/>
          <w:noProof w:val="0"/>
        </w:rPr>
        <w:t>2</w:t>
      </w:r>
      <w:r w:rsidR="0097430B" w:rsidRPr="00F4663F">
        <w:rPr>
          <w:rFonts w:eastAsia="Calibri"/>
          <w:b/>
          <w:bCs/>
          <w:noProof w:val="0"/>
        </w:rPr>
        <w:t>4</w:t>
      </w:r>
      <w:r w:rsidRPr="00F4663F">
        <w:rPr>
          <w:rFonts w:eastAsia="Calibri"/>
          <w:b/>
          <w:bCs/>
          <w:noProof w:val="0"/>
        </w:rPr>
        <w:t xml:space="preserve"> metais vyko </w:t>
      </w:r>
      <w:r w:rsidR="0097430B" w:rsidRPr="00F4663F">
        <w:rPr>
          <w:rFonts w:eastAsia="Calibri"/>
          <w:b/>
          <w:bCs/>
          <w:noProof w:val="0"/>
        </w:rPr>
        <w:t>13</w:t>
      </w:r>
      <w:r w:rsidRPr="00F4663F">
        <w:rPr>
          <w:rFonts w:eastAsia="Calibri"/>
          <w:b/>
          <w:bCs/>
          <w:noProof w:val="0"/>
        </w:rPr>
        <w:t xml:space="preserve"> </w:t>
      </w:r>
      <w:r w:rsidRPr="00F4663F">
        <w:rPr>
          <w:b/>
          <w:bCs/>
          <w:noProof w:val="0"/>
        </w:rPr>
        <w:t>Biudžeto ir ekonominės plėtros komiteto posėdži</w:t>
      </w:r>
      <w:r w:rsidR="003202DD" w:rsidRPr="00F4663F">
        <w:rPr>
          <w:b/>
          <w:bCs/>
          <w:noProof w:val="0"/>
        </w:rPr>
        <w:t>ai</w:t>
      </w:r>
      <w:r w:rsidRPr="00F4663F">
        <w:rPr>
          <w:b/>
          <w:bCs/>
          <w:noProof w:val="0"/>
        </w:rPr>
        <w:t>.</w:t>
      </w:r>
    </w:p>
    <w:p w14:paraId="0237327A" w14:textId="77777777" w:rsidR="007D4114" w:rsidRPr="00F4663F" w:rsidRDefault="007D4114" w:rsidP="007D4114">
      <w:pPr>
        <w:tabs>
          <w:tab w:val="left" w:pos="720"/>
        </w:tabs>
        <w:jc w:val="both"/>
        <w:rPr>
          <w:b/>
          <w:bCs/>
          <w:noProof w:val="0"/>
        </w:rPr>
      </w:pPr>
    </w:p>
    <w:p w14:paraId="06089D47" w14:textId="77777777" w:rsidR="002833DE" w:rsidRPr="00F4663F" w:rsidRDefault="002833DE" w:rsidP="007D4114">
      <w:pPr>
        <w:tabs>
          <w:tab w:val="left" w:pos="720"/>
        </w:tabs>
        <w:jc w:val="both"/>
        <w:rPr>
          <w:b/>
          <w:bCs/>
          <w:noProof w:val="0"/>
        </w:rPr>
      </w:pPr>
    </w:p>
    <w:p w14:paraId="71A5473D" w14:textId="77777777" w:rsidR="00222AD6" w:rsidRPr="00F4663F" w:rsidRDefault="00BD48F3" w:rsidP="00BD48F3">
      <w:pPr>
        <w:tabs>
          <w:tab w:val="left" w:pos="720"/>
        </w:tabs>
        <w:ind w:firstLine="1276"/>
        <w:jc w:val="both"/>
        <w:rPr>
          <w:noProof w:val="0"/>
        </w:rPr>
      </w:pPr>
      <w:r w:rsidRPr="00F4663F">
        <w:rPr>
          <w:noProof w:val="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14:paraId="6CAAEC96" w14:textId="77777777" w:rsidR="00BD48F3" w:rsidRPr="00F4663F" w:rsidRDefault="00BD48F3" w:rsidP="00BD48F3">
      <w:pPr>
        <w:tabs>
          <w:tab w:val="left" w:pos="720"/>
        </w:tabs>
        <w:ind w:firstLine="1276"/>
        <w:jc w:val="both"/>
        <w:rPr>
          <w:noProof w:val="0"/>
        </w:rPr>
      </w:pPr>
      <w:r w:rsidRPr="00F4663F">
        <w:rPr>
          <w:noProof w:val="0"/>
        </w:rPr>
        <w:t>Komitetų posėdžiai protokoluojami. Siekiant užtikrinti komitetų veiklos ir priimamų sprendimų viešumą, posėdžių protokolai skelbiami savivaldybės interneto svetainėje.</w:t>
      </w:r>
    </w:p>
    <w:p w14:paraId="74433964" w14:textId="77777777" w:rsidR="00754BB2" w:rsidRPr="00F4663F" w:rsidRDefault="00754BB2" w:rsidP="00246510">
      <w:pPr>
        <w:tabs>
          <w:tab w:val="left" w:pos="720"/>
        </w:tabs>
        <w:jc w:val="both"/>
        <w:rPr>
          <w:noProof w:val="0"/>
        </w:rPr>
      </w:pPr>
    </w:p>
    <w:p w14:paraId="3E04ECB0" w14:textId="77777777" w:rsidR="002833DE" w:rsidRPr="00F4663F" w:rsidRDefault="002833DE" w:rsidP="00246510">
      <w:pPr>
        <w:tabs>
          <w:tab w:val="left" w:pos="720"/>
        </w:tabs>
        <w:jc w:val="both"/>
        <w:rPr>
          <w:noProof w:val="0"/>
        </w:rPr>
      </w:pPr>
    </w:p>
    <w:p w14:paraId="51FD97C1" w14:textId="77777777" w:rsidR="00460FF7" w:rsidRPr="00F4663F" w:rsidRDefault="00460FF7" w:rsidP="004E1E9F">
      <w:pPr>
        <w:tabs>
          <w:tab w:val="left" w:pos="720"/>
        </w:tabs>
        <w:jc w:val="center"/>
        <w:rPr>
          <w:b/>
          <w:bCs/>
          <w:noProof w:val="0"/>
          <w:color w:val="000000"/>
        </w:rPr>
      </w:pPr>
      <w:r w:rsidRPr="00F4663F">
        <w:rPr>
          <w:b/>
          <w:bCs/>
          <w:noProof w:val="0"/>
          <w:color w:val="000000"/>
        </w:rPr>
        <w:t>Komiteto rekomendacijos Tarybai teikiamais svarstyti klausimais</w:t>
      </w:r>
    </w:p>
    <w:p w14:paraId="08B3ACA5" w14:textId="77777777" w:rsidR="00BD48F3" w:rsidRPr="00F4663F" w:rsidRDefault="00BD48F3" w:rsidP="004E1E9F">
      <w:pPr>
        <w:tabs>
          <w:tab w:val="left" w:pos="720"/>
        </w:tabs>
        <w:jc w:val="center"/>
        <w:rPr>
          <w:b/>
          <w:bCs/>
          <w:noProof w:val="0"/>
          <w:color w:val="000000"/>
        </w:rPr>
      </w:pPr>
    </w:p>
    <w:p w14:paraId="3BEB2D83" w14:textId="77777777" w:rsidR="002833DE" w:rsidRPr="00F4663F" w:rsidRDefault="002833DE" w:rsidP="004E1E9F">
      <w:pPr>
        <w:tabs>
          <w:tab w:val="left" w:pos="720"/>
        </w:tabs>
        <w:jc w:val="center"/>
        <w:rPr>
          <w:b/>
          <w:bCs/>
          <w:noProof w:val="0"/>
          <w:color w:val="000000"/>
        </w:rPr>
      </w:pPr>
    </w:p>
    <w:p w14:paraId="6FF2EE23" w14:textId="77777777" w:rsidR="00BD48F3" w:rsidRPr="00F4663F" w:rsidRDefault="00BD48F3" w:rsidP="00BD48F3">
      <w:pPr>
        <w:tabs>
          <w:tab w:val="left" w:pos="720"/>
        </w:tabs>
        <w:ind w:firstLine="1276"/>
        <w:jc w:val="both"/>
        <w:rPr>
          <w:noProof w:val="0"/>
        </w:rPr>
      </w:pPr>
      <w:r w:rsidRPr="00F4663F">
        <w:rPr>
          <w:noProof w:val="0"/>
        </w:rPr>
        <w:t>Didžiojoje dalyje posėdžių buvo svarstomi Tarybos posėdžiui teikiami svarstyti sprendimų projektai. Detalesnė informacija pateikiama lentelėje.</w:t>
      </w:r>
    </w:p>
    <w:p w14:paraId="55A69765" w14:textId="77777777" w:rsidR="00BD48F3" w:rsidRPr="00F4663F" w:rsidRDefault="00BD48F3" w:rsidP="004E1E9F">
      <w:pPr>
        <w:tabs>
          <w:tab w:val="left" w:pos="720"/>
        </w:tabs>
        <w:jc w:val="center"/>
        <w:rPr>
          <w:b/>
          <w:bCs/>
          <w:noProof w:val="0"/>
          <w:color w:val="000000"/>
        </w:rPr>
      </w:pPr>
    </w:p>
    <w:p w14:paraId="1C39D7FD" w14:textId="77777777" w:rsidR="00756DC0" w:rsidRPr="00F4663F" w:rsidRDefault="00756DC0" w:rsidP="004E1E9F">
      <w:pPr>
        <w:tabs>
          <w:tab w:val="left" w:pos="720"/>
        </w:tabs>
        <w:jc w:val="center"/>
        <w:rPr>
          <w:b/>
          <w:bCs/>
          <w:noProof w:val="0"/>
          <w:color w:val="000000"/>
        </w:rPr>
      </w:pPr>
    </w:p>
    <w:p w14:paraId="539D1C10" w14:textId="77777777" w:rsidR="002833DE" w:rsidRPr="00F4663F" w:rsidRDefault="002833DE" w:rsidP="00625103">
      <w:pPr>
        <w:tabs>
          <w:tab w:val="left" w:pos="720"/>
        </w:tabs>
        <w:rPr>
          <w:b/>
          <w:bCs/>
          <w:noProof w:val="0"/>
          <w:color w:val="00000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8"/>
        <w:gridCol w:w="3119"/>
        <w:gridCol w:w="2977"/>
      </w:tblGrid>
      <w:tr w:rsidR="000A4229" w:rsidRPr="00F4663F" w14:paraId="0FD6030C" w14:textId="77777777" w:rsidTr="00FE55A8">
        <w:trPr>
          <w:jc w:val="center"/>
        </w:trPr>
        <w:tc>
          <w:tcPr>
            <w:tcW w:w="1413" w:type="dxa"/>
            <w:shd w:val="clear" w:color="auto" w:fill="CCFFCC"/>
          </w:tcPr>
          <w:p w14:paraId="730AE012" w14:textId="77777777" w:rsidR="00E60763" w:rsidRPr="00F4663F" w:rsidRDefault="00E60763" w:rsidP="00A8141E">
            <w:pPr>
              <w:jc w:val="center"/>
              <w:rPr>
                <w:b/>
              </w:rPr>
            </w:pPr>
            <w:r w:rsidRPr="00F4663F">
              <w:rPr>
                <w:b/>
              </w:rPr>
              <w:t>Posėdžio data, protokolo Nr.</w:t>
            </w:r>
          </w:p>
        </w:tc>
        <w:tc>
          <w:tcPr>
            <w:tcW w:w="2698" w:type="dxa"/>
            <w:shd w:val="clear" w:color="auto" w:fill="CCFFCC"/>
          </w:tcPr>
          <w:p w14:paraId="0342FF57" w14:textId="77777777" w:rsidR="00057341" w:rsidRPr="00F4663F" w:rsidRDefault="00057341" w:rsidP="00A8141E">
            <w:pPr>
              <w:jc w:val="center"/>
              <w:rPr>
                <w:b/>
              </w:rPr>
            </w:pPr>
          </w:p>
          <w:p w14:paraId="3C4A5631" w14:textId="77777777" w:rsidR="00E60763" w:rsidRPr="00F4663F" w:rsidRDefault="00E60763" w:rsidP="00A8141E">
            <w:pPr>
              <w:jc w:val="center"/>
              <w:rPr>
                <w:b/>
              </w:rPr>
            </w:pPr>
            <w:r w:rsidRPr="00F4663F">
              <w:rPr>
                <w:b/>
              </w:rPr>
              <w:t>Svarstyti klausimai</w:t>
            </w:r>
          </w:p>
        </w:tc>
        <w:tc>
          <w:tcPr>
            <w:tcW w:w="3119" w:type="dxa"/>
            <w:shd w:val="clear" w:color="auto" w:fill="CCFFCC"/>
          </w:tcPr>
          <w:p w14:paraId="0AD96861" w14:textId="77777777" w:rsidR="00057341" w:rsidRPr="00F4663F" w:rsidRDefault="00057341" w:rsidP="00A8141E">
            <w:pPr>
              <w:jc w:val="center"/>
              <w:rPr>
                <w:b/>
              </w:rPr>
            </w:pPr>
          </w:p>
          <w:p w14:paraId="5185FBCC" w14:textId="77777777" w:rsidR="00E60763" w:rsidRPr="00F4663F" w:rsidRDefault="00E60763" w:rsidP="00A8141E">
            <w:pPr>
              <w:jc w:val="center"/>
              <w:rPr>
                <w:b/>
              </w:rPr>
            </w:pPr>
            <w:r w:rsidRPr="00F4663F">
              <w:rPr>
                <w:b/>
              </w:rPr>
              <w:t>Pateiktos rekomendacijos</w:t>
            </w:r>
          </w:p>
        </w:tc>
        <w:tc>
          <w:tcPr>
            <w:tcW w:w="2977" w:type="dxa"/>
            <w:shd w:val="clear" w:color="auto" w:fill="CCFFCC"/>
          </w:tcPr>
          <w:p w14:paraId="1C19A18B" w14:textId="77777777" w:rsidR="00057341" w:rsidRPr="00F4663F" w:rsidRDefault="00057341" w:rsidP="00A8141E">
            <w:pPr>
              <w:jc w:val="center"/>
              <w:rPr>
                <w:b/>
              </w:rPr>
            </w:pPr>
          </w:p>
          <w:p w14:paraId="1E572292" w14:textId="77777777" w:rsidR="00E60763" w:rsidRPr="00F4663F" w:rsidRDefault="00E60763" w:rsidP="00A8141E">
            <w:pPr>
              <w:jc w:val="center"/>
              <w:rPr>
                <w:b/>
              </w:rPr>
            </w:pPr>
            <w:r w:rsidRPr="00F4663F">
              <w:rPr>
                <w:b/>
              </w:rPr>
              <w:t>Rekomendacijų vykdymas</w:t>
            </w:r>
          </w:p>
        </w:tc>
      </w:tr>
      <w:tr w:rsidR="00C05552" w:rsidRPr="00F4663F" w14:paraId="40B27B5A" w14:textId="77777777" w:rsidTr="00FE55A8">
        <w:trPr>
          <w:trHeight w:val="1011"/>
          <w:jc w:val="center"/>
        </w:trPr>
        <w:tc>
          <w:tcPr>
            <w:tcW w:w="1413" w:type="dxa"/>
            <w:vMerge w:val="restart"/>
            <w:shd w:val="clear" w:color="auto" w:fill="CCFFCC"/>
          </w:tcPr>
          <w:p w14:paraId="644C29E6" w14:textId="77777777" w:rsidR="0062651D" w:rsidRPr="00F4663F" w:rsidRDefault="0062651D" w:rsidP="00F35C9B">
            <w:pPr>
              <w:jc w:val="center"/>
              <w:rPr>
                <w:b/>
                <w:bCs/>
              </w:rPr>
            </w:pPr>
          </w:p>
          <w:p w14:paraId="13B3E33C" w14:textId="77777777" w:rsidR="0062651D" w:rsidRPr="00F4663F" w:rsidRDefault="0062651D" w:rsidP="00F35C9B">
            <w:pPr>
              <w:jc w:val="center"/>
              <w:rPr>
                <w:b/>
                <w:bCs/>
              </w:rPr>
            </w:pPr>
          </w:p>
          <w:p w14:paraId="507CDB4C" w14:textId="77777777" w:rsidR="0062651D" w:rsidRPr="00F4663F" w:rsidRDefault="0062651D" w:rsidP="00F35C9B">
            <w:pPr>
              <w:jc w:val="center"/>
              <w:rPr>
                <w:b/>
                <w:bCs/>
              </w:rPr>
            </w:pPr>
          </w:p>
          <w:p w14:paraId="5015F06F" w14:textId="77777777" w:rsidR="0062651D" w:rsidRPr="00F4663F" w:rsidRDefault="0062651D" w:rsidP="00F35C9B">
            <w:pPr>
              <w:jc w:val="center"/>
              <w:rPr>
                <w:b/>
                <w:bCs/>
              </w:rPr>
            </w:pPr>
          </w:p>
          <w:p w14:paraId="776426E5" w14:textId="77777777" w:rsidR="0062651D" w:rsidRPr="00F4663F" w:rsidRDefault="0062651D" w:rsidP="00F35C9B">
            <w:pPr>
              <w:jc w:val="center"/>
              <w:rPr>
                <w:b/>
                <w:bCs/>
              </w:rPr>
            </w:pPr>
          </w:p>
          <w:p w14:paraId="06AC5257" w14:textId="77777777" w:rsidR="0062651D" w:rsidRPr="00F4663F" w:rsidRDefault="0062651D" w:rsidP="00F35C9B">
            <w:pPr>
              <w:jc w:val="center"/>
              <w:rPr>
                <w:b/>
                <w:bCs/>
              </w:rPr>
            </w:pPr>
          </w:p>
          <w:p w14:paraId="6C420049" w14:textId="77777777" w:rsidR="0062651D" w:rsidRPr="00F4663F" w:rsidRDefault="0062651D" w:rsidP="00F35C9B">
            <w:pPr>
              <w:jc w:val="center"/>
              <w:rPr>
                <w:b/>
                <w:bCs/>
              </w:rPr>
            </w:pPr>
          </w:p>
          <w:p w14:paraId="38C8AC57" w14:textId="77777777" w:rsidR="0062651D" w:rsidRPr="00F4663F" w:rsidRDefault="0062651D" w:rsidP="00F35C9B">
            <w:pPr>
              <w:jc w:val="center"/>
              <w:rPr>
                <w:b/>
                <w:bCs/>
              </w:rPr>
            </w:pPr>
          </w:p>
          <w:p w14:paraId="58D42BD7" w14:textId="77777777" w:rsidR="0062651D" w:rsidRPr="00F4663F" w:rsidRDefault="0062651D" w:rsidP="00F35C9B">
            <w:pPr>
              <w:jc w:val="center"/>
              <w:rPr>
                <w:b/>
                <w:bCs/>
              </w:rPr>
            </w:pPr>
          </w:p>
          <w:p w14:paraId="229063E8" w14:textId="77777777" w:rsidR="0062651D" w:rsidRPr="00F4663F" w:rsidRDefault="0062651D" w:rsidP="00F35C9B">
            <w:pPr>
              <w:jc w:val="center"/>
              <w:rPr>
                <w:b/>
                <w:bCs/>
              </w:rPr>
            </w:pPr>
          </w:p>
          <w:p w14:paraId="0FC6A40D" w14:textId="5EA2B1EB" w:rsidR="00C05552" w:rsidRPr="00F4663F" w:rsidRDefault="00C05552" w:rsidP="00F35C9B">
            <w:pPr>
              <w:jc w:val="center"/>
              <w:rPr>
                <w:b/>
                <w:bCs/>
              </w:rPr>
            </w:pPr>
            <w:r w:rsidRPr="00F4663F">
              <w:rPr>
                <w:b/>
                <w:bCs/>
              </w:rPr>
              <w:t>2024-01-22</w:t>
            </w:r>
          </w:p>
          <w:p w14:paraId="381E5190" w14:textId="77777777" w:rsidR="00C05552" w:rsidRPr="00F4663F" w:rsidRDefault="00C05552" w:rsidP="00F35C9B">
            <w:pPr>
              <w:jc w:val="center"/>
              <w:rPr>
                <w:b/>
                <w:bCs/>
              </w:rPr>
            </w:pPr>
            <w:r w:rsidRPr="00F4663F">
              <w:rPr>
                <w:b/>
                <w:bCs/>
              </w:rPr>
              <w:t>Nr. 26-2</w:t>
            </w:r>
          </w:p>
          <w:p w14:paraId="181E8D39" w14:textId="1818A581" w:rsidR="00C05552" w:rsidRPr="00F4663F" w:rsidRDefault="00C05552" w:rsidP="00F35C9B">
            <w:pPr>
              <w:jc w:val="center"/>
              <w:rPr>
                <w:b/>
                <w:bCs/>
              </w:rPr>
            </w:pPr>
          </w:p>
        </w:tc>
        <w:tc>
          <w:tcPr>
            <w:tcW w:w="2698" w:type="dxa"/>
            <w:shd w:val="clear" w:color="auto" w:fill="auto"/>
          </w:tcPr>
          <w:p w14:paraId="671C72AF" w14:textId="1105478D" w:rsidR="00C05552" w:rsidRPr="00F4663F" w:rsidRDefault="00C05552" w:rsidP="00C05552">
            <w:pPr>
              <w:rPr>
                <w:noProof w:val="0"/>
              </w:rPr>
            </w:pPr>
            <w:r w:rsidRPr="00F4663F">
              <w:rPr>
                <w:noProof w:val="0"/>
              </w:rPr>
              <w:t>Dėl Ukmergės rajono savivaldybės tarybos 2021 m. kovo 25 d. sprendimo Nr. 7-64 „Dėl Ukmergės rajono savivaldybės gabių vaikų ir jaunimo rėmimo fondo nuostatų patvirtinimo“ pakeitimo.</w:t>
            </w:r>
          </w:p>
        </w:tc>
        <w:tc>
          <w:tcPr>
            <w:tcW w:w="3119" w:type="dxa"/>
            <w:shd w:val="clear" w:color="auto" w:fill="auto"/>
          </w:tcPr>
          <w:p w14:paraId="49689F81" w14:textId="26928842" w:rsidR="00C05552" w:rsidRPr="00F4663F" w:rsidRDefault="00C05552" w:rsidP="00C05552">
            <w:r w:rsidRPr="00F4663F">
              <w:t>Rekomenduota koreguoti Nuostatų 19 punktą bei nustatyti, kad už kiekvieną gautą 100 balų įvertinimą – 200 Eur (vietoje 100 Eur).</w:t>
            </w:r>
          </w:p>
        </w:tc>
        <w:tc>
          <w:tcPr>
            <w:tcW w:w="2977" w:type="dxa"/>
            <w:shd w:val="clear" w:color="auto" w:fill="auto"/>
          </w:tcPr>
          <w:p w14:paraId="7D7653E4" w14:textId="77777777" w:rsidR="00C05552" w:rsidRPr="00F4663F" w:rsidRDefault="00C05552" w:rsidP="00A8141E">
            <w:pPr>
              <w:tabs>
                <w:tab w:val="left" w:pos="1560"/>
              </w:tabs>
              <w:rPr>
                <w:noProof w:val="0"/>
              </w:rPr>
            </w:pPr>
            <w:r w:rsidRPr="00F4663F">
              <w:rPr>
                <w:noProof w:val="0"/>
              </w:rPr>
              <w:t>Atsižvelgta.</w:t>
            </w:r>
          </w:p>
          <w:p w14:paraId="4DBC0256" w14:textId="56FB4780" w:rsidR="00C05552" w:rsidRPr="00F4663F" w:rsidRDefault="00C05552" w:rsidP="00A8141E">
            <w:pPr>
              <w:tabs>
                <w:tab w:val="left" w:pos="1560"/>
              </w:tabs>
              <w:rPr>
                <w:noProof w:val="0"/>
              </w:rPr>
            </w:pPr>
            <w:r w:rsidRPr="00F4663F">
              <w:rPr>
                <w:noProof w:val="0"/>
              </w:rPr>
              <w:t>2024-01-25 Tarybos sprendimas Nr. 7-6.</w:t>
            </w:r>
          </w:p>
        </w:tc>
      </w:tr>
      <w:tr w:rsidR="00C05552" w:rsidRPr="00F4663F" w14:paraId="58E94517" w14:textId="77777777" w:rsidTr="00FE55A8">
        <w:trPr>
          <w:trHeight w:val="1011"/>
          <w:jc w:val="center"/>
        </w:trPr>
        <w:tc>
          <w:tcPr>
            <w:tcW w:w="1413" w:type="dxa"/>
            <w:vMerge/>
            <w:shd w:val="clear" w:color="auto" w:fill="CCFFCC"/>
          </w:tcPr>
          <w:p w14:paraId="697D6F63" w14:textId="09F2867E" w:rsidR="00C05552" w:rsidRPr="00F4663F" w:rsidRDefault="00C05552" w:rsidP="00F35C9B">
            <w:pPr>
              <w:jc w:val="center"/>
              <w:rPr>
                <w:b/>
                <w:bCs/>
              </w:rPr>
            </w:pPr>
          </w:p>
        </w:tc>
        <w:tc>
          <w:tcPr>
            <w:tcW w:w="2698" w:type="dxa"/>
            <w:shd w:val="clear" w:color="auto" w:fill="auto"/>
          </w:tcPr>
          <w:p w14:paraId="72347E97" w14:textId="77777777" w:rsidR="00C05552" w:rsidRPr="00F4663F" w:rsidRDefault="00C05552" w:rsidP="00C05552">
            <w:pPr>
              <w:rPr>
                <w:noProof w:val="0"/>
              </w:rPr>
            </w:pPr>
            <w:r w:rsidRPr="00F4663F">
              <w:rPr>
                <w:noProof w:val="0"/>
              </w:rPr>
              <w:t>Dėl Ukmergės rajono savivaldybės neveiksnių asmenų būklės peržiūrėjimo komisijos</w:t>
            </w:r>
          </w:p>
          <w:p w14:paraId="0C272A85" w14:textId="62E94CFB" w:rsidR="00C05552" w:rsidRPr="00F4663F" w:rsidRDefault="00C05552" w:rsidP="00C05552">
            <w:pPr>
              <w:rPr>
                <w:noProof w:val="0"/>
              </w:rPr>
            </w:pPr>
            <w:r w:rsidRPr="00F4663F">
              <w:rPr>
                <w:noProof w:val="0"/>
              </w:rPr>
              <w:t>sudarymo ir jos nuostatų pavirtinimo.</w:t>
            </w:r>
          </w:p>
        </w:tc>
        <w:tc>
          <w:tcPr>
            <w:tcW w:w="3119" w:type="dxa"/>
            <w:shd w:val="clear" w:color="auto" w:fill="auto"/>
          </w:tcPr>
          <w:p w14:paraId="5596E5F7" w14:textId="579E807D" w:rsidR="00C05552" w:rsidRPr="00F4663F" w:rsidRDefault="00C05552" w:rsidP="00C05552">
            <w:r w:rsidRPr="00F4663F">
              <w:t>Rekomenduota koreguoti sprendimo projektą bei į Komisiją įtraukti savivaldybės tarybos narį Donatą Miezeną ir paskirti jį Komisijos pirmininku.</w:t>
            </w:r>
          </w:p>
        </w:tc>
        <w:tc>
          <w:tcPr>
            <w:tcW w:w="2977" w:type="dxa"/>
            <w:shd w:val="clear" w:color="auto" w:fill="auto"/>
          </w:tcPr>
          <w:p w14:paraId="26AA4294" w14:textId="77777777" w:rsidR="00C05552" w:rsidRPr="00F4663F" w:rsidRDefault="00C05552" w:rsidP="00A8141E">
            <w:pPr>
              <w:tabs>
                <w:tab w:val="left" w:pos="1560"/>
              </w:tabs>
              <w:rPr>
                <w:noProof w:val="0"/>
              </w:rPr>
            </w:pPr>
            <w:r w:rsidRPr="00F4663F">
              <w:rPr>
                <w:noProof w:val="0"/>
              </w:rPr>
              <w:t xml:space="preserve">Atsižvelgta. </w:t>
            </w:r>
          </w:p>
          <w:p w14:paraId="190110AC" w14:textId="45BF6AF5" w:rsidR="00C05552" w:rsidRPr="00F4663F" w:rsidRDefault="00C05552" w:rsidP="00A8141E">
            <w:pPr>
              <w:tabs>
                <w:tab w:val="left" w:pos="1560"/>
              </w:tabs>
              <w:rPr>
                <w:noProof w:val="0"/>
              </w:rPr>
            </w:pPr>
            <w:r w:rsidRPr="00F4663F">
              <w:rPr>
                <w:noProof w:val="0"/>
              </w:rPr>
              <w:t xml:space="preserve">2024-01-25 </w:t>
            </w:r>
            <w:r w:rsidR="0054460E" w:rsidRPr="00F4663F">
              <w:rPr>
                <w:noProof w:val="0"/>
              </w:rPr>
              <w:t>T</w:t>
            </w:r>
            <w:r w:rsidRPr="00F4663F">
              <w:rPr>
                <w:noProof w:val="0"/>
              </w:rPr>
              <w:t>arybos sprendimas Nr. 7-10.</w:t>
            </w:r>
          </w:p>
        </w:tc>
      </w:tr>
      <w:tr w:rsidR="00C05552" w:rsidRPr="00F4663F" w14:paraId="555B80A1" w14:textId="77777777" w:rsidTr="00FE55A8">
        <w:trPr>
          <w:trHeight w:val="1011"/>
          <w:jc w:val="center"/>
        </w:trPr>
        <w:tc>
          <w:tcPr>
            <w:tcW w:w="1413" w:type="dxa"/>
            <w:vMerge/>
            <w:shd w:val="clear" w:color="auto" w:fill="CCFFCC"/>
          </w:tcPr>
          <w:p w14:paraId="7211CD2F" w14:textId="77777777" w:rsidR="00C05552" w:rsidRPr="00F4663F" w:rsidRDefault="00C05552" w:rsidP="00F35C9B">
            <w:pPr>
              <w:jc w:val="center"/>
              <w:rPr>
                <w:b/>
                <w:bCs/>
              </w:rPr>
            </w:pPr>
          </w:p>
        </w:tc>
        <w:tc>
          <w:tcPr>
            <w:tcW w:w="2698" w:type="dxa"/>
            <w:shd w:val="clear" w:color="auto" w:fill="auto"/>
          </w:tcPr>
          <w:p w14:paraId="2FF97D89" w14:textId="30D6F59C" w:rsidR="00C05552" w:rsidRPr="00F4663F" w:rsidRDefault="00C05552" w:rsidP="00C05552">
            <w:pPr>
              <w:rPr>
                <w:noProof w:val="0"/>
              </w:rPr>
            </w:pPr>
            <w:r w:rsidRPr="00F4663F">
              <w:rPr>
                <w:noProof w:val="0"/>
              </w:rPr>
              <w:t>Dėl Ukmergės rajono savivaldybės 2024 m. biudžeto patvirtinimo.</w:t>
            </w:r>
          </w:p>
        </w:tc>
        <w:tc>
          <w:tcPr>
            <w:tcW w:w="3119" w:type="dxa"/>
            <w:shd w:val="clear" w:color="auto" w:fill="auto"/>
          </w:tcPr>
          <w:p w14:paraId="1151B52F" w14:textId="2CAAAACE" w:rsidR="00C05552" w:rsidRPr="00F4663F" w:rsidRDefault="0054460E" w:rsidP="0054460E">
            <w:r w:rsidRPr="00F4663F">
              <w:t>Rekomenduota papildomai skirti 10 000 Eur Ukmergės kraštotyros muziejui – valstybinių švenčių ir kultūrinių renginių organizavimui (iš nepanaudotos praėjusių metų pajamų dalies).</w:t>
            </w:r>
          </w:p>
        </w:tc>
        <w:tc>
          <w:tcPr>
            <w:tcW w:w="2977" w:type="dxa"/>
            <w:shd w:val="clear" w:color="auto" w:fill="auto"/>
          </w:tcPr>
          <w:p w14:paraId="6D323151" w14:textId="77777777" w:rsidR="00C05552" w:rsidRPr="00F4663F" w:rsidRDefault="0054460E" w:rsidP="00A8141E">
            <w:pPr>
              <w:tabs>
                <w:tab w:val="left" w:pos="1560"/>
              </w:tabs>
              <w:rPr>
                <w:noProof w:val="0"/>
              </w:rPr>
            </w:pPr>
            <w:r w:rsidRPr="00F4663F">
              <w:rPr>
                <w:noProof w:val="0"/>
              </w:rPr>
              <w:t>Atsižvelgta:</w:t>
            </w:r>
          </w:p>
          <w:p w14:paraId="06A07956" w14:textId="48A600EE" w:rsidR="0054460E" w:rsidRPr="00F4663F" w:rsidRDefault="0054460E" w:rsidP="00A8141E">
            <w:pPr>
              <w:tabs>
                <w:tab w:val="left" w:pos="1560"/>
              </w:tabs>
              <w:rPr>
                <w:noProof w:val="0"/>
              </w:rPr>
            </w:pPr>
            <w:r w:rsidRPr="00F4663F">
              <w:rPr>
                <w:noProof w:val="0"/>
              </w:rPr>
              <w:t>2024-01-25 Tarybos sprendimas Nr. 7-21.</w:t>
            </w:r>
          </w:p>
        </w:tc>
      </w:tr>
      <w:tr w:rsidR="00771466" w:rsidRPr="00F4663F" w14:paraId="049020EC" w14:textId="77777777" w:rsidTr="00FE55A8">
        <w:trPr>
          <w:trHeight w:val="1011"/>
          <w:jc w:val="center"/>
        </w:trPr>
        <w:tc>
          <w:tcPr>
            <w:tcW w:w="1413" w:type="dxa"/>
            <w:shd w:val="clear" w:color="auto" w:fill="CCFFCC"/>
          </w:tcPr>
          <w:p w14:paraId="19B22FFC" w14:textId="77777777" w:rsidR="00771466" w:rsidRPr="00F4663F" w:rsidRDefault="00771466" w:rsidP="00F35C9B">
            <w:pPr>
              <w:jc w:val="center"/>
              <w:rPr>
                <w:b/>
                <w:bCs/>
              </w:rPr>
            </w:pPr>
            <w:r w:rsidRPr="00F4663F">
              <w:rPr>
                <w:b/>
                <w:bCs/>
              </w:rPr>
              <w:t>2024-02</w:t>
            </w:r>
            <w:r w:rsidR="00625103" w:rsidRPr="00F4663F">
              <w:rPr>
                <w:b/>
                <w:bCs/>
              </w:rPr>
              <w:t>-26</w:t>
            </w:r>
          </w:p>
          <w:p w14:paraId="2302162E" w14:textId="64CF56D1" w:rsidR="00625103" w:rsidRPr="00F4663F" w:rsidRDefault="00625103" w:rsidP="00F35C9B">
            <w:pPr>
              <w:jc w:val="center"/>
              <w:rPr>
                <w:b/>
                <w:bCs/>
              </w:rPr>
            </w:pPr>
            <w:r w:rsidRPr="00F4663F">
              <w:rPr>
                <w:b/>
                <w:bCs/>
              </w:rPr>
              <w:t>Nr. 26-3</w:t>
            </w:r>
          </w:p>
        </w:tc>
        <w:tc>
          <w:tcPr>
            <w:tcW w:w="2698" w:type="dxa"/>
            <w:shd w:val="clear" w:color="auto" w:fill="auto"/>
          </w:tcPr>
          <w:p w14:paraId="2219B61C" w14:textId="075E1602" w:rsidR="00771466" w:rsidRPr="00F4663F" w:rsidRDefault="00771466" w:rsidP="00771466">
            <w:r w:rsidRPr="00F4663F">
              <w:t>Dėl Ukmergės rajono savivaldybės tarybos 2023 m. kovo 30 d. sprendimo Nr. 7-93 „Dėl Ukmergės rajono savivaldybės tarybos veiklos reglamento patvirtinimo“ pakeitimo.</w:t>
            </w:r>
          </w:p>
        </w:tc>
        <w:tc>
          <w:tcPr>
            <w:tcW w:w="3119" w:type="dxa"/>
            <w:shd w:val="clear" w:color="auto" w:fill="auto"/>
          </w:tcPr>
          <w:p w14:paraId="4F6C0A04" w14:textId="764CDF6F" w:rsidR="00771466" w:rsidRPr="00F4663F" w:rsidRDefault="00625103" w:rsidP="00625103">
            <w:r w:rsidRPr="00F4663F">
              <w:t xml:space="preserve">Rekomenduota koreguoti sprendimo projektą bei papildyti Reglamento 152 punktą nuostata dėl galimybės su asmens duomenimis ir (ar) privačiu gyvenimu susijusius nuasmenintus klausimus svarstyti tiesioginės posėdžio </w:t>
            </w:r>
            <w:r w:rsidRPr="00F4663F">
              <w:lastRenderedPageBreak/>
              <w:t>transliacijos metu neatskleidžiant asmenį identifikuojančių duomenų.</w:t>
            </w:r>
          </w:p>
        </w:tc>
        <w:tc>
          <w:tcPr>
            <w:tcW w:w="2977" w:type="dxa"/>
            <w:shd w:val="clear" w:color="auto" w:fill="auto"/>
          </w:tcPr>
          <w:p w14:paraId="26F5D5C8" w14:textId="77777777" w:rsidR="00771466" w:rsidRPr="00F4663F" w:rsidRDefault="00625103" w:rsidP="00A8141E">
            <w:pPr>
              <w:tabs>
                <w:tab w:val="left" w:pos="1560"/>
              </w:tabs>
              <w:rPr>
                <w:noProof w:val="0"/>
              </w:rPr>
            </w:pPr>
            <w:r w:rsidRPr="00F4663F">
              <w:rPr>
                <w:noProof w:val="0"/>
              </w:rPr>
              <w:lastRenderedPageBreak/>
              <w:t>Atsižvelgta:</w:t>
            </w:r>
          </w:p>
          <w:p w14:paraId="7EC91DFB" w14:textId="13399FE1" w:rsidR="00625103" w:rsidRPr="00F4663F" w:rsidRDefault="00625103" w:rsidP="00A8141E">
            <w:pPr>
              <w:tabs>
                <w:tab w:val="left" w:pos="1560"/>
              </w:tabs>
              <w:rPr>
                <w:noProof w:val="0"/>
              </w:rPr>
            </w:pPr>
            <w:r w:rsidRPr="00F4663F">
              <w:rPr>
                <w:noProof w:val="0"/>
              </w:rPr>
              <w:t>2024-02-24 Tarybos sprendimas</w:t>
            </w:r>
            <w:r w:rsidR="00F4663F" w:rsidRPr="00F4663F">
              <w:rPr>
                <w:noProof w:val="0"/>
              </w:rPr>
              <w:t xml:space="preserve"> Nr. </w:t>
            </w:r>
            <w:r w:rsidRPr="00F4663F">
              <w:rPr>
                <w:noProof w:val="0"/>
              </w:rPr>
              <w:t xml:space="preserve">7-64. </w:t>
            </w:r>
          </w:p>
        </w:tc>
      </w:tr>
      <w:tr w:rsidR="00625103" w:rsidRPr="00F4663F" w14:paraId="79770AE9" w14:textId="77777777" w:rsidTr="00FE55A8">
        <w:trPr>
          <w:trHeight w:val="1011"/>
          <w:jc w:val="center"/>
        </w:trPr>
        <w:tc>
          <w:tcPr>
            <w:tcW w:w="1413" w:type="dxa"/>
            <w:shd w:val="clear" w:color="auto" w:fill="CCFFCC"/>
          </w:tcPr>
          <w:p w14:paraId="6231B588" w14:textId="77777777" w:rsidR="00625103" w:rsidRPr="00F4663F" w:rsidRDefault="00625103" w:rsidP="00F35C9B">
            <w:pPr>
              <w:jc w:val="center"/>
              <w:rPr>
                <w:b/>
                <w:bCs/>
              </w:rPr>
            </w:pPr>
            <w:r w:rsidRPr="00F4663F">
              <w:rPr>
                <w:b/>
                <w:bCs/>
              </w:rPr>
              <w:t>2024-03-25</w:t>
            </w:r>
          </w:p>
          <w:p w14:paraId="1B585BB8" w14:textId="472334A8" w:rsidR="00625103" w:rsidRPr="00F4663F" w:rsidRDefault="00625103" w:rsidP="00F35C9B">
            <w:pPr>
              <w:jc w:val="center"/>
              <w:rPr>
                <w:b/>
                <w:bCs/>
              </w:rPr>
            </w:pPr>
            <w:r w:rsidRPr="00F4663F">
              <w:rPr>
                <w:b/>
                <w:bCs/>
              </w:rPr>
              <w:t>Nr. 26-4</w:t>
            </w:r>
          </w:p>
        </w:tc>
        <w:tc>
          <w:tcPr>
            <w:tcW w:w="2698" w:type="dxa"/>
            <w:shd w:val="clear" w:color="auto" w:fill="auto"/>
          </w:tcPr>
          <w:p w14:paraId="27C365D8" w14:textId="1C526C0E" w:rsidR="00625103" w:rsidRPr="00F4663F" w:rsidRDefault="00625103" w:rsidP="00625103">
            <w:r w:rsidRPr="00F4663F">
              <w:t>Dėl Keleivių ir bagažo vežimo vietinio (miesto ir priemiestinio) susisiekimo maršrutais Ukmergės rajono savivaldybėje taisyklių patvirtinimo.</w:t>
            </w:r>
          </w:p>
        </w:tc>
        <w:tc>
          <w:tcPr>
            <w:tcW w:w="3119" w:type="dxa"/>
            <w:shd w:val="clear" w:color="auto" w:fill="auto"/>
          </w:tcPr>
          <w:p w14:paraId="0E26CFF3" w14:textId="405B37C2" w:rsidR="00625103" w:rsidRPr="00F4663F" w:rsidRDefault="00625103" w:rsidP="00625103">
            <w:r w:rsidRPr="00F4663F">
              <w:t>Rekomenduota koreguoti Taisyklių 28.5 papunktį bei vietoje draudimo įtvirtinti teisę vežti dviračius autobuse vietinio (miesto ir priemiestinio) susisiekimo maršrutais, detalizuojant 24 punkte įtvirtintas keleivių teises.</w:t>
            </w:r>
          </w:p>
        </w:tc>
        <w:tc>
          <w:tcPr>
            <w:tcW w:w="2977" w:type="dxa"/>
            <w:shd w:val="clear" w:color="auto" w:fill="auto"/>
          </w:tcPr>
          <w:p w14:paraId="6EE62F53" w14:textId="77777777" w:rsidR="00625103" w:rsidRPr="00F4663F" w:rsidRDefault="00625103" w:rsidP="00A8141E">
            <w:pPr>
              <w:tabs>
                <w:tab w:val="left" w:pos="1560"/>
              </w:tabs>
              <w:rPr>
                <w:noProof w:val="0"/>
              </w:rPr>
            </w:pPr>
            <w:r w:rsidRPr="00F4663F">
              <w:rPr>
                <w:noProof w:val="0"/>
              </w:rPr>
              <w:t>Atsižvelgta.</w:t>
            </w:r>
          </w:p>
          <w:p w14:paraId="02044927" w14:textId="4A6023EE" w:rsidR="00625103" w:rsidRPr="00F4663F" w:rsidRDefault="00625103" w:rsidP="00A8141E">
            <w:pPr>
              <w:tabs>
                <w:tab w:val="left" w:pos="1560"/>
              </w:tabs>
              <w:rPr>
                <w:noProof w:val="0"/>
              </w:rPr>
            </w:pPr>
            <w:r w:rsidRPr="00F4663F">
              <w:rPr>
                <w:noProof w:val="0"/>
              </w:rPr>
              <w:t xml:space="preserve">2024-03-28 Tarybos sprendimas Nr. 7-94. </w:t>
            </w:r>
          </w:p>
        </w:tc>
      </w:tr>
      <w:tr w:rsidR="003202DD" w:rsidRPr="00F4663F" w14:paraId="604C3D75" w14:textId="77777777" w:rsidTr="00FE55A8">
        <w:trPr>
          <w:trHeight w:val="1011"/>
          <w:jc w:val="center"/>
        </w:trPr>
        <w:tc>
          <w:tcPr>
            <w:tcW w:w="1413" w:type="dxa"/>
            <w:shd w:val="clear" w:color="auto" w:fill="CCFFCC"/>
          </w:tcPr>
          <w:p w14:paraId="203FAC31" w14:textId="7969EA3A" w:rsidR="003202DD" w:rsidRPr="00F4663F" w:rsidRDefault="007D4114" w:rsidP="00F35C9B">
            <w:pPr>
              <w:jc w:val="center"/>
              <w:rPr>
                <w:b/>
                <w:bCs/>
              </w:rPr>
            </w:pPr>
            <w:r w:rsidRPr="00F4663F">
              <w:rPr>
                <w:b/>
                <w:bCs/>
              </w:rPr>
              <w:t>2024-03-26</w:t>
            </w:r>
            <w:r w:rsidR="003202DD" w:rsidRPr="00F4663F">
              <w:rPr>
                <w:b/>
                <w:bCs/>
              </w:rPr>
              <w:t xml:space="preserve"> Nr. </w:t>
            </w:r>
            <w:r w:rsidRPr="00F4663F">
              <w:rPr>
                <w:b/>
                <w:bCs/>
              </w:rPr>
              <w:t>36-5</w:t>
            </w:r>
          </w:p>
        </w:tc>
        <w:tc>
          <w:tcPr>
            <w:tcW w:w="2698" w:type="dxa"/>
            <w:shd w:val="clear" w:color="auto" w:fill="auto"/>
          </w:tcPr>
          <w:p w14:paraId="45BD9C8E" w14:textId="150A902D" w:rsidR="003202DD" w:rsidRPr="00F4663F" w:rsidRDefault="009B5D82" w:rsidP="009B5D82">
            <w:r w:rsidRPr="00F4663F">
              <w:t>Ukmergės sporto centro baseino, esančio Ukmergės „Šilo“</w:t>
            </w:r>
            <w:r w:rsidR="000E77D8" w:rsidRPr="00F4663F">
              <w:t xml:space="preserve"> </w:t>
            </w:r>
            <w:r w:rsidRPr="00F4663F">
              <w:t>progimnazijoje, darbo trukmė, atsižvelgiant į sezoną.</w:t>
            </w:r>
          </w:p>
        </w:tc>
        <w:tc>
          <w:tcPr>
            <w:tcW w:w="3119" w:type="dxa"/>
            <w:shd w:val="clear" w:color="auto" w:fill="auto"/>
          </w:tcPr>
          <w:p w14:paraId="162BDBBD" w14:textId="2F8EC8B1" w:rsidR="003202DD" w:rsidRPr="00F4663F" w:rsidRDefault="007D4114" w:rsidP="00BE1CB0">
            <w:r w:rsidRPr="00F4663F">
              <w:t>Rekomenduota savivaldybės administracijos direktoriui tęsti Ukmergės sporto centro baseino veiklos sezoną iki 2024 m. gegužės 31 d., baseino veiklos laikotarpiu nuo 2024-05-01 iki 2024-05-31 suteikiant teisę baseino paslaugomis naudotis tik mokiniams pamokų bei neformaliojo švietimo užsiėmimų metu.</w:t>
            </w:r>
          </w:p>
        </w:tc>
        <w:tc>
          <w:tcPr>
            <w:tcW w:w="2977" w:type="dxa"/>
            <w:shd w:val="clear" w:color="auto" w:fill="auto"/>
          </w:tcPr>
          <w:p w14:paraId="16252B6A" w14:textId="77777777" w:rsidR="003202DD" w:rsidRPr="00F4663F" w:rsidRDefault="007D4114" w:rsidP="00A8141E">
            <w:pPr>
              <w:tabs>
                <w:tab w:val="left" w:pos="1560"/>
              </w:tabs>
              <w:rPr>
                <w:noProof w:val="0"/>
              </w:rPr>
            </w:pPr>
            <w:r w:rsidRPr="00F4663F">
              <w:rPr>
                <w:noProof w:val="0"/>
              </w:rPr>
              <w:t>Atsižvelgta.</w:t>
            </w:r>
          </w:p>
          <w:p w14:paraId="40BE5193" w14:textId="7BC30153" w:rsidR="007D4114" w:rsidRPr="00F4663F" w:rsidRDefault="007D4114" w:rsidP="00A8141E">
            <w:pPr>
              <w:tabs>
                <w:tab w:val="left" w:pos="1560"/>
              </w:tabs>
              <w:rPr>
                <w:noProof w:val="0"/>
              </w:rPr>
            </w:pPr>
            <w:r w:rsidRPr="00F4663F">
              <w:rPr>
                <w:noProof w:val="0"/>
              </w:rPr>
              <w:t xml:space="preserve">2024-04-30 </w:t>
            </w:r>
            <w:r w:rsidR="009B5D82" w:rsidRPr="00F4663F">
              <w:rPr>
                <w:noProof w:val="0"/>
              </w:rPr>
              <w:t>Nr. Administracijos direktoriaus įsakymas</w:t>
            </w:r>
            <w:r w:rsidR="009C7467">
              <w:rPr>
                <w:noProof w:val="0"/>
              </w:rPr>
              <w:t xml:space="preserve"> Nr.</w:t>
            </w:r>
            <w:r w:rsidR="009B5D82" w:rsidRPr="00F4663F">
              <w:rPr>
                <w:noProof w:val="0"/>
              </w:rPr>
              <w:t xml:space="preserve"> 13-517. </w:t>
            </w:r>
          </w:p>
        </w:tc>
      </w:tr>
      <w:tr w:rsidR="00FD4894" w:rsidRPr="00F4663F" w14:paraId="119DD220" w14:textId="77777777" w:rsidTr="00FE55A8">
        <w:trPr>
          <w:trHeight w:val="1011"/>
          <w:jc w:val="center"/>
        </w:trPr>
        <w:tc>
          <w:tcPr>
            <w:tcW w:w="1413" w:type="dxa"/>
            <w:shd w:val="clear" w:color="auto" w:fill="CCFFCC"/>
          </w:tcPr>
          <w:p w14:paraId="2BA06BB8" w14:textId="252E1069" w:rsidR="00FD4894" w:rsidRPr="00F4663F" w:rsidRDefault="009B5D82" w:rsidP="00F35C9B">
            <w:pPr>
              <w:jc w:val="center"/>
              <w:rPr>
                <w:b/>
                <w:bCs/>
              </w:rPr>
            </w:pPr>
            <w:r w:rsidRPr="00F4663F">
              <w:rPr>
                <w:b/>
                <w:bCs/>
              </w:rPr>
              <w:t>2024-05-14</w:t>
            </w:r>
            <w:r w:rsidR="00FD4894" w:rsidRPr="00F4663F">
              <w:rPr>
                <w:b/>
                <w:bCs/>
              </w:rPr>
              <w:t xml:space="preserve"> Nr. </w:t>
            </w:r>
            <w:r w:rsidRPr="00F4663F">
              <w:rPr>
                <w:b/>
                <w:bCs/>
              </w:rPr>
              <w:t>36</w:t>
            </w:r>
            <w:r w:rsidR="00FD4894" w:rsidRPr="00F4663F">
              <w:rPr>
                <w:b/>
                <w:bCs/>
              </w:rPr>
              <w:t>-</w:t>
            </w:r>
            <w:r w:rsidRPr="00F4663F">
              <w:rPr>
                <w:b/>
                <w:bCs/>
              </w:rPr>
              <w:t>9</w:t>
            </w:r>
          </w:p>
        </w:tc>
        <w:tc>
          <w:tcPr>
            <w:tcW w:w="2698" w:type="dxa"/>
            <w:shd w:val="clear" w:color="auto" w:fill="auto"/>
          </w:tcPr>
          <w:p w14:paraId="445136B4" w14:textId="0F3E3AA6" w:rsidR="00FD4894" w:rsidRPr="00F4663F" w:rsidRDefault="00A51390" w:rsidP="00BE1CB0">
            <w:r w:rsidRPr="00F4663F">
              <w:t>Dėl nekilnojamo turto mokesčio tarifų nustatymo.</w:t>
            </w:r>
          </w:p>
        </w:tc>
        <w:tc>
          <w:tcPr>
            <w:tcW w:w="3119" w:type="dxa"/>
            <w:shd w:val="clear" w:color="auto" w:fill="auto"/>
          </w:tcPr>
          <w:p w14:paraId="7AAC6E74" w14:textId="48AD1DD6" w:rsidR="00FD4894" w:rsidRPr="00F4663F" w:rsidRDefault="009B5D82" w:rsidP="00BE1CB0">
            <w:pPr>
              <w:rPr>
                <w:color w:val="FF0000"/>
              </w:rPr>
            </w:pPr>
            <w:r w:rsidRPr="00F4663F">
              <w:t>Rekomenduota savivaldybės administracijai parengti projektą ir nustatyti 3 procentų nekilnojamojo turto mokestinės vertės kitos paskirties inžineriniams statiniams – atsinaujinančių išteklių energiją naudojantiems energijos gamybos statiniams (vėjo elektrinės (jėgainės), saulės šviesos energijos elektrinės, saulės šilumos energijos kolektoriai ir kiti), tarifą</w:t>
            </w:r>
          </w:p>
        </w:tc>
        <w:tc>
          <w:tcPr>
            <w:tcW w:w="2977" w:type="dxa"/>
            <w:shd w:val="clear" w:color="auto" w:fill="auto"/>
          </w:tcPr>
          <w:p w14:paraId="0D63D85D" w14:textId="3430D6BD" w:rsidR="001A3712" w:rsidRPr="00F4663F" w:rsidRDefault="001A3712" w:rsidP="00347904">
            <w:pPr>
              <w:tabs>
                <w:tab w:val="left" w:pos="1560"/>
              </w:tabs>
              <w:rPr>
                <w:noProof w:val="0"/>
              </w:rPr>
            </w:pPr>
            <w:r w:rsidRPr="00F4663F">
              <w:rPr>
                <w:noProof w:val="0"/>
              </w:rPr>
              <w:t>Atsižvelgta.</w:t>
            </w:r>
          </w:p>
          <w:p w14:paraId="28A9B552" w14:textId="39D781BD" w:rsidR="00FD4894" w:rsidRPr="00F4663F" w:rsidRDefault="00702615" w:rsidP="00347904">
            <w:pPr>
              <w:tabs>
                <w:tab w:val="left" w:pos="1560"/>
              </w:tabs>
              <w:rPr>
                <w:noProof w:val="0"/>
              </w:rPr>
            </w:pPr>
            <w:r w:rsidRPr="00F4663F">
              <w:rPr>
                <w:noProof w:val="0"/>
              </w:rPr>
              <w:t>2024-05-31 Tarybos sprendimas Nr. 7-145.</w:t>
            </w:r>
          </w:p>
        </w:tc>
      </w:tr>
      <w:tr w:rsidR="0062651D" w:rsidRPr="00F4663F" w14:paraId="007B5342" w14:textId="77777777" w:rsidTr="00FE55A8">
        <w:trPr>
          <w:trHeight w:val="1011"/>
          <w:jc w:val="center"/>
        </w:trPr>
        <w:tc>
          <w:tcPr>
            <w:tcW w:w="1413" w:type="dxa"/>
            <w:vMerge w:val="restart"/>
            <w:shd w:val="clear" w:color="auto" w:fill="CCFFCC"/>
          </w:tcPr>
          <w:p w14:paraId="23EDD2F7" w14:textId="77777777" w:rsidR="0062651D" w:rsidRPr="00F4663F" w:rsidRDefault="0062651D" w:rsidP="00F35C9B">
            <w:pPr>
              <w:jc w:val="center"/>
              <w:rPr>
                <w:b/>
                <w:bCs/>
              </w:rPr>
            </w:pPr>
          </w:p>
          <w:p w14:paraId="5798E2D4" w14:textId="77777777" w:rsidR="0062651D" w:rsidRPr="00F4663F" w:rsidRDefault="0062651D" w:rsidP="00F35C9B">
            <w:pPr>
              <w:jc w:val="center"/>
              <w:rPr>
                <w:b/>
                <w:bCs/>
              </w:rPr>
            </w:pPr>
          </w:p>
          <w:p w14:paraId="5CB20721" w14:textId="77777777" w:rsidR="0062651D" w:rsidRPr="00F4663F" w:rsidRDefault="0062651D" w:rsidP="00F35C9B">
            <w:pPr>
              <w:jc w:val="center"/>
              <w:rPr>
                <w:b/>
                <w:bCs/>
              </w:rPr>
            </w:pPr>
          </w:p>
          <w:p w14:paraId="03FA1D3A" w14:textId="77777777" w:rsidR="0062651D" w:rsidRPr="00F4663F" w:rsidRDefault="0062651D" w:rsidP="00F35C9B">
            <w:pPr>
              <w:jc w:val="center"/>
              <w:rPr>
                <w:b/>
                <w:bCs/>
              </w:rPr>
            </w:pPr>
          </w:p>
          <w:p w14:paraId="08FBE05D" w14:textId="77777777" w:rsidR="0062651D" w:rsidRPr="00F4663F" w:rsidRDefault="0062651D" w:rsidP="00F35C9B">
            <w:pPr>
              <w:jc w:val="center"/>
              <w:rPr>
                <w:b/>
                <w:bCs/>
              </w:rPr>
            </w:pPr>
          </w:p>
          <w:p w14:paraId="7232291E" w14:textId="2D3FF08B" w:rsidR="0062651D" w:rsidRPr="00F4663F" w:rsidRDefault="0062651D" w:rsidP="00F35C9B">
            <w:pPr>
              <w:jc w:val="center"/>
              <w:rPr>
                <w:b/>
                <w:bCs/>
              </w:rPr>
            </w:pPr>
            <w:r w:rsidRPr="00F4663F">
              <w:rPr>
                <w:b/>
                <w:bCs/>
              </w:rPr>
              <w:t>2024-08-26 Nr. 26-9</w:t>
            </w:r>
          </w:p>
        </w:tc>
        <w:tc>
          <w:tcPr>
            <w:tcW w:w="2698" w:type="dxa"/>
            <w:shd w:val="clear" w:color="auto" w:fill="auto"/>
          </w:tcPr>
          <w:p w14:paraId="09604FE0" w14:textId="2B580C72" w:rsidR="0062651D" w:rsidRPr="00F4663F" w:rsidRDefault="0062651D" w:rsidP="0062651D">
            <w:r w:rsidRPr="00F4663F">
              <w:t>Pritarimas steigti gyvūnų augintinių kapines ir Gyvūnų augintinių kapinių priežiūros organizavimo tvarkos taisyklių patvirtinimas.</w:t>
            </w:r>
          </w:p>
        </w:tc>
        <w:tc>
          <w:tcPr>
            <w:tcW w:w="3119" w:type="dxa"/>
            <w:shd w:val="clear" w:color="auto" w:fill="auto"/>
          </w:tcPr>
          <w:p w14:paraId="4EE4EE1C" w14:textId="2C28E573" w:rsidR="0062651D" w:rsidRPr="00F4663F" w:rsidRDefault="0062651D" w:rsidP="0062651D">
            <w:r w:rsidRPr="00F4663F">
              <w:t>Rekomenduota papildyti Taisykles 18 punktu, nurodant, kad šių Taisyklių nuostatos taikomos Ukmergės rajone gyvenamąją vietą deklaravusiems asmenims.</w:t>
            </w:r>
          </w:p>
        </w:tc>
        <w:tc>
          <w:tcPr>
            <w:tcW w:w="2977" w:type="dxa"/>
            <w:shd w:val="clear" w:color="auto" w:fill="auto"/>
          </w:tcPr>
          <w:p w14:paraId="2579E41E" w14:textId="77777777" w:rsidR="0062651D" w:rsidRPr="00F4663F" w:rsidRDefault="0062651D" w:rsidP="00347904">
            <w:pPr>
              <w:tabs>
                <w:tab w:val="left" w:pos="1560"/>
              </w:tabs>
              <w:rPr>
                <w:noProof w:val="0"/>
              </w:rPr>
            </w:pPr>
            <w:r w:rsidRPr="00F4663F">
              <w:rPr>
                <w:noProof w:val="0"/>
              </w:rPr>
              <w:t>Neatsižvelgta.</w:t>
            </w:r>
          </w:p>
          <w:p w14:paraId="3F8F88AE" w14:textId="14D13B2A" w:rsidR="0062651D" w:rsidRPr="00F4663F" w:rsidRDefault="0062651D" w:rsidP="00347904">
            <w:pPr>
              <w:tabs>
                <w:tab w:val="left" w:pos="1560"/>
              </w:tabs>
              <w:rPr>
                <w:noProof w:val="0"/>
              </w:rPr>
            </w:pPr>
            <w:r w:rsidRPr="00F4663F">
              <w:rPr>
                <w:noProof w:val="0"/>
              </w:rPr>
              <w:t xml:space="preserve">2024-08-29 Tarybos sprendimas </w:t>
            </w:r>
            <w:r w:rsidR="009C7467">
              <w:rPr>
                <w:noProof w:val="0"/>
              </w:rPr>
              <w:t xml:space="preserve">Nr. </w:t>
            </w:r>
            <w:r w:rsidRPr="00F4663F">
              <w:rPr>
                <w:noProof w:val="0"/>
              </w:rPr>
              <w:t>7-190.</w:t>
            </w:r>
          </w:p>
        </w:tc>
      </w:tr>
      <w:tr w:rsidR="0062651D" w:rsidRPr="00F4663F" w14:paraId="4981B41F" w14:textId="77777777" w:rsidTr="00FE55A8">
        <w:trPr>
          <w:trHeight w:val="1011"/>
          <w:jc w:val="center"/>
        </w:trPr>
        <w:tc>
          <w:tcPr>
            <w:tcW w:w="1413" w:type="dxa"/>
            <w:vMerge/>
            <w:shd w:val="clear" w:color="auto" w:fill="CCFFCC"/>
          </w:tcPr>
          <w:p w14:paraId="5B0B95AB" w14:textId="77777777" w:rsidR="0062651D" w:rsidRPr="00F4663F" w:rsidRDefault="0062651D" w:rsidP="00F35C9B">
            <w:pPr>
              <w:jc w:val="center"/>
              <w:rPr>
                <w:b/>
                <w:bCs/>
              </w:rPr>
            </w:pPr>
          </w:p>
        </w:tc>
        <w:tc>
          <w:tcPr>
            <w:tcW w:w="2698" w:type="dxa"/>
            <w:shd w:val="clear" w:color="auto" w:fill="auto"/>
          </w:tcPr>
          <w:p w14:paraId="6679B927" w14:textId="1C6B06FD" w:rsidR="0062651D" w:rsidRPr="00F4663F" w:rsidRDefault="0062651D" w:rsidP="0062651D">
            <w:r w:rsidRPr="00F4663F">
              <w:t>Vienkartinių, tikslinių, sąlyginių ir periodinių pašalpų skyrimo ir mokėjimo Ukmergės rajono savivaldybėje tvarkos aprašo patvirtinimas.</w:t>
            </w:r>
          </w:p>
        </w:tc>
        <w:tc>
          <w:tcPr>
            <w:tcW w:w="3119" w:type="dxa"/>
            <w:shd w:val="clear" w:color="auto" w:fill="auto"/>
          </w:tcPr>
          <w:p w14:paraId="66C10CEB" w14:textId="5FDD23F4" w:rsidR="0062651D" w:rsidRPr="00F4663F" w:rsidRDefault="0062651D" w:rsidP="0062651D">
            <w:r w:rsidRPr="00F4663F">
              <w:t>Rekomenduota koreguoti Aprašo 12.2.1 papunktyje numatytą vienkartinės pašalpos dydį nurodant 10 BSI (vietoje 8 BSI).</w:t>
            </w:r>
          </w:p>
        </w:tc>
        <w:tc>
          <w:tcPr>
            <w:tcW w:w="2977" w:type="dxa"/>
            <w:shd w:val="clear" w:color="auto" w:fill="auto"/>
          </w:tcPr>
          <w:p w14:paraId="5F7456AE" w14:textId="77777777" w:rsidR="0062651D" w:rsidRPr="00F4663F" w:rsidRDefault="0062651D" w:rsidP="00347904">
            <w:pPr>
              <w:tabs>
                <w:tab w:val="left" w:pos="1560"/>
              </w:tabs>
              <w:rPr>
                <w:noProof w:val="0"/>
              </w:rPr>
            </w:pPr>
            <w:r w:rsidRPr="00F4663F">
              <w:rPr>
                <w:noProof w:val="0"/>
              </w:rPr>
              <w:t>Atsižvelgta.</w:t>
            </w:r>
          </w:p>
          <w:p w14:paraId="171987F6" w14:textId="378C150F" w:rsidR="0062651D" w:rsidRPr="00F4663F" w:rsidRDefault="0062651D" w:rsidP="00347904">
            <w:pPr>
              <w:tabs>
                <w:tab w:val="left" w:pos="1560"/>
              </w:tabs>
              <w:rPr>
                <w:noProof w:val="0"/>
              </w:rPr>
            </w:pPr>
            <w:r w:rsidRPr="00F4663F">
              <w:rPr>
                <w:noProof w:val="0"/>
              </w:rPr>
              <w:t xml:space="preserve">2024-08-29 Tarybos sprendimas Nr. 7-286. </w:t>
            </w:r>
          </w:p>
        </w:tc>
      </w:tr>
    </w:tbl>
    <w:p w14:paraId="4AB3BBCA" w14:textId="77777777" w:rsidR="002833DE" w:rsidRPr="00F4663F" w:rsidRDefault="002833DE" w:rsidP="0063205A">
      <w:pPr>
        <w:rPr>
          <w:b/>
          <w:noProof w:val="0"/>
        </w:rPr>
      </w:pPr>
    </w:p>
    <w:p w14:paraId="617546BA" w14:textId="77777777" w:rsidR="002833DE" w:rsidRPr="00F4663F" w:rsidRDefault="002833DE" w:rsidP="0062651D">
      <w:pPr>
        <w:rPr>
          <w:b/>
          <w:noProof w:val="0"/>
        </w:rPr>
      </w:pPr>
    </w:p>
    <w:p w14:paraId="3AE6E9A7" w14:textId="37F8DE4F" w:rsidR="007F387F" w:rsidRPr="00F4663F" w:rsidRDefault="007F387F" w:rsidP="004E1E9F">
      <w:pPr>
        <w:jc w:val="center"/>
        <w:rPr>
          <w:b/>
          <w:noProof w:val="0"/>
        </w:rPr>
      </w:pPr>
      <w:r w:rsidRPr="00F4663F">
        <w:rPr>
          <w:b/>
          <w:noProof w:val="0"/>
        </w:rPr>
        <w:lastRenderedPageBreak/>
        <w:t xml:space="preserve">Papildomi komiteto iniciatyva svarstyti klausimai </w:t>
      </w:r>
    </w:p>
    <w:p w14:paraId="407DDFA0" w14:textId="77777777" w:rsidR="002833DE" w:rsidRPr="00F4663F" w:rsidRDefault="002833DE" w:rsidP="004E1E9F">
      <w:pPr>
        <w:jc w:val="center"/>
        <w:rPr>
          <w:b/>
          <w:noProof w:val="0"/>
        </w:rPr>
      </w:pPr>
    </w:p>
    <w:p w14:paraId="479E72A0" w14:textId="77777777" w:rsidR="004E1E9F" w:rsidRPr="00F4663F" w:rsidRDefault="004E1E9F" w:rsidP="004E1E9F">
      <w:pPr>
        <w:jc w:val="center"/>
        <w:rPr>
          <w:b/>
          <w:noProof w:val="0"/>
        </w:rPr>
      </w:pPr>
    </w:p>
    <w:p w14:paraId="24A03E7E" w14:textId="77777777" w:rsidR="00D915F1" w:rsidRPr="00F4663F" w:rsidRDefault="00D915F1" w:rsidP="00D915F1">
      <w:pPr>
        <w:ind w:firstLine="1276"/>
        <w:jc w:val="both"/>
        <w:rPr>
          <w:noProof w:val="0"/>
        </w:rPr>
      </w:pPr>
      <w:r w:rsidRPr="00F4663F">
        <w:rPr>
          <w:noProof w:val="0"/>
        </w:rPr>
        <w:t>Be Tarybai teikiamų sprendimų projektų nagrinėjim</w:t>
      </w:r>
      <w:r w:rsidR="00460FF7" w:rsidRPr="00F4663F">
        <w:rPr>
          <w:noProof w:val="0"/>
        </w:rPr>
        <w:t>o, papildomai komitete svarstyti ir kiti</w:t>
      </w:r>
      <w:r w:rsidRPr="00F4663F">
        <w:rPr>
          <w:noProof w:val="0"/>
        </w:rPr>
        <w:t xml:space="preserve"> komiteto</w:t>
      </w:r>
      <w:r w:rsidR="00C33B87" w:rsidRPr="00F4663F">
        <w:rPr>
          <w:noProof w:val="0"/>
        </w:rPr>
        <w:t xml:space="preserve"> kompetencijos sritims priskirti klausimai ir informacijos</w:t>
      </w:r>
      <w:r w:rsidRPr="00F4663F">
        <w:rPr>
          <w:noProof w:val="0"/>
        </w:rPr>
        <w:t>.</w:t>
      </w:r>
      <w:r w:rsidR="00690653" w:rsidRPr="00F4663F">
        <w:rPr>
          <w:noProof w:val="0"/>
        </w:rPr>
        <w:t xml:space="preserve"> </w:t>
      </w:r>
      <w:r w:rsidRPr="00F4663F">
        <w:rPr>
          <w:noProof w:val="0"/>
        </w:rPr>
        <w:t xml:space="preserve">Detalesnė informacija pateikiama lentelėje. </w:t>
      </w:r>
    </w:p>
    <w:p w14:paraId="1BE3DB83" w14:textId="77777777" w:rsidR="002833DE" w:rsidRPr="00F4663F" w:rsidRDefault="002833DE" w:rsidP="00D915F1">
      <w:pPr>
        <w:rPr>
          <w:noProof w:val="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3119"/>
        <w:gridCol w:w="2693"/>
      </w:tblGrid>
      <w:tr w:rsidR="00AA7613" w:rsidRPr="00F4663F" w14:paraId="2EB89C40" w14:textId="77777777" w:rsidTr="007D4114">
        <w:trPr>
          <w:jc w:val="center"/>
        </w:trPr>
        <w:tc>
          <w:tcPr>
            <w:tcW w:w="1413" w:type="dxa"/>
            <w:shd w:val="clear" w:color="auto" w:fill="CCFFCC"/>
          </w:tcPr>
          <w:p w14:paraId="779A740A" w14:textId="77777777" w:rsidR="00AA7613" w:rsidRPr="00F4663F" w:rsidRDefault="00AA7613" w:rsidP="00690653">
            <w:pPr>
              <w:jc w:val="center"/>
              <w:rPr>
                <w:b/>
              </w:rPr>
            </w:pPr>
            <w:r w:rsidRPr="00F4663F">
              <w:rPr>
                <w:b/>
              </w:rPr>
              <w:t>Posėdžio data, protokolo Nr.</w:t>
            </w:r>
          </w:p>
        </w:tc>
        <w:tc>
          <w:tcPr>
            <w:tcW w:w="3260" w:type="dxa"/>
            <w:shd w:val="clear" w:color="auto" w:fill="CCFFCC"/>
          </w:tcPr>
          <w:p w14:paraId="7B629AD7" w14:textId="77777777" w:rsidR="00057341" w:rsidRPr="00F4663F" w:rsidRDefault="00057341" w:rsidP="00690653">
            <w:pPr>
              <w:jc w:val="center"/>
              <w:rPr>
                <w:b/>
              </w:rPr>
            </w:pPr>
          </w:p>
          <w:p w14:paraId="10DB2A03" w14:textId="77777777" w:rsidR="00AA7613" w:rsidRPr="00F4663F" w:rsidRDefault="00AA7613" w:rsidP="00690653">
            <w:pPr>
              <w:jc w:val="center"/>
              <w:rPr>
                <w:b/>
              </w:rPr>
            </w:pPr>
            <w:r w:rsidRPr="00F4663F">
              <w:rPr>
                <w:b/>
              </w:rPr>
              <w:t>Svarstyti klausimai</w:t>
            </w:r>
          </w:p>
        </w:tc>
        <w:tc>
          <w:tcPr>
            <w:tcW w:w="3119" w:type="dxa"/>
            <w:shd w:val="clear" w:color="auto" w:fill="CCFFCC"/>
          </w:tcPr>
          <w:p w14:paraId="42E76AF7" w14:textId="77777777" w:rsidR="00057341" w:rsidRPr="00F4663F" w:rsidRDefault="00057341" w:rsidP="00690653">
            <w:pPr>
              <w:jc w:val="center"/>
              <w:rPr>
                <w:b/>
              </w:rPr>
            </w:pPr>
          </w:p>
          <w:p w14:paraId="42FF5036" w14:textId="77777777" w:rsidR="00AA7613" w:rsidRPr="00F4663F" w:rsidRDefault="00AA7613" w:rsidP="00690653">
            <w:pPr>
              <w:jc w:val="center"/>
              <w:rPr>
                <w:b/>
              </w:rPr>
            </w:pPr>
            <w:r w:rsidRPr="00F4663F">
              <w:rPr>
                <w:b/>
              </w:rPr>
              <w:t>Priimti sprendimai/</w:t>
            </w:r>
            <w:r w:rsidR="00116DAD" w:rsidRPr="00F4663F">
              <w:rPr>
                <w:b/>
              </w:rPr>
              <w:t>pa</w:t>
            </w:r>
            <w:r w:rsidRPr="00F4663F">
              <w:rPr>
                <w:b/>
              </w:rPr>
              <w:t>teiktos rekomendacijos</w:t>
            </w:r>
          </w:p>
        </w:tc>
        <w:tc>
          <w:tcPr>
            <w:tcW w:w="2693" w:type="dxa"/>
            <w:shd w:val="clear" w:color="auto" w:fill="CCFFCC"/>
          </w:tcPr>
          <w:p w14:paraId="57B4F039" w14:textId="77777777" w:rsidR="00057341" w:rsidRPr="00F4663F" w:rsidRDefault="00057341" w:rsidP="00690653">
            <w:pPr>
              <w:jc w:val="center"/>
              <w:rPr>
                <w:b/>
              </w:rPr>
            </w:pPr>
          </w:p>
          <w:p w14:paraId="537094EB" w14:textId="77777777" w:rsidR="00FB4210" w:rsidRPr="00F4663F" w:rsidRDefault="00FB4210" w:rsidP="00690653">
            <w:pPr>
              <w:jc w:val="center"/>
              <w:rPr>
                <w:b/>
              </w:rPr>
            </w:pPr>
            <w:r w:rsidRPr="00F4663F">
              <w:rPr>
                <w:b/>
              </w:rPr>
              <w:t>Sprendimų/</w:t>
            </w:r>
          </w:p>
          <w:p w14:paraId="210DEFE3" w14:textId="77777777" w:rsidR="00AA7613" w:rsidRPr="00F4663F" w:rsidRDefault="00FB4210" w:rsidP="00690653">
            <w:pPr>
              <w:jc w:val="center"/>
              <w:rPr>
                <w:b/>
              </w:rPr>
            </w:pPr>
            <w:r w:rsidRPr="00F4663F">
              <w:rPr>
                <w:b/>
              </w:rPr>
              <w:t>rekomendacijų vykdymas</w:t>
            </w:r>
          </w:p>
        </w:tc>
      </w:tr>
      <w:tr w:rsidR="009E5B0B" w:rsidRPr="00F4663F" w14:paraId="59882C97" w14:textId="77777777" w:rsidTr="002833DE">
        <w:trPr>
          <w:trHeight w:val="1019"/>
          <w:jc w:val="center"/>
        </w:trPr>
        <w:tc>
          <w:tcPr>
            <w:tcW w:w="1413" w:type="dxa"/>
            <w:shd w:val="clear" w:color="auto" w:fill="CCFFCC"/>
          </w:tcPr>
          <w:p w14:paraId="46755DBC" w14:textId="77777777" w:rsidR="009E5B0B" w:rsidRPr="00F4663F" w:rsidRDefault="009E5B0B" w:rsidP="000A4265">
            <w:pPr>
              <w:jc w:val="center"/>
              <w:rPr>
                <w:b/>
                <w:bCs/>
              </w:rPr>
            </w:pPr>
            <w:r w:rsidRPr="00F4663F">
              <w:rPr>
                <w:b/>
                <w:bCs/>
              </w:rPr>
              <w:t>2024-01-15</w:t>
            </w:r>
          </w:p>
          <w:p w14:paraId="5BFB193D" w14:textId="1B863D31" w:rsidR="009E5B0B" w:rsidRPr="00F4663F" w:rsidRDefault="009E5B0B" w:rsidP="000A4265">
            <w:pPr>
              <w:jc w:val="center"/>
              <w:rPr>
                <w:b/>
                <w:bCs/>
              </w:rPr>
            </w:pPr>
            <w:r w:rsidRPr="00F4663F">
              <w:rPr>
                <w:b/>
                <w:bCs/>
              </w:rPr>
              <w:t>Nr. 26-1</w:t>
            </w:r>
          </w:p>
        </w:tc>
        <w:tc>
          <w:tcPr>
            <w:tcW w:w="3260" w:type="dxa"/>
            <w:shd w:val="clear" w:color="auto" w:fill="auto"/>
          </w:tcPr>
          <w:p w14:paraId="4B043145" w14:textId="02EF9D18" w:rsidR="009E5B0B" w:rsidRPr="00F4663F" w:rsidRDefault="009E5B0B" w:rsidP="009B5D82">
            <w:pPr>
              <w:rPr>
                <w:noProof w:val="0"/>
              </w:rPr>
            </w:pPr>
            <w:r w:rsidRPr="00F4663F">
              <w:rPr>
                <w:noProof w:val="0"/>
              </w:rPr>
              <w:t>Dėl Ukmergės rajono savivaldybės 2024 metų biudžeto projekto.</w:t>
            </w:r>
          </w:p>
        </w:tc>
        <w:tc>
          <w:tcPr>
            <w:tcW w:w="3119" w:type="dxa"/>
            <w:shd w:val="clear" w:color="auto" w:fill="auto"/>
          </w:tcPr>
          <w:p w14:paraId="7AE3046C" w14:textId="4DF223E1" w:rsidR="009E5B0B" w:rsidRPr="00F4663F" w:rsidRDefault="009E5B0B" w:rsidP="00F35C9B">
            <w:pPr>
              <w:rPr>
                <w:bCs/>
              </w:rPr>
            </w:pPr>
            <w:r w:rsidRPr="00F4663F">
              <w:rPr>
                <w:bCs/>
              </w:rPr>
              <w:t xml:space="preserve">Diskutuota dėl biudžeto projekto pagal programas. </w:t>
            </w:r>
          </w:p>
        </w:tc>
        <w:tc>
          <w:tcPr>
            <w:tcW w:w="2693" w:type="dxa"/>
            <w:shd w:val="clear" w:color="auto" w:fill="auto"/>
          </w:tcPr>
          <w:p w14:paraId="722D93B3" w14:textId="77777777" w:rsidR="009E5B0B" w:rsidRPr="00F4663F" w:rsidRDefault="009E5B0B" w:rsidP="00A51390">
            <w:pPr>
              <w:tabs>
                <w:tab w:val="left" w:pos="1560"/>
              </w:tabs>
              <w:rPr>
                <w:noProof w:val="0"/>
              </w:rPr>
            </w:pPr>
          </w:p>
        </w:tc>
      </w:tr>
      <w:tr w:rsidR="009E5B0B" w:rsidRPr="00F4663F" w14:paraId="664D9D06" w14:textId="77777777" w:rsidTr="007D4114">
        <w:trPr>
          <w:jc w:val="center"/>
        </w:trPr>
        <w:tc>
          <w:tcPr>
            <w:tcW w:w="1413" w:type="dxa"/>
            <w:shd w:val="clear" w:color="auto" w:fill="CCFFCC"/>
          </w:tcPr>
          <w:p w14:paraId="7ADF6315" w14:textId="77777777" w:rsidR="009E5B0B" w:rsidRPr="00F4663F" w:rsidRDefault="009E5B0B" w:rsidP="000A4265">
            <w:pPr>
              <w:jc w:val="center"/>
              <w:rPr>
                <w:b/>
                <w:bCs/>
              </w:rPr>
            </w:pPr>
            <w:r w:rsidRPr="00F4663F">
              <w:rPr>
                <w:b/>
                <w:bCs/>
              </w:rPr>
              <w:t>2024-02-26</w:t>
            </w:r>
          </w:p>
          <w:p w14:paraId="3F125966" w14:textId="77074F6A" w:rsidR="009E5B0B" w:rsidRPr="00F4663F" w:rsidRDefault="009E5B0B" w:rsidP="000A4265">
            <w:pPr>
              <w:jc w:val="center"/>
              <w:rPr>
                <w:b/>
                <w:bCs/>
              </w:rPr>
            </w:pPr>
            <w:r w:rsidRPr="00F4663F">
              <w:rPr>
                <w:b/>
                <w:bCs/>
              </w:rPr>
              <w:t>Nr. 26-3</w:t>
            </w:r>
          </w:p>
        </w:tc>
        <w:tc>
          <w:tcPr>
            <w:tcW w:w="3260" w:type="dxa"/>
            <w:shd w:val="clear" w:color="auto" w:fill="auto"/>
          </w:tcPr>
          <w:p w14:paraId="3DFC60F7" w14:textId="36CE7AD7" w:rsidR="009E5B0B" w:rsidRPr="00F4663F" w:rsidRDefault="009E5B0B" w:rsidP="009B5D82">
            <w:pPr>
              <w:rPr>
                <w:noProof w:val="0"/>
              </w:rPr>
            </w:pPr>
            <w:r w:rsidRPr="00F4663F">
              <w:rPr>
                <w:noProof w:val="0"/>
              </w:rPr>
              <w:t xml:space="preserve">Dėl Biudžeto ir ekonominės plėtros komiteto 2023 m. veiklos ataskaitos. </w:t>
            </w:r>
          </w:p>
        </w:tc>
        <w:tc>
          <w:tcPr>
            <w:tcW w:w="3119" w:type="dxa"/>
            <w:shd w:val="clear" w:color="auto" w:fill="auto"/>
          </w:tcPr>
          <w:p w14:paraId="6A83B085" w14:textId="77777777" w:rsidR="009E5B0B" w:rsidRPr="00F4663F" w:rsidRDefault="009E5B0B" w:rsidP="009E5B0B">
            <w:pPr>
              <w:rPr>
                <w:bCs/>
              </w:rPr>
            </w:pPr>
            <w:r w:rsidRPr="00F4663F">
              <w:rPr>
                <w:bCs/>
              </w:rPr>
              <w:t>Išklausyta informacija.</w:t>
            </w:r>
          </w:p>
          <w:p w14:paraId="6EC0586B" w14:textId="102A7680" w:rsidR="009E5B0B" w:rsidRPr="00F4663F" w:rsidRDefault="009E5B0B" w:rsidP="009E5B0B">
            <w:pPr>
              <w:rPr>
                <w:bCs/>
              </w:rPr>
            </w:pPr>
            <w:r w:rsidRPr="00F4663F">
              <w:rPr>
                <w:bCs/>
              </w:rPr>
              <w:t>Nuspręsta - pritarti 2023 m. Biudžeto ir ekonominės plėtros komiteto veiklos</w:t>
            </w:r>
          </w:p>
          <w:p w14:paraId="1620C571" w14:textId="4DD165EA" w:rsidR="009E5B0B" w:rsidRPr="00F4663F" w:rsidRDefault="009E5B0B" w:rsidP="009E5B0B">
            <w:pPr>
              <w:rPr>
                <w:bCs/>
              </w:rPr>
            </w:pPr>
            <w:r w:rsidRPr="00F4663F">
              <w:rPr>
                <w:bCs/>
              </w:rPr>
              <w:t xml:space="preserve">ataskaitai. </w:t>
            </w:r>
          </w:p>
        </w:tc>
        <w:tc>
          <w:tcPr>
            <w:tcW w:w="2693" w:type="dxa"/>
            <w:shd w:val="clear" w:color="auto" w:fill="auto"/>
          </w:tcPr>
          <w:p w14:paraId="02432E23" w14:textId="3A6DEB9C" w:rsidR="009E5B0B" w:rsidRPr="00F4663F" w:rsidRDefault="009E5B0B" w:rsidP="009E5B0B">
            <w:pPr>
              <w:tabs>
                <w:tab w:val="left" w:pos="1560"/>
              </w:tabs>
              <w:rPr>
                <w:noProof w:val="0"/>
              </w:rPr>
            </w:pPr>
            <w:r w:rsidRPr="00F4663F">
              <w:rPr>
                <w:bCs/>
              </w:rPr>
              <w:t>Ataskaita paskelbta savivaldybės interneto svetainėje.</w:t>
            </w:r>
          </w:p>
        </w:tc>
      </w:tr>
      <w:tr w:rsidR="00E60763" w:rsidRPr="00F4663F" w14:paraId="1951F182" w14:textId="77777777" w:rsidTr="007D4114">
        <w:trPr>
          <w:jc w:val="center"/>
        </w:trPr>
        <w:tc>
          <w:tcPr>
            <w:tcW w:w="1413" w:type="dxa"/>
            <w:shd w:val="clear" w:color="auto" w:fill="CCFFCC"/>
          </w:tcPr>
          <w:p w14:paraId="7B4F1358" w14:textId="5454754E" w:rsidR="00E60763" w:rsidRPr="00F4663F" w:rsidRDefault="009B5D82" w:rsidP="000A4265">
            <w:pPr>
              <w:jc w:val="center"/>
              <w:rPr>
                <w:b/>
                <w:bCs/>
              </w:rPr>
            </w:pPr>
            <w:r w:rsidRPr="00F4663F">
              <w:rPr>
                <w:b/>
                <w:bCs/>
              </w:rPr>
              <w:t>2024-04-25</w:t>
            </w:r>
            <w:r w:rsidR="003202DD" w:rsidRPr="00F4663F">
              <w:rPr>
                <w:b/>
                <w:bCs/>
              </w:rPr>
              <w:t xml:space="preserve"> Nr. 26-</w:t>
            </w:r>
            <w:r w:rsidRPr="00F4663F">
              <w:rPr>
                <w:b/>
                <w:bCs/>
              </w:rPr>
              <w:t>4</w:t>
            </w:r>
          </w:p>
        </w:tc>
        <w:tc>
          <w:tcPr>
            <w:tcW w:w="3260" w:type="dxa"/>
            <w:shd w:val="clear" w:color="auto" w:fill="auto"/>
          </w:tcPr>
          <w:p w14:paraId="23A61DD7" w14:textId="50C76DA5" w:rsidR="00E60763" w:rsidRPr="00F4663F" w:rsidRDefault="009B5D82" w:rsidP="009B5D82">
            <w:pPr>
              <w:rPr>
                <w:noProof w:val="0"/>
              </w:rPr>
            </w:pPr>
            <w:r w:rsidRPr="00F4663F">
              <w:rPr>
                <w:noProof w:val="0"/>
              </w:rPr>
              <w:t>Ukmergės sporto centro baseino, esančio Ukmergės „Šilo“</w:t>
            </w:r>
            <w:r w:rsidR="009E5B0B" w:rsidRPr="00F4663F">
              <w:rPr>
                <w:noProof w:val="0"/>
              </w:rPr>
              <w:t xml:space="preserve"> </w:t>
            </w:r>
            <w:r w:rsidRPr="00F4663F">
              <w:rPr>
                <w:noProof w:val="0"/>
              </w:rPr>
              <w:t>progimnazijoje, darbo trukmė, atsižvelgiant į sezoną.</w:t>
            </w:r>
          </w:p>
        </w:tc>
        <w:tc>
          <w:tcPr>
            <w:tcW w:w="3119" w:type="dxa"/>
            <w:shd w:val="clear" w:color="auto" w:fill="auto"/>
          </w:tcPr>
          <w:p w14:paraId="36D39926" w14:textId="383F1750" w:rsidR="00E60763" w:rsidRPr="00F4663F" w:rsidRDefault="00A51390" w:rsidP="00F35C9B">
            <w:pPr>
              <w:rPr>
                <w:bCs/>
              </w:rPr>
            </w:pPr>
            <w:r w:rsidRPr="00F4663F">
              <w:rPr>
                <w:bCs/>
              </w:rPr>
              <w:t xml:space="preserve">Išklausyta informacija. Diskutuota svarstomu klausimu. Pasiūlyta rekomendacija. </w:t>
            </w:r>
          </w:p>
        </w:tc>
        <w:tc>
          <w:tcPr>
            <w:tcW w:w="2693" w:type="dxa"/>
            <w:shd w:val="clear" w:color="auto" w:fill="auto"/>
          </w:tcPr>
          <w:p w14:paraId="1AC5414C" w14:textId="77777777" w:rsidR="00A51390" w:rsidRPr="00F4663F" w:rsidRDefault="00A51390" w:rsidP="00A51390">
            <w:pPr>
              <w:tabs>
                <w:tab w:val="left" w:pos="1560"/>
              </w:tabs>
              <w:rPr>
                <w:noProof w:val="0"/>
              </w:rPr>
            </w:pPr>
            <w:r w:rsidRPr="00F4663F">
              <w:rPr>
                <w:noProof w:val="0"/>
              </w:rPr>
              <w:t>Atsižvelgta.</w:t>
            </w:r>
          </w:p>
          <w:p w14:paraId="6EA70AB0" w14:textId="7DD79553" w:rsidR="00E60763" w:rsidRPr="00F4663F" w:rsidRDefault="00A51390" w:rsidP="00A51390">
            <w:pPr>
              <w:tabs>
                <w:tab w:val="left" w:pos="1560"/>
              </w:tabs>
              <w:rPr>
                <w:noProof w:val="0"/>
              </w:rPr>
            </w:pPr>
            <w:r w:rsidRPr="00F4663F">
              <w:rPr>
                <w:noProof w:val="0"/>
              </w:rPr>
              <w:t xml:space="preserve">2024-04-30 Nr. Administracijos direktoriaus įsakymas </w:t>
            </w:r>
            <w:r w:rsidR="009C7467">
              <w:rPr>
                <w:noProof w:val="0"/>
              </w:rPr>
              <w:t xml:space="preserve">Nr. </w:t>
            </w:r>
            <w:r w:rsidRPr="00F4663F">
              <w:rPr>
                <w:noProof w:val="0"/>
              </w:rPr>
              <w:t>13-517.</w:t>
            </w:r>
          </w:p>
        </w:tc>
      </w:tr>
      <w:tr w:rsidR="009B5D82" w:rsidRPr="00F4663F" w14:paraId="5E48126A" w14:textId="77777777" w:rsidTr="002833DE">
        <w:trPr>
          <w:trHeight w:val="957"/>
          <w:jc w:val="center"/>
        </w:trPr>
        <w:tc>
          <w:tcPr>
            <w:tcW w:w="1413" w:type="dxa"/>
            <w:vMerge w:val="restart"/>
            <w:shd w:val="clear" w:color="auto" w:fill="CCFFCC"/>
          </w:tcPr>
          <w:p w14:paraId="77A0C36D" w14:textId="77777777" w:rsidR="009B5D82" w:rsidRPr="00F4663F" w:rsidRDefault="009B5D82" w:rsidP="000A4265">
            <w:pPr>
              <w:jc w:val="center"/>
              <w:rPr>
                <w:b/>
                <w:bCs/>
              </w:rPr>
            </w:pPr>
            <w:r w:rsidRPr="00F4663F">
              <w:rPr>
                <w:b/>
                <w:bCs/>
              </w:rPr>
              <w:t>2024-05-14</w:t>
            </w:r>
          </w:p>
          <w:p w14:paraId="77AACD88" w14:textId="4A7F040F" w:rsidR="009B5D82" w:rsidRPr="00F4663F" w:rsidRDefault="009B5D82" w:rsidP="000A4265">
            <w:pPr>
              <w:jc w:val="center"/>
            </w:pPr>
            <w:r w:rsidRPr="00F4663F">
              <w:rPr>
                <w:b/>
                <w:bCs/>
              </w:rPr>
              <w:t>Nr</w:t>
            </w:r>
            <w:r w:rsidRPr="00F4663F">
              <w:t xml:space="preserve">. </w:t>
            </w:r>
            <w:r w:rsidR="009E5B0B" w:rsidRPr="00F4663F">
              <w:rPr>
                <w:b/>
                <w:bCs/>
              </w:rPr>
              <w:t>26-6</w:t>
            </w:r>
          </w:p>
        </w:tc>
        <w:tc>
          <w:tcPr>
            <w:tcW w:w="3260" w:type="dxa"/>
            <w:shd w:val="clear" w:color="auto" w:fill="auto"/>
          </w:tcPr>
          <w:p w14:paraId="6E9BDB48" w14:textId="3850191D" w:rsidR="009B5D82" w:rsidRPr="00F4663F" w:rsidRDefault="009B5D82" w:rsidP="00C12C43">
            <w:pPr>
              <w:rPr>
                <w:noProof w:val="0"/>
              </w:rPr>
            </w:pPr>
            <w:r w:rsidRPr="00F4663F">
              <w:rPr>
                <w:noProof w:val="0"/>
              </w:rPr>
              <w:t>Dėl žemės mokesčio tarifų ir neapmokestinamųjų žemės sklypų dydžių nustatymo</w:t>
            </w:r>
          </w:p>
        </w:tc>
        <w:tc>
          <w:tcPr>
            <w:tcW w:w="3119" w:type="dxa"/>
            <w:shd w:val="clear" w:color="auto" w:fill="auto"/>
          </w:tcPr>
          <w:p w14:paraId="6C38432D" w14:textId="77777777" w:rsidR="009B5D82" w:rsidRPr="00F4663F" w:rsidRDefault="009B5D82" w:rsidP="00F35C9B">
            <w:pPr>
              <w:rPr>
                <w:rFonts w:eastAsia="Calibri"/>
                <w:noProof w:val="0"/>
                <w:lang w:eastAsia="lt-LT"/>
              </w:rPr>
            </w:pPr>
            <w:r w:rsidRPr="00F4663F">
              <w:rPr>
                <w:rFonts w:eastAsia="Calibri"/>
                <w:noProof w:val="0"/>
                <w:lang w:eastAsia="lt-LT"/>
              </w:rPr>
              <w:t>Išklausyta informacija. Diskutuota svarstomu klausimu.</w:t>
            </w:r>
          </w:p>
        </w:tc>
        <w:tc>
          <w:tcPr>
            <w:tcW w:w="2693" w:type="dxa"/>
            <w:shd w:val="clear" w:color="auto" w:fill="auto"/>
          </w:tcPr>
          <w:p w14:paraId="45761673" w14:textId="08D2034E" w:rsidR="009B5D82" w:rsidRPr="00F4663F" w:rsidRDefault="00A51390" w:rsidP="00690653">
            <w:pPr>
              <w:tabs>
                <w:tab w:val="left" w:pos="1560"/>
              </w:tabs>
              <w:rPr>
                <w:noProof w:val="0"/>
              </w:rPr>
            </w:pPr>
            <w:r w:rsidRPr="00F4663F">
              <w:rPr>
                <w:noProof w:val="0"/>
              </w:rPr>
              <w:t>Pritarti pateiktam sprendimo projektui</w:t>
            </w:r>
          </w:p>
        </w:tc>
      </w:tr>
      <w:tr w:rsidR="009B5D82" w:rsidRPr="00F4663F" w14:paraId="7241BBBF" w14:textId="77777777" w:rsidTr="007D4114">
        <w:trPr>
          <w:jc w:val="center"/>
        </w:trPr>
        <w:tc>
          <w:tcPr>
            <w:tcW w:w="1413" w:type="dxa"/>
            <w:vMerge/>
            <w:shd w:val="clear" w:color="auto" w:fill="CCFFCC"/>
          </w:tcPr>
          <w:p w14:paraId="6E31AD80" w14:textId="77777777" w:rsidR="009B5D82" w:rsidRPr="00F4663F" w:rsidRDefault="009B5D82" w:rsidP="000A4265">
            <w:pPr>
              <w:jc w:val="center"/>
            </w:pPr>
          </w:p>
        </w:tc>
        <w:tc>
          <w:tcPr>
            <w:tcW w:w="3260" w:type="dxa"/>
            <w:shd w:val="clear" w:color="auto" w:fill="auto"/>
          </w:tcPr>
          <w:p w14:paraId="02D9F92C" w14:textId="0A611050" w:rsidR="009B5D82" w:rsidRPr="00F4663F" w:rsidRDefault="00A51390" w:rsidP="00C12C43">
            <w:pPr>
              <w:rPr>
                <w:noProof w:val="0"/>
              </w:rPr>
            </w:pPr>
            <w:r w:rsidRPr="00F4663F">
              <w:rPr>
                <w:noProof w:val="0"/>
              </w:rPr>
              <w:t>Dėl nekilnojamo turto mokesčio tarifų nustatymo.</w:t>
            </w:r>
          </w:p>
        </w:tc>
        <w:tc>
          <w:tcPr>
            <w:tcW w:w="3119" w:type="dxa"/>
            <w:shd w:val="clear" w:color="auto" w:fill="auto"/>
          </w:tcPr>
          <w:p w14:paraId="4F841E92" w14:textId="77777777" w:rsidR="009B5D82" w:rsidRPr="00F4663F" w:rsidRDefault="00A51390" w:rsidP="00F35C9B">
            <w:pPr>
              <w:rPr>
                <w:rFonts w:eastAsia="Calibri"/>
                <w:noProof w:val="0"/>
                <w:lang w:eastAsia="lt-LT"/>
              </w:rPr>
            </w:pPr>
            <w:r w:rsidRPr="00F4663F">
              <w:rPr>
                <w:rFonts w:eastAsia="Calibri"/>
                <w:noProof w:val="0"/>
                <w:lang w:eastAsia="lt-LT"/>
              </w:rPr>
              <w:t>Išklausyta informacija.</w:t>
            </w:r>
          </w:p>
          <w:p w14:paraId="7F38AF39" w14:textId="6BC9A512" w:rsidR="00A51390" w:rsidRPr="00F4663F" w:rsidRDefault="00A51390" w:rsidP="00F35C9B">
            <w:pPr>
              <w:rPr>
                <w:rFonts w:eastAsia="Calibri"/>
                <w:noProof w:val="0"/>
                <w:lang w:eastAsia="lt-LT"/>
              </w:rPr>
            </w:pPr>
            <w:r w:rsidRPr="00F4663F">
              <w:rPr>
                <w:rFonts w:eastAsia="Calibri"/>
                <w:noProof w:val="0"/>
                <w:lang w:eastAsia="lt-LT"/>
              </w:rPr>
              <w:t xml:space="preserve">Diskutuota svarstomu klausimu. Pasiūlyta rekomendacija. </w:t>
            </w:r>
          </w:p>
        </w:tc>
        <w:tc>
          <w:tcPr>
            <w:tcW w:w="2693" w:type="dxa"/>
            <w:shd w:val="clear" w:color="auto" w:fill="auto"/>
          </w:tcPr>
          <w:p w14:paraId="45F918EF" w14:textId="49F57D6E" w:rsidR="001A3712" w:rsidRPr="00F4663F" w:rsidRDefault="001A3712" w:rsidP="00690653">
            <w:pPr>
              <w:tabs>
                <w:tab w:val="left" w:pos="1560"/>
              </w:tabs>
              <w:rPr>
                <w:noProof w:val="0"/>
              </w:rPr>
            </w:pPr>
            <w:r w:rsidRPr="00F4663F">
              <w:rPr>
                <w:noProof w:val="0"/>
              </w:rPr>
              <w:t xml:space="preserve">Atsižvelgta. </w:t>
            </w:r>
          </w:p>
          <w:p w14:paraId="3CA71E49" w14:textId="259F612F" w:rsidR="009B5D82" w:rsidRPr="00F4663F" w:rsidRDefault="009E5B0B" w:rsidP="00690653">
            <w:pPr>
              <w:tabs>
                <w:tab w:val="left" w:pos="1560"/>
              </w:tabs>
              <w:rPr>
                <w:noProof w:val="0"/>
              </w:rPr>
            </w:pPr>
            <w:r w:rsidRPr="00F4663F">
              <w:rPr>
                <w:noProof w:val="0"/>
              </w:rPr>
              <w:t>2024-05</w:t>
            </w:r>
            <w:r w:rsidR="00702615" w:rsidRPr="00F4663F">
              <w:rPr>
                <w:noProof w:val="0"/>
              </w:rPr>
              <w:t>-31 Tarybos sprendimas Nr. 7-145.</w:t>
            </w:r>
          </w:p>
        </w:tc>
      </w:tr>
      <w:tr w:rsidR="00CC05E7" w:rsidRPr="00F4663F" w14:paraId="017DF7C7" w14:textId="77777777" w:rsidTr="007D4114">
        <w:trPr>
          <w:jc w:val="center"/>
        </w:trPr>
        <w:tc>
          <w:tcPr>
            <w:tcW w:w="1413" w:type="dxa"/>
            <w:shd w:val="clear" w:color="auto" w:fill="CCFFCC"/>
          </w:tcPr>
          <w:p w14:paraId="49F9BDB5" w14:textId="77777777" w:rsidR="00CC05E7" w:rsidRPr="00F4663F" w:rsidRDefault="00663ED5" w:rsidP="000A4265">
            <w:pPr>
              <w:jc w:val="center"/>
              <w:rPr>
                <w:b/>
                <w:bCs/>
              </w:rPr>
            </w:pPr>
            <w:r w:rsidRPr="00F4663F">
              <w:rPr>
                <w:b/>
                <w:bCs/>
              </w:rPr>
              <w:t>2024-12-19</w:t>
            </w:r>
          </w:p>
          <w:p w14:paraId="5F37DEA8" w14:textId="60575FC6" w:rsidR="00663ED5" w:rsidRPr="00F4663F" w:rsidRDefault="00663ED5" w:rsidP="000A4265">
            <w:pPr>
              <w:jc w:val="center"/>
              <w:rPr>
                <w:b/>
                <w:bCs/>
              </w:rPr>
            </w:pPr>
            <w:r w:rsidRPr="00F4663F">
              <w:rPr>
                <w:b/>
                <w:bCs/>
              </w:rPr>
              <w:t>Nr. 26-13</w:t>
            </w:r>
          </w:p>
          <w:p w14:paraId="0DF76825" w14:textId="501DCE3C" w:rsidR="00663ED5" w:rsidRPr="00F4663F" w:rsidRDefault="00663ED5" w:rsidP="000A4265">
            <w:pPr>
              <w:jc w:val="center"/>
            </w:pPr>
          </w:p>
        </w:tc>
        <w:tc>
          <w:tcPr>
            <w:tcW w:w="3260" w:type="dxa"/>
            <w:shd w:val="clear" w:color="auto" w:fill="auto"/>
          </w:tcPr>
          <w:p w14:paraId="6762FBAD" w14:textId="7EA03887" w:rsidR="00CC05E7" w:rsidRPr="00F4663F" w:rsidRDefault="00D95F8A" w:rsidP="00C12C43">
            <w:pPr>
              <w:rPr>
                <w:noProof w:val="0"/>
              </w:rPr>
            </w:pPr>
            <w:r w:rsidRPr="00F4663F">
              <w:rPr>
                <w:noProof w:val="0"/>
              </w:rPr>
              <w:t>Dėl Ukmergės rajono savivaldybės 2025 metų biudžeto projekto.</w:t>
            </w:r>
          </w:p>
        </w:tc>
        <w:tc>
          <w:tcPr>
            <w:tcW w:w="3119" w:type="dxa"/>
            <w:shd w:val="clear" w:color="auto" w:fill="auto"/>
          </w:tcPr>
          <w:p w14:paraId="57862C1B" w14:textId="77777777" w:rsidR="00663ED5" w:rsidRPr="00F4663F" w:rsidRDefault="00663ED5" w:rsidP="00663ED5">
            <w:pPr>
              <w:rPr>
                <w:rFonts w:eastAsia="Calibri"/>
                <w:noProof w:val="0"/>
                <w:lang w:eastAsia="lt-LT"/>
              </w:rPr>
            </w:pPr>
            <w:r w:rsidRPr="00F4663F">
              <w:rPr>
                <w:rFonts w:eastAsia="Calibri"/>
                <w:noProof w:val="0"/>
                <w:lang w:eastAsia="lt-LT"/>
              </w:rPr>
              <w:t>Išklausyta informacija.</w:t>
            </w:r>
          </w:p>
          <w:p w14:paraId="5B5E0A71" w14:textId="7D0BD324" w:rsidR="00CC05E7" w:rsidRPr="00F4663F" w:rsidRDefault="00CC05E7" w:rsidP="00F35C9B">
            <w:pPr>
              <w:rPr>
                <w:rFonts w:eastAsia="Calibri"/>
                <w:noProof w:val="0"/>
                <w:lang w:eastAsia="lt-LT"/>
              </w:rPr>
            </w:pPr>
          </w:p>
        </w:tc>
        <w:tc>
          <w:tcPr>
            <w:tcW w:w="2693" w:type="dxa"/>
            <w:shd w:val="clear" w:color="auto" w:fill="auto"/>
          </w:tcPr>
          <w:p w14:paraId="41C36EC9" w14:textId="77777777" w:rsidR="00CC05E7" w:rsidRPr="00F4663F" w:rsidRDefault="00CC05E7" w:rsidP="00690653">
            <w:pPr>
              <w:tabs>
                <w:tab w:val="left" w:pos="1560"/>
              </w:tabs>
              <w:rPr>
                <w:noProof w:val="0"/>
              </w:rPr>
            </w:pPr>
          </w:p>
        </w:tc>
      </w:tr>
    </w:tbl>
    <w:p w14:paraId="37CBCAE2" w14:textId="77777777" w:rsidR="002833DE" w:rsidRPr="00F4663F" w:rsidRDefault="002833DE" w:rsidP="0062651D">
      <w:pPr>
        <w:rPr>
          <w:b/>
        </w:rPr>
      </w:pPr>
    </w:p>
    <w:p w14:paraId="0852C773" w14:textId="77777777" w:rsidR="0062651D" w:rsidRPr="00F4663F" w:rsidRDefault="0062651D" w:rsidP="007D31C4">
      <w:pPr>
        <w:jc w:val="center"/>
        <w:rPr>
          <w:b/>
        </w:rPr>
      </w:pPr>
    </w:p>
    <w:p w14:paraId="052023E0" w14:textId="77777777" w:rsidR="0062651D" w:rsidRPr="00F4663F" w:rsidRDefault="0062651D" w:rsidP="007D31C4">
      <w:pPr>
        <w:jc w:val="center"/>
        <w:rPr>
          <w:b/>
        </w:rPr>
      </w:pPr>
    </w:p>
    <w:p w14:paraId="36EFE2D1" w14:textId="77777777" w:rsidR="0062651D" w:rsidRPr="00F4663F" w:rsidRDefault="0062651D" w:rsidP="007D31C4">
      <w:pPr>
        <w:jc w:val="center"/>
        <w:rPr>
          <w:b/>
        </w:rPr>
      </w:pPr>
    </w:p>
    <w:p w14:paraId="5FBC650D" w14:textId="77777777" w:rsidR="0062651D" w:rsidRPr="00F4663F" w:rsidRDefault="0062651D" w:rsidP="007D31C4">
      <w:pPr>
        <w:jc w:val="center"/>
        <w:rPr>
          <w:b/>
        </w:rPr>
      </w:pPr>
    </w:p>
    <w:p w14:paraId="3F778147" w14:textId="77777777" w:rsidR="0062651D" w:rsidRPr="00F4663F" w:rsidRDefault="0062651D" w:rsidP="007D31C4">
      <w:pPr>
        <w:jc w:val="center"/>
        <w:rPr>
          <w:b/>
        </w:rPr>
      </w:pPr>
    </w:p>
    <w:p w14:paraId="3B0264E8" w14:textId="77777777" w:rsidR="0062651D" w:rsidRPr="00F4663F" w:rsidRDefault="0062651D" w:rsidP="007D31C4">
      <w:pPr>
        <w:jc w:val="center"/>
        <w:rPr>
          <w:b/>
        </w:rPr>
      </w:pPr>
    </w:p>
    <w:p w14:paraId="40F6A766" w14:textId="77777777" w:rsidR="0062651D" w:rsidRPr="00F4663F" w:rsidRDefault="0062651D" w:rsidP="007D31C4">
      <w:pPr>
        <w:jc w:val="center"/>
        <w:rPr>
          <w:b/>
        </w:rPr>
      </w:pPr>
    </w:p>
    <w:p w14:paraId="4A3B8E3C" w14:textId="77777777" w:rsidR="00756DC0" w:rsidRPr="00F4663F" w:rsidRDefault="00756DC0" w:rsidP="007D31C4">
      <w:pPr>
        <w:jc w:val="center"/>
        <w:rPr>
          <w:b/>
        </w:rPr>
      </w:pPr>
    </w:p>
    <w:p w14:paraId="6251DAFD" w14:textId="77777777" w:rsidR="00756DC0" w:rsidRPr="00F4663F" w:rsidRDefault="00756DC0" w:rsidP="007D31C4">
      <w:pPr>
        <w:jc w:val="center"/>
        <w:rPr>
          <w:b/>
        </w:rPr>
      </w:pPr>
    </w:p>
    <w:p w14:paraId="4F0432EB" w14:textId="77777777" w:rsidR="00756DC0" w:rsidRPr="00F4663F" w:rsidRDefault="00756DC0" w:rsidP="007D31C4">
      <w:pPr>
        <w:jc w:val="center"/>
        <w:rPr>
          <w:b/>
        </w:rPr>
      </w:pPr>
    </w:p>
    <w:p w14:paraId="0E54E328" w14:textId="77777777" w:rsidR="00756DC0" w:rsidRPr="00F4663F" w:rsidRDefault="00756DC0" w:rsidP="007D31C4">
      <w:pPr>
        <w:jc w:val="center"/>
        <w:rPr>
          <w:b/>
        </w:rPr>
      </w:pPr>
    </w:p>
    <w:p w14:paraId="0098025E" w14:textId="77777777" w:rsidR="00756DC0" w:rsidRPr="00F4663F" w:rsidRDefault="00756DC0" w:rsidP="007D31C4">
      <w:pPr>
        <w:jc w:val="center"/>
        <w:rPr>
          <w:b/>
        </w:rPr>
      </w:pPr>
    </w:p>
    <w:p w14:paraId="1D471A44" w14:textId="77777777" w:rsidR="00756DC0" w:rsidRPr="00F4663F" w:rsidRDefault="00756DC0" w:rsidP="007D31C4">
      <w:pPr>
        <w:jc w:val="center"/>
        <w:rPr>
          <w:b/>
        </w:rPr>
      </w:pPr>
    </w:p>
    <w:p w14:paraId="3A644752" w14:textId="77777777" w:rsidR="00756DC0" w:rsidRPr="00F4663F" w:rsidRDefault="00756DC0" w:rsidP="007D31C4">
      <w:pPr>
        <w:jc w:val="center"/>
        <w:rPr>
          <w:b/>
        </w:rPr>
      </w:pPr>
    </w:p>
    <w:p w14:paraId="096B7EFB" w14:textId="77777777" w:rsidR="00756DC0" w:rsidRPr="00F4663F" w:rsidRDefault="00756DC0" w:rsidP="007D31C4">
      <w:pPr>
        <w:jc w:val="center"/>
        <w:rPr>
          <w:b/>
        </w:rPr>
      </w:pPr>
    </w:p>
    <w:p w14:paraId="39CCEB24" w14:textId="77777777" w:rsidR="00756DC0" w:rsidRPr="00F4663F" w:rsidRDefault="00756DC0" w:rsidP="007D31C4">
      <w:pPr>
        <w:jc w:val="center"/>
        <w:rPr>
          <w:b/>
        </w:rPr>
      </w:pPr>
    </w:p>
    <w:p w14:paraId="27148A49" w14:textId="77777777" w:rsidR="00756DC0" w:rsidRPr="00F4663F" w:rsidRDefault="00756DC0" w:rsidP="007D31C4">
      <w:pPr>
        <w:jc w:val="center"/>
        <w:rPr>
          <w:b/>
        </w:rPr>
      </w:pPr>
    </w:p>
    <w:p w14:paraId="471CB55B" w14:textId="77777777" w:rsidR="00756DC0" w:rsidRPr="00F4663F" w:rsidRDefault="00756DC0" w:rsidP="007D31C4">
      <w:pPr>
        <w:jc w:val="center"/>
        <w:rPr>
          <w:b/>
        </w:rPr>
      </w:pPr>
    </w:p>
    <w:p w14:paraId="751969F2" w14:textId="77777777" w:rsidR="00756DC0" w:rsidRPr="00F4663F" w:rsidRDefault="00756DC0" w:rsidP="007D31C4">
      <w:pPr>
        <w:jc w:val="center"/>
        <w:rPr>
          <w:b/>
        </w:rPr>
      </w:pPr>
    </w:p>
    <w:p w14:paraId="00CDB800" w14:textId="65E5EE5F" w:rsidR="007D31C4" w:rsidRPr="00F4663F" w:rsidRDefault="007D31C4" w:rsidP="007D31C4">
      <w:pPr>
        <w:jc w:val="center"/>
        <w:rPr>
          <w:b/>
        </w:rPr>
      </w:pPr>
      <w:r w:rsidRPr="00F4663F">
        <w:rPr>
          <w:b/>
        </w:rPr>
        <w:t>Tarybos sudarytų komitetų veiklos suvestinė</w:t>
      </w:r>
    </w:p>
    <w:p w14:paraId="43B3CAF7" w14:textId="77777777" w:rsidR="002833DE" w:rsidRPr="00F4663F" w:rsidRDefault="002833DE" w:rsidP="007D31C4">
      <w:pPr>
        <w:jc w:val="center"/>
        <w:rPr>
          <w:b/>
        </w:rPr>
      </w:pPr>
    </w:p>
    <w:p w14:paraId="42477AF7" w14:textId="77777777" w:rsidR="002833DE" w:rsidRPr="00F4663F" w:rsidRDefault="002833DE" w:rsidP="00702615">
      <w:pPr>
        <w:rPr>
          <w:b/>
        </w:rPr>
      </w:pPr>
    </w:p>
    <w:p w14:paraId="16513616" w14:textId="77777777" w:rsidR="00C405EA" w:rsidRPr="00F4663F" w:rsidRDefault="00C405EA" w:rsidP="00D915F1">
      <w:pPr>
        <w:jc w:val="both"/>
      </w:pPr>
    </w:p>
    <w:tbl>
      <w:tblPr>
        <w:tblStyle w:val="Lentelstinklelis1"/>
        <w:tblpPr w:leftFromText="180" w:rightFromText="180" w:vertAnchor="text" w:horzAnchor="margin" w:tblpY="-37"/>
        <w:tblW w:w="10485" w:type="dxa"/>
        <w:tblLayout w:type="fixed"/>
        <w:tblLook w:val="04A0" w:firstRow="1" w:lastRow="0" w:firstColumn="1" w:lastColumn="0" w:noHBand="0" w:noVBand="1"/>
      </w:tblPr>
      <w:tblGrid>
        <w:gridCol w:w="3964"/>
        <w:gridCol w:w="1261"/>
        <w:gridCol w:w="1175"/>
        <w:gridCol w:w="1392"/>
        <w:gridCol w:w="1275"/>
        <w:gridCol w:w="1418"/>
      </w:tblGrid>
      <w:tr w:rsidR="007D4114" w:rsidRPr="00F4663F" w14:paraId="721CC280" w14:textId="77777777" w:rsidTr="00FE55A8">
        <w:trPr>
          <w:trHeight w:val="214"/>
        </w:trPr>
        <w:tc>
          <w:tcPr>
            <w:tcW w:w="3964" w:type="dxa"/>
            <w:vMerge w:val="restart"/>
            <w:shd w:val="clear" w:color="auto" w:fill="CCFFCC"/>
          </w:tcPr>
          <w:p w14:paraId="3FBF6870" w14:textId="77777777" w:rsidR="007D4114" w:rsidRPr="00F4663F" w:rsidRDefault="007D4114" w:rsidP="00143FF2">
            <w:pPr>
              <w:jc w:val="center"/>
              <w:rPr>
                <w:rFonts w:eastAsia="Calibri"/>
                <w:b/>
              </w:rPr>
            </w:pPr>
            <w:r w:rsidRPr="00F4663F">
              <w:rPr>
                <w:rFonts w:eastAsia="Calibri"/>
                <w:b/>
              </w:rPr>
              <w:t>Komitetas</w:t>
            </w:r>
          </w:p>
        </w:tc>
        <w:tc>
          <w:tcPr>
            <w:tcW w:w="1261" w:type="dxa"/>
            <w:vMerge w:val="restart"/>
            <w:shd w:val="clear" w:color="auto" w:fill="CCFFCC"/>
          </w:tcPr>
          <w:p w14:paraId="2D1656AC" w14:textId="77777777" w:rsidR="007D4114" w:rsidRPr="00F4663F" w:rsidRDefault="007D4114" w:rsidP="00143FF2">
            <w:pPr>
              <w:jc w:val="center"/>
              <w:rPr>
                <w:rFonts w:eastAsia="Calibri"/>
                <w:b/>
              </w:rPr>
            </w:pPr>
            <w:r w:rsidRPr="00F4663F">
              <w:rPr>
                <w:rFonts w:eastAsia="Calibri"/>
                <w:b/>
              </w:rPr>
              <w:t>Posėdžiai</w:t>
            </w:r>
          </w:p>
        </w:tc>
        <w:tc>
          <w:tcPr>
            <w:tcW w:w="1175" w:type="dxa"/>
            <w:vMerge w:val="restart"/>
            <w:shd w:val="clear" w:color="auto" w:fill="CCFFCC"/>
          </w:tcPr>
          <w:p w14:paraId="4D07D0FC" w14:textId="77777777" w:rsidR="007D4114" w:rsidRPr="00F4663F" w:rsidRDefault="007D4114" w:rsidP="00143FF2">
            <w:pPr>
              <w:jc w:val="center"/>
              <w:rPr>
                <w:rFonts w:eastAsia="Calibri"/>
                <w:b/>
              </w:rPr>
            </w:pPr>
            <w:r w:rsidRPr="00F4663F">
              <w:rPr>
                <w:rFonts w:eastAsia="Calibri"/>
                <w:b/>
              </w:rPr>
              <w:t>Tikslinės išvykos</w:t>
            </w:r>
          </w:p>
        </w:tc>
        <w:tc>
          <w:tcPr>
            <w:tcW w:w="4085" w:type="dxa"/>
            <w:gridSpan w:val="3"/>
            <w:shd w:val="clear" w:color="auto" w:fill="CCFFCC"/>
          </w:tcPr>
          <w:p w14:paraId="3FE93ED8" w14:textId="77777777" w:rsidR="007D4114" w:rsidRPr="00F4663F" w:rsidRDefault="007D4114" w:rsidP="00143FF2">
            <w:pPr>
              <w:jc w:val="center"/>
              <w:rPr>
                <w:rFonts w:eastAsia="Calibri"/>
                <w:b/>
              </w:rPr>
            </w:pPr>
            <w:r w:rsidRPr="00F4663F">
              <w:rPr>
                <w:rFonts w:eastAsia="Calibri"/>
                <w:b/>
              </w:rPr>
              <w:t>Pateiktos rekomendacijos</w:t>
            </w:r>
          </w:p>
        </w:tc>
      </w:tr>
      <w:tr w:rsidR="007D4114" w:rsidRPr="00F4663F" w14:paraId="5FC08464" w14:textId="77777777" w:rsidTr="00FE55A8">
        <w:trPr>
          <w:trHeight w:val="874"/>
        </w:trPr>
        <w:tc>
          <w:tcPr>
            <w:tcW w:w="3964" w:type="dxa"/>
            <w:vMerge/>
            <w:shd w:val="clear" w:color="auto" w:fill="CCFFCC"/>
          </w:tcPr>
          <w:p w14:paraId="545EA721" w14:textId="77777777" w:rsidR="007D4114" w:rsidRPr="00F4663F" w:rsidRDefault="007D4114" w:rsidP="00143FF2">
            <w:pPr>
              <w:rPr>
                <w:rFonts w:eastAsia="Calibri"/>
              </w:rPr>
            </w:pPr>
          </w:p>
        </w:tc>
        <w:tc>
          <w:tcPr>
            <w:tcW w:w="1261" w:type="dxa"/>
            <w:vMerge/>
            <w:shd w:val="clear" w:color="auto" w:fill="CCFFCC"/>
          </w:tcPr>
          <w:p w14:paraId="4E3E75ED" w14:textId="77777777" w:rsidR="007D4114" w:rsidRPr="00F4663F" w:rsidRDefault="007D4114" w:rsidP="00143FF2">
            <w:pPr>
              <w:rPr>
                <w:rFonts w:eastAsia="Calibri"/>
              </w:rPr>
            </w:pPr>
          </w:p>
        </w:tc>
        <w:tc>
          <w:tcPr>
            <w:tcW w:w="1175" w:type="dxa"/>
            <w:vMerge/>
            <w:shd w:val="clear" w:color="auto" w:fill="CCFFCC"/>
          </w:tcPr>
          <w:p w14:paraId="4D3EF63D" w14:textId="77777777" w:rsidR="007D4114" w:rsidRPr="00F4663F" w:rsidRDefault="007D4114" w:rsidP="00143FF2">
            <w:pPr>
              <w:rPr>
                <w:rFonts w:eastAsia="Calibri"/>
              </w:rPr>
            </w:pPr>
          </w:p>
        </w:tc>
        <w:tc>
          <w:tcPr>
            <w:tcW w:w="1392" w:type="dxa"/>
            <w:shd w:val="clear" w:color="auto" w:fill="CCFFCC"/>
          </w:tcPr>
          <w:p w14:paraId="037966A5" w14:textId="77777777" w:rsidR="007D4114" w:rsidRPr="00F4663F" w:rsidRDefault="007D4114" w:rsidP="00143FF2">
            <w:pPr>
              <w:jc w:val="center"/>
              <w:rPr>
                <w:rFonts w:eastAsia="Calibri"/>
                <w:i/>
              </w:rPr>
            </w:pPr>
            <w:r w:rsidRPr="00F4663F">
              <w:rPr>
                <w:rFonts w:eastAsia="Calibri"/>
                <w:i/>
              </w:rPr>
              <w:t>Tarybai teikiamais svarstyti klausimais</w:t>
            </w:r>
          </w:p>
        </w:tc>
        <w:tc>
          <w:tcPr>
            <w:tcW w:w="1275" w:type="dxa"/>
            <w:shd w:val="clear" w:color="auto" w:fill="CCFFCC"/>
          </w:tcPr>
          <w:p w14:paraId="63636B4E" w14:textId="77777777" w:rsidR="007D4114" w:rsidRPr="00F4663F" w:rsidRDefault="007D4114" w:rsidP="00143FF2">
            <w:pPr>
              <w:jc w:val="center"/>
              <w:rPr>
                <w:rFonts w:eastAsia="Calibri"/>
                <w:i/>
              </w:rPr>
            </w:pPr>
            <w:r w:rsidRPr="00F4663F">
              <w:rPr>
                <w:rFonts w:eastAsia="Calibri"/>
                <w:i/>
              </w:rPr>
              <w:t>Komiteto iniciatyva svarstytais klausimais</w:t>
            </w:r>
          </w:p>
        </w:tc>
        <w:tc>
          <w:tcPr>
            <w:tcW w:w="1418" w:type="dxa"/>
            <w:shd w:val="clear" w:color="auto" w:fill="CCFFCC"/>
          </w:tcPr>
          <w:p w14:paraId="78188558" w14:textId="77777777" w:rsidR="007D4114" w:rsidRPr="00F4663F" w:rsidRDefault="007D4114" w:rsidP="00143FF2">
            <w:pPr>
              <w:rPr>
                <w:rFonts w:eastAsia="Calibri"/>
                <w:i/>
              </w:rPr>
            </w:pPr>
            <w:r w:rsidRPr="00F4663F">
              <w:rPr>
                <w:rFonts w:eastAsia="Calibri"/>
                <w:i/>
              </w:rPr>
              <w:t>Iš viso</w:t>
            </w:r>
          </w:p>
        </w:tc>
      </w:tr>
      <w:tr w:rsidR="007D4114" w:rsidRPr="00F4663F" w14:paraId="5DA494C1" w14:textId="77777777" w:rsidTr="00FE55A8">
        <w:trPr>
          <w:trHeight w:val="212"/>
        </w:trPr>
        <w:tc>
          <w:tcPr>
            <w:tcW w:w="3964" w:type="dxa"/>
            <w:shd w:val="clear" w:color="auto" w:fill="CCFFCC"/>
          </w:tcPr>
          <w:p w14:paraId="77A3E13E" w14:textId="77777777" w:rsidR="007D4114" w:rsidRPr="00F4663F" w:rsidRDefault="007D4114" w:rsidP="00143FF2">
            <w:pPr>
              <w:rPr>
                <w:rFonts w:eastAsia="Calibri"/>
                <w:b/>
                <w:bCs/>
              </w:rPr>
            </w:pPr>
            <w:r w:rsidRPr="00F4663F">
              <w:rPr>
                <w:rFonts w:eastAsia="Calibri"/>
                <w:b/>
                <w:bCs/>
              </w:rPr>
              <w:t>Biudžeto ir ekonominės plėtros komitetas</w:t>
            </w:r>
          </w:p>
        </w:tc>
        <w:tc>
          <w:tcPr>
            <w:tcW w:w="1261" w:type="dxa"/>
          </w:tcPr>
          <w:p w14:paraId="6504FD75" w14:textId="77777777" w:rsidR="007D4114" w:rsidRPr="00F4663F" w:rsidRDefault="007D4114" w:rsidP="00143FF2">
            <w:pPr>
              <w:jc w:val="center"/>
              <w:rPr>
                <w:rFonts w:eastAsia="Calibri"/>
                <w:b/>
                <w:bCs/>
              </w:rPr>
            </w:pPr>
            <w:r w:rsidRPr="00F4663F">
              <w:rPr>
                <w:rFonts w:eastAsia="Calibri"/>
                <w:b/>
                <w:bCs/>
              </w:rPr>
              <w:t>13</w:t>
            </w:r>
          </w:p>
        </w:tc>
        <w:tc>
          <w:tcPr>
            <w:tcW w:w="1175" w:type="dxa"/>
          </w:tcPr>
          <w:p w14:paraId="0B7C6E1D" w14:textId="77777777" w:rsidR="007D4114" w:rsidRPr="00F4663F" w:rsidRDefault="007D4114" w:rsidP="00143FF2">
            <w:pPr>
              <w:jc w:val="center"/>
              <w:rPr>
                <w:rFonts w:eastAsia="Calibri"/>
                <w:b/>
                <w:bCs/>
              </w:rPr>
            </w:pPr>
            <w:r w:rsidRPr="00F4663F">
              <w:rPr>
                <w:rFonts w:eastAsia="Calibri"/>
                <w:b/>
                <w:bCs/>
              </w:rPr>
              <w:t>-</w:t>
            </w:r>
          </w:p>
        </w:tc>
        <w:tc>
          <w:tcPr>
            <w:tcW w:w="1392" w:type="dxa"/>
          </w:tcPr>
          <w:p w14:paraId="3F9904A2" w14:textId="7299C2E9" w:rsidR="007D4114" w:rsidRPr="00F4663F" w:rsidRDefault="002833DE" w:rsidP="00143FF2">
            <w:pPr>
              <w:jc w:val="center"/>
              <w:rPr>
                <w:rFonts w:eastAsia="Calibri"/>
                <w:b/>
                <w:bCs/>
              </w:rPr>
            </w:pPr>
            <w:r w:rsidRPr="00F4663F">
              <w:rPr>
                <w:rFonts w:eastAsia="Calibri"/>
                <w:b/>
                <w:bCs/>
              </w:rPr>
              <w:t>-</w:t>
            </w:r>
          </w:p>
        </w:tc>
        <w:tc>
          <w:tcPr>
            <w:tcW w:w="1275" w:type="dxa"/>
          </w:tcPr>
          <w:p w14:paraId="6C539A3C" w14:textId="50D81D88" w:rsidR="007D4114" w:rsidRPr="00F4663F" w:rsidRDefault="002833DE" w:rsidP="00143FF2">
            <w:pPr>
              <w:jc w:val="center"/>
              <w:rPr>
                <w:rFonts w:eastAsia="Calibri"/>
                <w:b/>
                <w:bCs/>
              </w:rPr>
            </w:pPr>
            <w:r w:rsidRPr="00F4663F">
              <w:rPr>
                <w:rFonts w:eastAsia="Calibri"/>
                <w:b/>
                <w:bCs/>
              </w:rPr>
              <w:t>2</w:t>
            </w:r>
          </w:p>
        </w:tc>
        <w:tc>
          <w:tcPr>
            <w:tcW w:w="1418" w:type="dxa"/>
          </w:tcPr>
          <w:p w14:paraId="5E50D267" w14:textId="77777777" w:rsidR="007D4114" w:rsidRPr="00F4663F" w:rsidRDefault="007D4114" w:rsidP="00143FF2">
            <w:pPr>
              <w:jc w:val="center"/>
              <w:rPr>
                <w:rFonts w:eastAsia="Calibri"/>
                <w:b/>
                <w:bCs/>
              </w:rPr>
            </w:pPr>
            <w:r w:rsidRPr="00F4663F">
              <w:rPr>
                <w:rFonts w:eastAsia="Calibri"/>
                <w:b/>
                <w:bCs/>
              </w:rPr>
              <w:t>2</w:t>
            </w:r>
          </w:p>
        </w:tc>
      </w:tr>
      <w:tr w:rsidR="007D4114" w:rsidRPr="00F4663F" w14:paraId="50618C52" w14:textId="77777777" w:rsidTr="00FE55A8">
        <w:trPr>
          <w:trHeight w:val="214"/>
        </w:trPr>
        <w:tc>
          <w:tcPr>
            <w:tcW w:w="3964" w:type="dxa"/>
            <w:shd w:val="clear" w:color="auto" w:fill="CCFFCC"/>
          </w:tcPr>
          <w:p w14:paraId="0DEB9A11" w14:textId="77777777" w:rsidR="007D4114" w:rsidRPr="00F4663F" w:rsidRDefault="007D4114" w:rsidP="00143FF2">
            <w:pPr>
              <w:rPr>
                <w:rFonts w:eastAsia="Calibri"/>
              </w:rPr>
            </w:pPr>
            <w:r w:rsidRPr="00F4663F">
              <w:rPr>
                <w:rFonts w:eastAsia="Calibri"/>
              </w:rPr>
              <w:t>Sveikatos ir socialinių reikalų komitetas</w:t>
            </w:r>
          </w:p>
        </w:tc>
        <w:tc>
          <w:tcPr>
            <w:tcW w:w="1261" w:type="dxa"/>
          </w:tcPr>
          <w:p w14:paraId="22822B82" w14:textId="77777777" w:rsidR="007D4114" w:rsidRPr="00F4663F" w:rsidRDefault="007D4114" w:rsidP="00143FF2">
            <w:pPr>
              <w:jc w:val="center"/>
              <w:rPr>
                <w:rFonts w:eastAsia="Calibri"/>
              </w:rPr>
            </w:pPr>
            <w:r w:rsidRPr="00F4663F">
              <w:rPr>
                <w:rFonts w:eastAsia="Calibri"/>
              </w:rPr>
              <w:t>13</w:t>
            </w:r>
          </w:p>
        </w:tc>
        <w:tc>
          <w:tcPr>
            <w:tcW w:w="1175" w:type="dxa"/>
          </w:tcPr>
          <w:p w14:paraId="76CBEFF1" w14:textId="77777777" w:rsidR="007D4114" w:rsidRPr="00F4663F" w:rsidRDefault="007D4114" w:rsidP="00143FF2">
            <w:pPr>
              <w:jc w:val="center"/>
              <w:rPr>
                <w:rFonts w:eastAsia="Calibri"/>
              </w:rPr>
            </w:pPr>
            <w:r w:rsidRPr="00F4663F">
              <w:rPr>
                <w:rFonts w:eastAsia="Calibri"/>
              </w:rPr>
              <w:t>2</w:t>
            </w:r>
          </w:p>
        </w:tc>
        <w:tc>
          <w:tcPr>
            <w:tcW w:w="1392" w:type="dxa"/>
          </w:tcPr>
          <w:p w14:paraId="08C0E8F7" w14:textId="77777777" w:rsidR="007D4114" w:rsidRPr="00F4663F" w:rsidRDefault="007D4114" w:rsidP="00143FF2">
            <w:pPr>
              <w:jc w:val="center"/>
              <w:rPr>
                <w:rFonts w:eastAsia="Calibri"/>
              </w:rPr>
            </w:pPr>
            <w:r w:rsidRPr="00F4663F">
              <w:rPr>
                <w:rFonts w:eastAsia="Calibri"/>
              </w:rPr>
              <w:t>1</w:t>
            </w:r>
          </w:p>
        </w:tc>
        <w:tc>
          <w:tcPr>
            <w:tcW w:w="1275" w:type="dxa"/>
          </w:tcPr>
          <w:p w14:paraId="6BB5FB4F" w14:textId="77777777" w:rsidR="007D4114" w:rsidRPr="00F4663F" w:rsidRDefault="007D4114" w:rsidP="00143FF2">
            <w:pPr>
              <w:jc w:val="center"/>
              <w:rPr>
                <w:rFonts w:eastAsia="Calibri"/>
              </w:rPr>
            </w:pPr>
            <w:r w:rsidRPr="00F4663F">
              <w:rPr>
                <w:rFonts w:eastAsia="Calibri"/>
              </w:rPr>
              <w:t>2</w:t>
            </w:r>
          </w:p>
        </w:tc>
        <w:tc>
          <w:tcPr>
            <w:tcW w:w="1418" w:type="dxa"/>
          </w:tcPr>
          <w:p w14:paraId="3F76ECA7" w14:textId="77777777" w:rsidR="007D4114" w:rsidRPr="00F4663F" w:rsidRDefault="007D4114" w:rsidP="00143FF2">
            <w:pPr>
              <w:jc w:val="center"/>
              <w:rPr>
                <w:rFonts w:eastAsia="Calibri"/>
              </w:rPr>
            </w:pPr>
            <w:r w:rsidRPr="00F4663F">
              <w:rPr>
                <w:rFonts w:eastAsia="Calibri"/>
              </w:rPr>
              <w:t>3</w:t>
            </w:r>
          </w:p>
        </w:tc>
      </w:tr>
      <w:tr w:rsidR="007D4114" w:rsidRPr="00F4663F" w14:paraId="3D4D8471" w14:textId="77777777" w:rsidTr="00FE55A8">
        <w:trPr>
          <w:trHeight w:val="431"/>
        </w:trPr>
        <w:tc>
          <w:tcPr>
            <w:tcW w:w="3964" w:type="dxa"/>
            <w:shd w:val="clear" w:color="auto" w:fill="CCFFCC"/>
          </w:tcPr>
          <w:p w14:paraId="495114D5" w14:textId="77777777" w:rsidR="007D4114" w:rsidRPr="00F4663F" w:rsidRDefault="007D4114" w:rsidP="00143FF2">
            <w:pPr>
              <w:rPr>
                <w:rFonts w:eastAsia="Calibri"/>
              </w:rPr>
            </w:pPr>
            <w:r w:rsidRPr="00F4663F">
              <w:rPr>
                <w:rFonts w:eastAsia="Calibri"/>
              </w:rPr>
              <w:t>Švietimo, kultūros, sporto ir jaunimo reikalų komitetas</w:t>
            </w:r>
          </w:p>
        </w:tc>
        <w:tc>
          <w:tcPr>
            <w:tcW w:w="1261" w:type="dxa"/>
          </w:tcPr>
          <w:p w14:paraId="46991090" w14:textId="77777777" w:rsidR="007D4114" w:rsidRPr="00F4663F" w:rsidRDefault="007D4114" w:rsidP="00143FF2">
            <w:pPr>
              <w:jc w:val="center"/>
              <w:rPr>
                <w:rFonts w:eastAsia="Calibri"/>
              </w:rPr>
            </w:pPr>
            <w:r w:rsidRPr="00F4663F">
              <w:rPr>
                <w:rFonts w:eastAsia="Calibri"/>
              </w:rPr>
              <w:t>13</w:t>
            </w:r>
          </w:p>
        </w:tc>
        <w:tc>
          <w:tcPr>
            <w:tcW w:w="1175" w:type="dxa"/>
          </w:tcPr>
          <w:p w14:paraId="791D2E57" w14:textId="77777777" w:rsidR="007D4114" w:rsidRPr="00F4663F" w:rsidRDefault="007D4114" w:rsidP="00143FF2">
            <w:pPr>
              <w:jc w:val="center"/>
              <w:rPr>
                <w:rFonts w:eastAsia="Calibri"/>
              </w:rPr>
            </w:pPr>
            <w:r w:rsidRPr="00F4663F">
              <w:rPr>
                <w:rFonts w:eastAsia="Calibri"/>
              </w:rPr>
              <w:t>4</w:t>
            </w:r>
          </w:p>
        </w:tc>
        <w:tc>
          <w:tcPr>
            <w:tcW w:w="1392" w:type="dxa"/>
          </w:tcPr>
          <w:p w14:paraId="6F87AB20" w14:textId="77777777" w:rsidR="007D4114" w:rsidRPr="00F4663F" w:rsidRDefault="007D4114" w:rsidP="00143FF2">
            <w:pPr>
              <w:jc w:val="center"/>
              <w:rPr>
                <w:rFonts w:eastAsia="Calibri"/>
              </w:rPr>
            </w:pPr>
            <w:r w:rsidRPr="00F4663F">
              <w:rPr>
                <w:rFonts w:eastAsia="Calibri"/>
              </w:rPr>
              <w:t>1</w:t>
            </w:r>
          </w:p>
        </w:tc>
        <w:tc>
          <w:tcPr>
            <w:tcW w:w="1275" w:type="dxa"/>
          </w:tcPr>
          <w:p w14:paraId="42BCDDA4" w14:textId="77777777" w:rsidR="007D4114" w:rsidRPr="00F4663F" w:rsidRDefault="007D4114" w:rsidP="00143FF2">
            <w:pPr>
              <w:jc w:val="center"/>
              <w:rPr>
                <w:rFonts w:eastAsia="Calibri"/>
              </w:rPr>
            </w:pPr>
            <w:r w:rsidRPr="00F4663F">
              <w:rPr>
                <w:rFonts w:eastAsia="Calibri"/>
              </w:rPr>
              <w:t>-</w:t>
            </w:r>
          </w:p>
        </w:tc>
        <w:tc>
          <w:tcPr>
            <w:tcW w:w="1418" w:type="dxa"/>
          </w:tcPr>
          <w:p w14:paraId="628FAF86" w14:textId="77777777" w:rsidR="007D4114" w:rsidRPr="00F4663F" w:rsidRDefault="007D4114" w:rsidP="00143FF2">
            <w:pPr>
              <w:jc w:val="center"/>
              <w:rPr>
                <w:rFonts w:eastAsia="Calibri"/>
              </w:rPr>
            </w:pPr>
            <w:r w:rsidRPr="00F4663F">
              <w:rPr>
                <w:rFonts w:eastAsia="Calibri"/>
              </w:rPr>
              <w:t>1</w:t>
            </w:r>
          </w:p>
        </w:tc>
      </w:tr>
      <w:tr w:rsidR="007D4114" w:rsidRPr="00F4663F" w14:paraId="4B273051" w14:textId="77777777" w:rsidTr="00FE55A8">
        <w:trPr>
          <w:trHeight w:val="214"/>
        </w:trPr>
        <w:tc>
          <w:tcPr>
            <w:tcW w:w="3964" w:type="dxa"/>
            <w:shd w:val="clear" w:color="auto" w:fill="CCFFCC"/>
          </w:tcPr>
          <w:p w14:paraId="61DEB7F1" w14:textId="77777777" w:rsidR="007D4114" w:rsidRPr="00F4663F" w:rsidRDefault="007D4114" w:rsidP="00143FF2">
            <w:pPr>
              <w:rPr>
                <w:rFonts w:eastAsia="Calibri"/>
              </w:rPr>
            </w:pPr>
            <w:r w:rsidRPr="00F4663F">
              <w:rPr>
                <w:rFonts w:eastAsia="Calibri"/>
              </w:rPr>
              <w:t>Kaimo ir aplinkosaugos komitetas</w:t>
            </w:r>
          </w:p>
        </w:tc>
        <w:tc>
          <w:tcPr>
            <w:tcW w:w="1261" w:type="dxa"/>
          </w:tcPr>
          <w:p w14:paraId="38439109" w14:textId="77777777" w:rsidR="007D4114" w:rsidRPr="00F4663F" w:rsidRDefault="007D4114" w:rsidP="00143FF2">
            <w:pPr>
              <w:jc w:val="center"/>
              <w:rPr>
                <w:rFonts w:eastAsia="Calibri"/>
              </w:rPr>
            </w:pPr>
            <w:r w:rsidRPr="00F4663F">
              <w:rPr>
                <w:rFonts w:eastAsia="Calibri"/>
              </w:rPr>
              <w:t>14</w:t>
            </w:r>
          </w:p>
        </w:tc>
        <w:tc>
          <w:tcPr>
            <w:tcW w:w="1175" w:type="dxa"/>
          </w:tcPr>
          <w:p w14:paraId="131FE31C" w14:textId="77777777" w:rsidR="007D4114" w:rsidRPr="00F4663F" w:rsidRDefault="007D4114" w:rsidP="00143FF2">
            <w:pPr>
              <w:jc w:val="center"/>
              <w:rPr>
                <w:rFonts w:eastAsia="Calibri"/>
              </w:rPr>
            </w:pPr>
            <w:r w:rsidRPr="00F4663F">
              <w:rPr>
                <w:rFonts w:eastAsia="Calibri"/>
              </w:rPr>
              <w:t>2</w:t>
            </w:r>
          </w:p>
        </w:tc>
        <w:tc>
          <w:tcPr>
            <w:tcW w:w="1392" w:type="dxa"/>
          </w:tcPr>
          <w:p w14:paraId="49585EAC" w14:textId="77777777" w:rsidR="007D4114" w:rsidRPr="00F4663F" w:rsidRDefault="007D4114" w:rsidP="00143FF2">
            <w:pPr>
              <w:jc w:val="center"/>
              <w:rPr>
                <w:rFonts w:eastAsia="Calibri"/>
              </w:rPr>
            </w:pPr>
            <w:r w:rsidRPr="00F4663F">
              <w:rPr>
                <w:rFonts w:eastAsia="Calibri"/>
              </w:rPr>
              <w:t>2</w:t>
            </w:r>
          </w:p>
        </w:tc>
        <w:tc>
          <w:tcPr>
            <w:tcW w:w="1275" w:type="dxa"/>
          </w:tcPr>
          <w:p w14:paraId="5E34BA7C" w14:textId="77777777" w:rsidR="007D4114" w:rsidRPr="00F4663F" w:rsidRDefault="007D4114" w:rsidP="00143FF2">
            <w:pPr>
              <w:jc w:val="center"/>
              <w:rPr>
                <w:rFonts w:eastAsia="Calibri"/>
              </w:rPr>
            </w:pPr>
            <w:r w:rsidRPr="00F4663F">
              <w:rPr>
                <w:rFonts w:eastAsia="Calibri"/>
              </w:rPr>
              <w:t>1</w:t>
            </w:r>
          </w:p>
        </w:tc>
        <w:tc>
          <w:tcPr>
            <w:tcW w:w="1418" w:type="dxa"/>
          </w:tcPr>
          <w:p w14:paraId="27E30442" w14:textId="77777777" w:rsidR="007D4114" w:rsidRPr="00F4663F" w:rsidRDefault="007D4114" w:rsidP="00143FF2">
            <w:pPr>
              <w:jc w:val="center"/>
              <w:rPr>
                <w:rFonts w:eastAsia="Calibri"/>
              </w:rPr>
            </w:pPr>
            <w:r w:rsidRPr="00F4663F">
              <w:rPr>
                <w:rFonts w:eastAsia="Calibri"/>
              </w:rPr>
              <w:t>3</w:t>
            </w:r>
          </w:p>
        </w:tc>
      </w:tr>
      <w:tr w:rsidR="007D4114" w:rsidRPr="00F4663F" w14:paraId="20D2FFE8" w14:textId="77777777" w:rsidTr="00FE55A8">
        <w:trPr>
          <w:trHeight w:val="214"/>
        </w:trPr>
        <w:tc>
          <w:tcPr>
            <w:tcW w:w="3964" w:type="dxa"/>
            <w:shd w:val="clear" w:color="auto" w:fill="CCFFCC"/>
          </w:tcPr>
          <w:p w14:paraId="3975732F" w14:textId="77777777" w:rsidR="007D4114" w:rsidRPr="00F4663F" w:rsidRDefault="007D4114" w:rsidP="00143FF2">
            <w:pPr>
              <w:rPr>
                <w:rFonts w:eastAsia="Calibri"/>
              </w:rPr>
            </w:pPr>
            <w:r w:rsidRPr="00F4663F">
              <w:rPr>
                <w:rFonts w:eastAsia="Calibri"/>
              </w:rPr>
              <w:t>Savivaldybės ūkio komitetas</w:t>
            </w:r>
          </w:p>
        </w:tc>
        <w:tc>
          <w:tcPr>
            <w:tcW w:w="1261" w:type="dxa"/>
          </w:tcPr>
          <w:p w14:paraId="69D0B128" w14:textId="77777777" w:rsidR="007D4114" w:rsidRPr="00F4663F" w:rsidRDefault="007D4114" w:rsidP="00143FF2">
            <w:pPr>
              <w:jc w:val="center"/>
              <w:rPr>
                <w:rFonts w:eastAsia="Calibri"/>
              </w:rPr>
            </w:pPr>
            <w:r w:rsidRPr="00F4663F">
              <w:rPr>
                <w:rFonts w:eastAsia="Calibri"/>
              </w:rPr>
              <w:t>12</w:t>
            </w:r>
          </w:p>
        </w:tc>
        <w:tc>
          <w:tcPr>
            <w:tcW w:w="1175" w:type="dxa"/>
          </w:tcPr>
          <w:p w14:paraId="062938A1" w14:textId="77777777" w:rsidR="007D4114" w:rsidRPr="00F4663F" w:rsidRDefault="007D4114" w:rsidP="00143FF2">
            <w:pPr>
              <w:jc w:val="center"/>
              <w:rPr>
                <w:rFonts w:eastAsia="Calibri"/>
              </w:rPr>
            </w:pPr>
            <w:r w:rsidRPr="00F4663F">
              <w:rPr>
                <w:rFonts w:eastAsia="Calibri"/>
              </w:rPr>
              <w:t>1</w:t>
            </w:r>
          </w:p>
        </w:tc>
        <w:tc>
          <w:tcPr>
            <w:tcW w:w="1392" w:type="dxa"/>
          </w:tcPr>
          <w:p w14:paraId="766E3DF2" w14:textId="77777777" w:rsidR="007D4114" w:rsidRPr="00F4663F" w:rsidRDefault="007D4114" w:rsidP="00143FF2">
            <w:pPr>
              <w:jc w:val="center"/>
              <w:rPr>
                <w:rFonts w:eastAsia="Calibri"/>
              </w:rPr>
            </w:pPr>
            <w:r w:rsidRPr="00F4663F">
              <w:rPr>
                <w:rFonts w:eastAsia="Calibri"/>
              </w:rPr>
              <w:t>1</w:t>
            </w:r>
          </w:p>
        </w:tc>
        <w:tc>
          <w:tcPr>
            <w:tcW w:w="1275" w:type="dxa"/>
          </w:tcPr>
          <w:p w14:paraId="7E4B555C" w14:textId="77777777" w:rsidR="007D4114" w:rsidRPr="00F4663F" w:rsidRDefault="007D4114" w:rsidP="00143FF2">
            <w:pPr>
              <w:jc w:val="center"/>
              <w:rPr>
                <w:rFonts w:eastAsia="Calibri"/>
              </w:rPr>
            </w:pPr>
            <w:r w:rsidRPr="00F4663F">
              <w:rPr>
                <w:rFonts w:eastAsia="Calibri"/>
              </w:rPr>
              <w:t>-</w:t>
            </w:r>
          </w:p>
        </w:tc>
        <w:tc>
          <w:tcPr>
            <w:tcW w:w="1418" w:type="dxa"/>
          </w:tcPr>
          <w:p w14:paraId="2B16B2B8" w14:textId="77777777" w:rsidR="007D4114" w:rsidRPr="00F4663F" w:rsidRDefault="007D4114" w:rsidP="00143FF2">
            <w:pPr>
              <w:jc w:val="center"/>
              <w:rPr>
                <w:rFonts w:eastAsia="Calibri"/>
              </w:rPr>
            </w:pPr>
            <w:r w:rsidRPr="00F4663F">
              <w:rPr>
                <w:rFonts w:eastAsia="Calibri"/>
              </w:rPr>
              <w:t>1</w:t>
            </w:r>
          </w:p>
        </w:tc>
      </w:tr>
      <w:tr w:rsidR="007D4114" w:rsidRPr="00F4663F" w14:paraId="77254061" w14:textId="77777777" w:rsidTr="00FE55A8">
        <w:trPr>
          <w:trHeight w:val="107"/>
        </w:trPr>
        <w:tc>
          <w:tcPr>
            <w:tcW w:w="3964" w:type="dxa"/>
            <w:shd w:val="clear" w:color="auto" w:fill="CCFFCC"/>
          </w:tcPr>
          <w:p w14:paraId="59B0308F" w14:textId="77777777" w:rsidR="007D4114" w:rsidRPr="00F4663F" w:rsidRDefault="007D4114" w:rsidP="00143FF2">
            <w:pPr>
              <w:rPr>
                <w:rFonts w:eastAsia="Calibri"/>
              </w:rPr>
            </w:pPr>
            <w:r w:rsidRPr="00F4663F">
              <w:rPr>
                <w:rFonts w:eastAsia="Calibri"/>
              </w:rPr>
              <w:t>Kontrolės komitetas</w:t>
            </w:r>
          </w:p>
        </w:tc>
        <w:tc>
          <w:tcPr>
            <w:tcW w:w="1261" w:type="dxa"/>
          </w:tcPr>
          <w:p w14:paraId="5743D083" w14:textId="77777777" w:rsidR="007D4114" w:rsidRPr="00F4663F" w:rsidRDefault="007D4114" w:rsidP="00143FF2">
            <w:pPr>
              <w:jc w:val="center"/>
              <w:rPr>
                <w:rFonts w:eastAsia="Calibri"/>
              </w:rPr>
            </w:pPr>
            <w:r w:rsidRPr="00F4663F">
              <w:rPr>
                <w:rFonts w:eastAsia="Calibri"/>
              </w:rPr>
              <w:t>4</w:t>
            </w:r>
          </w:p>
        </w:tc>
        <w:tc>
          <w:tcPr>
            <w:tcW w:w="1175" w:type="dxa"/>
          </w:tcPr>
          <w:p w14:paraId="5FA32760" w14:textId="77777777" w:rsidR="007D4114" w:rsidRPr="00F4663F" w:rsidRDefault="007D4114" w:rsidP="00143FF2">
            <w:pPr>
              <w:jc w:val="center"/>
              <w:rPr>
                <w:rFonts w:eastAsia="Calibri"/>
              </w:rPr>
            </w:pPr>
            <w:r w:rsidRPr="00F4663F">
              <w:rPr>
                <w:rFonts w:eastAsia="Calibri"/>
              </w:rPr>
              <w:t>-</w:t>
            </w:r>
          </w:p>
        </w:tc>
        <w:tc>
          <w:tcPr>
            <w:tcW w:w="2667" w:type="dxa"/>
            <w:gridSpan w:val="2"/>
          </w:tcPr>
          <w:p w14:paraId="112A7C66" w14:textId="77777777" w:rsidR="007D4114" w:rsidRPr="00F4663F" w:rsidRDefault="007D4114" w:rsidP="00143FF2">
            <w:pPr>
              <w:jc w:val="center"/>
              <w:rPr>
                <w:rFonts w:eastAsia="Calibri"/>
              </w:rPr>
            </w:pPr>
            <w:r w:rsidRPr="00F4663F">
              <w:rPr>
                <w:rFonts w:eastAsia="Calibri"/>
              </w:rPr>
              <w:t>1</w:t>
            </w:r>
          </w:p>
        </w:tc>
        <w:tc>
          <w:tcPr>
            <w:tcW w:w="1418" w:type="dxa"/>
          </w:tcPr>
          <w:p w14:paraId="25F30576" w14:textId="77777777" w:rsidR="007D4114" w:rsidRPr="00F4663F" w:rsidRDefault="007D4114" w:rsidP="00143FF2">
            <w:pPr>
              <w:jc w:val="center"/>
              <w:rPr>
                <w:rFonts w:eastAsia="Calibri"/>
              </w:rPr>
            </w:pPr>
            <w:r w:rsidRPr="00F4663F">
              <w:rPr>
                <w:rFonts w:eastAsia="Calibri"/>
              </w:rPr>
              <w:t>1</w:t>
            </w:r>
          </w:p>
        </w:tc>
      </w:tr>
    </w:tbl>
    <w:p w14:paraId="4494A689" w14:textId="77777777" w:rsidR="00D23C54" w:rsidRPr="00F4663F" w:rsidRDefault="00D23C54" w:rsidP="00D915F1">
      <w:pPr>
        <w:jc w:val="both"/>
      </w:pPr>
    </w:p>
    <w:p w14:paraId="792C3BCC" w14:textId="77777777" w:rsidR="002833DE" w:rsidRPr="00F4663F" w:rsidRDefault="002833DE" w:rsidP="00702615">
      <w:pPr>
        <w:jc w:val="both"/>
      </w:pPr>
    </w:p>
    <w:p w14:paraId="5A95D4DD" w14:textId="275B6B33" w:rsidR="00D915F1" w:rsidRPr="00F4663F" w:rsidRDefault="0002231F" w:rsidP="00663ED5">
      <w:pPr>
        <w:ind w:left="1134"/>
        <w:jc w:val="both"/>
      </w:pPr>
      <w:r w:rsidRPr="00F4663F">
        <w:t>Ko</w:t>
      </w:r>
      <w:r w:rsidR="00A74836" w:rsidRPr="00F4663F">
        <w:t>miteto pirmininkas</w:t>
      </w:r>
      <w:r w:rsidR="00A74836" w:rsidRPr="00F4663F">
        <w:tab/>
      </w:r>
      <w:r w:rsidR="00A74836" w:rsidRPr="00F4663F">
        <w:tab/>
      </w:r>
      <w:r w:rsidR="00A74836" w:rsidRPr="00F4663F">
        <w:tab/>
      </w:r>
      <w:r w:rsidR="00A74836" w:rsidRPr="00F4663F">
        <w:tab/>
      </w:r>
      <w:r w:rsidR="003202DD" w:rsidRPr="00F4663F">
        <w:t>Valdas Raugalas</w:t>
      </w:r>
      <w:r w:rsidR="001918B9" w:rsidRPr="00F4663F">
        <w:t xml:space="preserve"> </w:t>
      </w:r>
    </w:p>
    <w:p w14:paraId="488A69A0" w14:textId="77777777" w:rsidR="00663ED5" w:rsidRPr="00F4663F" w:rsidRDefault="00663ED5" w:rsidP="00D915F1">
      <w:pPr>
        <w:jc w:val="both"/>
      </w:pPr>
    </w:p>
    <w:p w14:paraId="692D17E0" w14:textId="77777777" w:rsidR="00663ED5" w:rsidRPr="00F4663F" w:rsidRDefault="00663ED5" w:rsidP="00D915F1">
      <w:pPr>
        <w:jc w:val="both"/>
      </w:pPr>
    </w:p>
    <w:p w14:paraId="3F04D21B" w14:textId="77777777" w:rsidR="00702615" w:rsidRPr="00F4663F" w:rsidRDefault="00702615" w:rsidP="00D915F1">
      <w:pPr>
        <w:jc w:val="both"/>
      </w:pPr>
    </w:p>
    <w:p w14:paraId="2B89B46D" w14:textId="77777777" w:rsidR="00702615" w:rsidRPr="00F4663F" w:rsidRDefault="00702615" w:rsidP="00D915F1">
      <w:pPr>
        <w:jc w:val="both"/>
      </w:pPr>
    </w:p>
    <w:p w14:paraId="512098AD" w14:textId="77777777" w:rsidR="00663ED5" w:rsidRPr="00F4663F" w:rsidRDefault="00663ED5" w:rsidP="00663ED5">
      <w:pPr>
        <w:ind w:left="1134"/>
      </w:pPr>
      <w:r w:rsidRPr="00F4663F">
        <w:t>Ataskaitą parengė</w:t>
      </w:r>
    </w:p>
    <w:p w14:paraId="6A8E0A86" w14:textId="77777777" w:rsidR="00663ED5" w:rsidRPr="00F4663F" w:rsidRDefault="00663ED5" w:rsidP="00663ED5">
      <w:pPr>
        <w:ind w:left="284" w:firstLine="850"/>
      </w:pPr>
      <w:r w:rsidRPr="00F4663F">
        <w:t xml:space="preserve">Civilinės metrikacijos ir dokumentų valdymo skyriaus </w:t>
      </w:r>
    </w:p>
    <w:p w14:paraId="6636A32D" w14:textId="6B026D76" w:rsidR="00663ED5" w:rsidRPr="00F4663F" w:rsidRDefault="005F21B8" w:rsidP="00663ED5">
      <w:pPr>
        <w:ind w:left="284" w:firstLine="850"/>
      </w:pPr>
      <w:r w:rsidRPr="00F4663F">
        <w:t>V</w:t>
      </w:r>
      <w:r w:rsidR="00663ED5" w:rsidRPr="00F4663F">
        <w:t>yr</w:t>
      </w:r>
      <w:r w:rsidRPr="00F4663F">
        <w:t>iausioji</w:t>
      </w:r>
      <w:r w:rsidR="00663ED5" w:rsidRPr="00F4663F">
        <w:t xml:space="preserve"> specialistė</w:t>
      </w:r>
      <w:r w:rsidR="00663ED5" w:rsidRPr="00F4663F">
        <w:tab/>
      </w:r>
      <w:r w:rsidR="00663ED5" w:rsidRPr="00F4663F">
        <w:tab/>
      </w:r>
      <w:r w:rsidR="00663ED5" w:rsidRPr="00F4663F">
        <w:tab/>
      </w:r>
      <w:r w:rsidR="00663ED5" w:rsidRPr="00F4663F">
        <w:tab/>
        <w:t>Diana Tiškuvienė</w:t>
      </w:r>
    </w:p>
    <w:p w14:paraId="6A2CBB76" w14:textId="77777777" w:rsidR="00663ED5" w:rsidRPr="00F4663F" w:rsidRDefault="00663ED5" w:rsidP="00D915F1">
      <w:pPr>
        <w:jc w:val="both"/>
      </w:pPr>
    </w:p>
    <w:sectPr w:rsidR="00663ED5" w:rsidRPr="00F4663F" w:rsidSect="009A6815">
      <w:headerReference w:type="default" r:id="rId10"/>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DACC" w14:textId="77777777" w:rsidR="0059761E" w:rsidRDefault="0059761E" w:rsidP="003366C1">
      <w:r>
        <w:separator/>
      </w:r>
    </w:p>
  </w:endnote>
  <w:endnote w:type="continuationSeparator" w:id="0">
    <w:p w14:paraId="30BDAA91" w14:textId="77777777" w:rsidR="0059761E" w:rsidRDefault="0059761E"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BBA7" w14:textId="77777777" w:rsidR="0059761E" w:rsidRDefault="0059761E" w:rsidP="003366C1">
      <w:r>
        <w:separator/>
      </w:r>
    </w:p>
  </w:footnote>
  <w:footnote w:type="continuationSeparator" w:id="0">
    <w:p w14:paraId="3EFFAA6E" w14:textId="77777777" w:rsidR="0059761E" w:rsidRDefault="0059761E"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2B6" w14:textId="77777777" w:rsidR="00E07CF7" w:rsidRDefault="00E07CF7">
    <w:pPr>
      <w:pStyle w:val="Antrats"/>
      <w:jc w:val="center"/>
    </w:pPr>
    <w:r>
      <w:fldChar w:fldCharType="begin"/>
    </w:r>
    <w:r>
      <w:instrText>PAGE   \* MERGEFORMAT</w:instrText>
    </w:r>
    <w:r>
      <w:fldChar w:fldCharType="separate"/>
    </w:r>
    <w:r w:rsidR="00C405EA">
      <w:t>2</w:t>
    </w:r>
    <w:r>
      <w:fldChar w:fldCharType="end"/>
    </w:r>
  </w:p>
  <w:p w14:paraId="2B14A65C" w14:textId="77777777"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1FB0"/>
    <w:multiLevelType w:val="multilevel"/>
    <w:tmpl w:val="96024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904A2"/>
    <w:multiLevelType w:val="hybridMultilevel"/>
    <w:tmpl w:val="CF6E246E"/>
    <w:lvl w:ilvl="0" w:tplc="04270001">
      <w:start w:val="1"/>
      <w:numFmt w:val="bullet"/>
      <w:lvlText w:val=""/>
      <w:lvlJc w:val="left"/>
      <w:pPr>
        <w:ind w:left="1911" w:hanging="360"/>
      </w:pPr>
      <w:rPr>
        <w:rFonts w:ascii="Symbol" w:hAnsi="Symbol" w:hint="default"/>
      </w:rPr>
    </w:lvl>
    <w:lvl w:ilvl="1" w:tplc="04270003" w:tentative="1">
      <w:start w:val="1"/>
      <w:numFmt w:val="bullet"/>
      <w:lvlText w:val="o"/>
      <w:lvlJc w:val="left"/>
      <w:pPr>
        <w:ind w:left="2631" w:hanging="360"/>
      </w:pPr>
      <w:rPr>
        <w:rFonts w:ascii="Courier New" w:hAnsi="Courier New" w:cs="Courier New" w:hint="default"/>
      </w:rPr>
    </w:lvl>
    <w:lvl w:ilvl="2" w:tplc="04270005" w:tentative="1">
      <w:start w:val="1"/>
      <w:numFmt w:val="bullet"/>
      <w:lvlText w:val=""/>
      <w:lvlJc w:val="left"/>
      <w:pPr>
        <w:ind w:left="3351" w:hanging="360"/>
      </w:pPr>
      <w:rPr>
        <w:rFonts w:ascii="Wingdings" w:hAnsi="Wingdings" w:hint="default"/>
      </w:rPr>
    </w:lvl>
    <w:lvl w:ilvl="3" w:tplc="04270001" w:tentative="1">
      <w:start w:val="1"/>
      <w:numFmt w:val="bullet"/>
      <w:lvlText w:val=""/>
      <w:lvlJc w:val="left"/>
      <w:pPr>
        <w:ind w:left="4071" w:hanging="360"/>
      </w:pPr>
      <w:rPr>
        <w:rFonts w:ascii="Symbol" w:hAnsi="Symbol" w:hint="default"/>
      </w:rPr>
    </w:lvl>
    <w:lvl w:ilvl="4" w:tplc="04270003" w:tentative="1">
      <w:start w:val="1"/>
      <w:numFmt w:val="bullet"/>
      <w:lvlText w:val="o"/>
      <w:lvlJc w:val="left"/>
      <w:pPr>
        <w:ind w:left="4791" w:hanging="360"/>
      </w:pPr>
      <w:rPr>
        <w:rFonts w:ascii="Courier New" w:hAnsi="Courier New" w:cs="Courier New" w:hint="default"/>
      </w:rPr>
    </w:lvl>
    <w:lvl w:ilvl="5" w:tplc="04270005" w:tentative="1">
      <w:start w:val="1"/>
      <w:numFmt w:val="bullet"/>
      <w:lvlText w:val=""/>
      <w:lvlJc w:val="left"/>
      <w:pPr>
        <w:ind w:left="5511" w:hanging="360"/>
      </w:pPr>
      <w:rPr>
        <w:rFonts w:ascii="Wingdings" w:hAnsi="Wingdings" w:hint="default"/>
      </w:rPr>
    </w:lvl>
    <w:lvl w:ilvl="6" w:tplc="04270001" w:tentative="1">
      <w:start w:val="1"/>
      <w:numFmt w:val="bullet"/>
      <w:lvlText w:val=""/>
      <w:lvlJc w:val="left"/>
      <w:pPr>
        <w:ind w:left="6231" w:hanging="360"/>
      </w:pPr>
      <w:rPr>
        <w:rFonts w:ascii="Symbol" w:hAnsi="Symbol" w:hint="default"/>
      </w:rPr>
    </w:lvl>
    <w:lvl w:ilvl="7" w:tplc="04270003" w:tentative="1">
      <w:start w:val="1"/>
      <w:numFmt w:val="bullet"/>
      <w:lvlText w:val="o"/>
      <w:lvlJc w:val="left"/>
      <w:pPr>
        <w:ind w:left="6951" w:hanging="360"/>
      </w:pPr>
      <w:rPr>
        <w:rFonts w:ascii="Courier New" w:hAnsi="Courier New" w:cs="Courier New" w:hint="default"/>
      </w:rPr>
    </w:lvl>
    <w:lvl w:ilvl="8" w:tplc="04270005" w:tentative="1">
      <w:start w:val="1"/>
      <w:numFmt w:val="bullet"/>
      <w:lvlText w:val=""/>
      <w:lvlJc w:val="left"/>
      <w:pPr>
        <w:ind w:left="7671" w:hanging="360"/>
      </w:pPr>
      <w:rPr>
        <w:rFonts w:ascii="Wingdings" w:hAnsi="Wingdings" w:hint="default"/>
      </w:rPr>
    </w:lvl>
  </w:abstractNum>
  <w:abstractNum w:abstractNumId="2"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D04EA5"/>
    <w:multiLevelType w:val="hybridMultilevel"/>
    <w:tmpl w:val="62EA1C2A"/>
    <w:lvl w:ilvl="0" w:tplc="46E41E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0CC0777"/>
    <w:multiLevelType w:val="hybridMultilevel"/>
    <w:tmpl w:val="3370B15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1411866"/>
    <w:multiLevelType w:val="multilevel"/>
    <w:tmpl w:val="4A6A138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54AD5"/>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1" w15:restartNumberingAfterBreak="0">
    <w:nsid w:val="1F523968"/>
    <w:multiLevelType w:val="hybridMultilevel"/>
    <w:tmpl w:val="1FFC5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2B076991"/>
    <w:multiLevelType w:val="hybridMultilevel"/>
    <w:tmpl w:val="7E78668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3146E"/>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9" w15:restartNumberingAfterBreak="0">
    <w:nsid w:val="35874B95"/>
    <w:multiLevelType w:val="hybridMultilevel"/>
    <w:tmpl w:val="B58E8728"/>
    <w:lvl w:ilvl="0" w:tplc="E0FA64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3A0B6765"/>
    <w:multiLevelType w:val="hybridMultilevel"/>
    <w:tmpl w:val="B0461834"/>
    <w:lvl w:ilvl="0" w:tplc="0427000B">
      <w:start w:val="1"/>
      <w:numFmt w:val="bullet"/>
      <w:lvlText w:val=""/>
      <w:lvlJc w:val="left"/>
      <w:pPr>
        <w:ind w:left="2220" w:hanging="360"/>
      </w:pPr>
      <w:rPr>
        <w:rFonts w:ascii="Wingdings" w:hAnsi="Wingdings"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1" w15:restartNumberingAfterBreak="0">
    <w:nsid w:val="3AD11175"/>
    <w:multiLevelType w:val="hybridMultilevel"/>
    <w:tmpl w:val="F4C4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3F393471"/>
    <w:multiLevelType w:val="hybridMultilevel"/>
    <w:tmpl w:val="02B08E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3F816924"/>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5"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5F7D5D"/>
    <w:multiLevelType w:val="hybridMultilevel"/>
    <w:tmpl w:val="750E2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67D3FDE"/>
    <w:multiLevelType w:val="hybridMultilevel"/>
    <w:tmpl w:val="7F402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E06E8A"/>
    <w:multiLevelType w:val="hybridMultilevel"/>
    <w:tmpl w:val="FA426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E3561B"/>
    <w:multiLevelType w:val="hybridMultilevel"/>
    <w:tmpl w:val="37B6CEB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A7B6A75"/>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3"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9400536"/>
    <w:multiLevelType w:val="hybridMultilevel"/>
    <w:tmpl w:val="7640E446"/>
    <w:lvl w:ilvl="0" w:tplc="C02CDBA2">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6AF22309"/>
    <w:multiLevelType w:val="hybridMultilevel"/>
    <w:tmpl w:val="2F5C638C"/>
    <w:lvl w:ilvl="0" w:tplc="99E460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07624F3"/>
    <w:multiLevelType w:val="hybridMultilevel"/>
    <w:tmpl w:val="D6809F34"/>
    <w:lvl w:ilvl="0" w:tplc="675ED9B6">
      <w:start w:val="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6" w15:restartNumberingAfterBreak="0">
    <w:nsid w:val="7431462B"/>
    <w:multiLevelType w:val="hybridMultilevel"/>
    <w:tmpl w:val="6712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7"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086A67"/>
    <w:multiLevelType w:val="hybridMultilevel"/>
    <w:tmpl w:val="AB3C88D6"/>
    <w:lvl w:ilvl="0" w:tplc="185A906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811364369">
    <w:abstractNumId w:val="9"/>
  </w:num>
  <w:num w:numId="2" w16cid:durableId="308487020">
    <w:abstractNumId w:val="13"/>
  </w:num>
  <w:num w:numId="3" w16cid:durableId="406264939">
    <w:abstractNumId w:val="16"/>
  </w:num>
  <w:num w:numId="4" w16cid:durableId="33120898">
    <w:abstractNumId w:val="7"/>
  </w:num>
  <w:num w:numId="5" w16cid:durableId="1550141630">
    <w:abstractNumId w:val="27"/>
  </w:num>
  <w:num w:numId="6" w16cid:durableId="848056149">
    <w:abstractNumId w:val="43"/>
  </w:num>
  <w:num w:numId="7" w16cid:durableId="1439179189">
    <w:abstractNumId w:val="25"/>
  </w:num>
  <w:num w:numId="8" w16cid:durableId="2078161732">
    <w:abstractNumId w:val="14"/>
  </w:num>
  <w:num w:numId="9" w16cid:durableId="2012028223">
    <w:abstractNumId w:val="45"/>
  </w:num>
  <w:num w:numId="10" w16cid:durableId="1429155156">
    <w:abstractNumId w:val="22"/>
  </w:num>
  <w:num w:numId="11" w16cid:durableId="893125284">
    <w:abstractNumId w:val="12"/>
  </w:num>
  <w:num w:numId="12" w16cid:durableId="560216027">
    <w:abstractNumId w:val="2"/>
  </w:num>
  <w:num w:numId="13" w16cid:durableId="1349480959">
    <w:abstractNumId w:val="35"/>
  </w:num>
  <w:num w:numId="14" w16cid:durableId="978804697">
    <w:abstractNumId w:val="36"/>
  </w:num>
  <w:num w:numId="15" w16cid:durableId="647173102">
    <w:abstractNumId w:val="34"/>
  </w:num>
  <w:num w:numId="16" w16cid:durableId="1935816436">
    <w:abstractNumId w:val="3"/>
  </w:num>
  <w:num w:numId="17" w16cid:durableId="868757671">
    <w:abstractNumId w:val="33"/>
  </w:num>
  <w:num w:numId="18" w16cid:durableId="9112911">
    <w:abstractNumId w:val="47"/>
  </w:num>
  <w:num w:numId="19" w16cid:durableId="1430739223">
    <w:abstractNumId w:val="26"/>
  </w:num>
  <w:num w:numId="20" w16cid:durableId="1946031808">
    <w:abstractNumId w:val="17"/>
  </w:num>
  <w:num w:numId="21" w16cid:durableId="288364223">
    <w:abstractNumId w:val="37"/>
  </w:num>
  <w:num w:numId="22" w16cid:durableId="766733677">
    <w:abstractNumId w:val="39"/>
  </w:num>
  <w:num w:numId="23" w16cid:durableId="1616862117">
    <w:abstractNumId w:val="8"/>
  </w:num>
  <w:num w:numId="24" w16cid:durableId="18160958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411653">
    <w:abstractNumId w:val="6"/>
  </w:num>
  <w:num w:numId="26" w16cid:durableId="80806540">
    <w:abstractNumId w:val="0"/>
  </w:num>
  <w:num w:numId="27" w16cid:durableId="1860125171">
    <w:abstractNumId w:val="10"/>
  </w:num>
  <w:num w:numId="28" w16cid:durableId="1232500977">
    <w:abstractNumId w:val="48"/>
  </w:num>
  <w:num w:numId="29" w16cid:durableId="642543041">
    <w:abstractNumId w:val="19"/>
  </w:num>
  <w:num w:numId="30" w16cid:durableId="610362835">
    <w:abstractNumId w:val="18"/>
  </w:num>
  <w:num w:numId="31" w16cid:durableId="1424103746">
    <w:abstractNumId w:val="42"/>
  </w:num>
  <w:num w:numId="32" w16cid:durableId="969357754">
    <w:abstractNumId w:val="23"/>
  </w:num>
  <w:num w:numId="33" w16cid:durableId="276566931">
    <w:abstractNumId w:val="4"/>
  </w:num>
  <w:num w:numId="34" w16cid:durableId="1563831909">
    <w:abstractNumId w:val="31"/>
  </w:num>
  <w:num w:numId="35" w16cid:durableId="778993249">
    <w:abstractNumId w:val="5"/>
  </w:num>
  <w:num w:numId="36" w16cid:durableId="1607618339">
    <w:abstractNumId w:val="21"/>
  </w:num>
  <w:num w:numId="37" w16cid:durableId="1872105072">
    <w:abstractNumId w:val="1"/>
  </w:num>
  <w:num w:numId="38" w16cid:durableId="264463707">
    <w:abstractNumId w:val="41"/>
  </w:num>
  <w:num w:numId="39" w16cid:durableId="1712147692">
    <w:abstractNumId w:val="24"/>
  </w:num>
  <w:num w:numId="40" w16cid:durableId="856501509">
    <w:abstractNumId w:val="32"/>
  </w:num>
  <w:num w:numId="41" w16cid:durableId="656880166">
    <w:abstractNumId w:val="40"/>
  </w:num>
  <w:num w:numId="42" w16cid:durableId="937493353">
    <w:abstractNumId w:val="38"/>
  </w:num>
  <w:num w:numId="43" w16cid:durableId="252477434">
    <w:abstractNumId w:val="44"/>
  </w:num>
  <w:num w:numId="44" w16cid:durableId="1813020288">
    <w:abstractNumId w:val="15"/>
  </w:num>
  <w:num w:numId="45" w16cid:durableId="2069497630">
    <w:abstractNumId w:val="29"/>
  </w:num>
  <w:num w:numId="46" w16cid:durableId="1514303827">
    <w:abstractNumId w:val="46"/>
  </w:num>
  <w:num w:numId="47" w16cid:durableId="1037974202">
    <w:abstractNumId w:val="20"/>
  </w:num>
  <w:num w:numId="48" w16cid:durableId="2117168173">
    <w:abstractNumId w:val="30"/>
  </w:num>
  <w:num w:numId="49" w16cid:durableId="130055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02CB3"/>
    <w:rsid w:val="00003BF9"/>
    <w:rsid w:val="00012F97"/>
    <w:rsid w:val="000177D5"/>
    <w:rsid w:val="0002231F"/>
    <w:rsid w:val="000427C5"/>
    <w:rsid w:val="00045F37"/>
    <w:rsid w:val="000515C3"/>
    <w:rsid w:val="00054ACE"/>
    <w:rsid w:val="00055AAB"/>
    <w:rsid w:val="00057341"/>
    <w:rsid w:val="000609E1"/>
    <w:rsid w:val="00065C75"/>
    <w:rsid w:val="0006640C"/>
    <w:rsid w:val="000746AA"/>
    <w:rsid w:val="000773BE"/>
    <w:rsid w:val="00080A84"/>
    <w:rsid w:val="00085612"/>
    <w:rsid w:val="000A355E"/>
    <w:rsid w:val="000A4229"/>
    <w:rsid w:val="000A4265"/>
    <w:rsid w:val="000B19E9"/>
    <w:rsid w:val="000B468B"/>
    <w:rsid w:val="000B730D"/>
    <w:rsid w:val="000C184F"/>
    <w:rsid w:val="000E77D8"/>
    <w:rsid w:val="000F323F"/>
    <w:rsid w:val="001007EC"/>
    <w:rsid w:val="00116DAD"/>
    <w:rsid w:val="001179B7"/>
    <w:rsid w:val="00125988"/>
    <w:rsid w:val="00137BDF"/>
    <w:rsid w:val="00145697"/>
    <w:rsid w:val="001675F5"/>
    <w:rsid w:val="001738D0"/>
    <w:rsid w:val="00184CDA"/>
    <w:rsid w:val="00185248"/>
    <w:rsid w:val="00186351"/>
    <w:rsid w:val="00191827"/>
    <w:rsid w:val="001918B9"/>
    <w:rsid w:val="001A3712"/>
    <w:rsid w:val="001B5B15"/>
    <w:rsid w:val="001B77B1"/>
    <w:rsid w:val="001C264B"/>
    <w:rsid w:val="001E0E12"/>
    <w:rsid w:val="00222AD6"/>
    <w:rsid w:val="00233697"/>
    <w:rsid w:val="00236AD1"/>
    <w:rsid w:val="0024417F"/>
    <w:rsid w:val="00246510"/>
    <w:rsid w:val="002501BE"/>
    <w:rsid w:val="00261527"/>
    <w:rsid w:val="0028236B"/>
    <w:rsid w:val="002833DE"/>
    <w:rsid w:val="00284080"/>
    <w:rsid w:val="00290AB3"/>
    <w:rsid w:val="00293DAA"/>
    <w:rsid w:val="002B4F0A"/>
    <w:rsid w:val="002B6F03"/>
    <w:rsid w:val="002B7DCD"/>
    <w:rsid w:val="002C23C0"/>
    <w:rsid w:val="002C3A61"/>
    <w:rsid w:val="002F79ED"/>
    <w:rsid w:val="003117B9"/>
    <w:rsid w:val="003202DD"/>
    <w:rsid w:val="00321F7D"/>
    <w:rsid w:val="0032258A"/>
    <w:rsid w:val="00322804"/>
    <w:rsid w:val="003366C1"/>
    <w:rsid w:val="00347904"/>
    <w:rsid w:val="00360DFE"/>
    <w:rsid w:val="003853BF"/>
    <w:rsid w:val="0039027A"/>
    <w:rsid w:val="003A701F"/>
    <w:rsid w:val="003B03B7"/>
    <w:rsid w:val="003B70CC"/>
    <w:rsid w:val="003D41F5"/>
    <w:rsid w:val="003D436B"/>
    <w:rsid w:val="003D4A6A"/>
    <w:rsid w:val="003E15FD"/>
    <w:rsid w:val="004055A8"/>
    <w:rsid w:val="00437025"/>
    <w:rsid w:val="00437081"/>
    <w:rsid w:val="00451AAA"/>
    <w:rsid w:val="00460FF7"/>
    <w:rsid w:val="00464510"/>
    <w:rsid w:val="0046604E"/>
    <w:rsid w:val="00470D5A"/>
    <w:rsid w:val="00477E45"/>
    <w:rsid w:val="00480C46"/>
    <w:rsid w:val="00495B49"/>
    <w:rsid w:val="004967F3"/>
    <w:rsid w:val="004A5775"/>
    <w:rsid w:val="004A5E48"/>
    <w:rsid w:val="004C4A73"/>
    <w:rsid w:val="004D305C"/>
    <w:rsid w:val="004D4C36"/>
    <w:rsid w:val="004D62E2"/>
    <w:rsid w:val="004D74DB"/>
    <w:rsid w:val="004E1E9F"/>
    <w:rsid w:val="004E3397"/>
    <w:rsid w:val="005029C8"/>
    <w:rsid w:val="00512E38"/>
    <w:rsid w:val="005260A4"/>
    <w:rsid w:val="0053277C"/>
    <w:rsid w:val="0054460E"/>
    <w:rsid w:val="0056044E"/>
    <w:rsid w:val="00566C99"/>
    <w:rsid w:val="005728E2"/>
    <w:rsid w:val="00584E6C"/>
    <w:rsid w:val="0059761E"/>
    <w:rsid w:val="005A4ED4"/>
    <w:rsid w:val="005B1C29"/>
    <w:rsid w:val="005B2C9D"/>
    <w:rsid w:val="005B36BD"/>
    <w:rsid w:val="005C0D43"/>
    <w:rsid w:val="005C190A"/>
    <w:rsid w:val="005D07EB"/>
    <w:rsid w:val="005F21B8"/>
    <w:rsid w:val="005F5F71"/>
    <w:rsid w:val="0061261C"/>
    <w:rsid w:val="0061625B"/>
    <w:rsid w:val="0061688B"/>
    <w:rsid w:val="006233E8"/>
    <w:rsid w:val="00625103"/>
    <w:rsid w:val="0062651D"/>
    <w:rsid w:val="0063205A"/>
    <w:rsid w:val="0064477A"/>
    <w:rsid w:val="00660F15"/>
    <w:rsid w:val="00663ED5"/>
    <w:rsid w:val="00670AB2"/>
    <w:rsid w:val="006814A4"/>
    <w:rsid w:val="00685C74"/>
    <w:rsid w:val="00685EF2"/>
    <w:rsid w:val="00690653"/>
    <w:rsid w:val="00690B45"/>
    <w:rsid w:val="00696160"/>
    <w:rsid w:val="006A716C"/>
    <w:rsid w:val="006C35F5"/>
    <w:rsid w:val="006D0692"/>
    <w:rsid w:val="006D5B65"/>
    <w:rsid w:val="006D7AFE"/>
    <w:rsid w:val="006E4529"/>
    <w:rsid w:val="006E6746"/>
    <w:rsid w:val="00702615"/>
    <w:rsid w:val="0071595A"/>
    <w:rsid w:val="00725985"/>
    <w:rsid w:val="00725C18"/>
    <w:rsid w:val="00730E11"/>
    <w:rsid w:val="00744FE9"/>
    <w:rsid w:val="007468BF"/>
    <w:rsid w:val="00751F87"/>
    <w:rsid w:val="00753428"/>
    <w:rsid w:val="00754BB2"/>
    <w:rsid w:val="00755A19"/>
    <w:rsid w:val="00756DC0"/>
    <w:rsid w:val="00760521"/>
    <w:rsid w:val="00760C08"/>
    <w:rsid w:val="007658F0"/>
    <w:rsid w:val="00771466"/>
    <w:rsid w:val="007767B3"/>
    <w:rsid w:val="007A67DB"/>
    <w:rsid w:val="007B11A5"/>
    <w:rsid w:val="007B1BB5"/>
    <w:rsid w:val="007B51B3"/>
    <w:rsid w:val="007B593E"/>
    <w:rsid w:val="007D0A65"/>
    <w:rsid w:val="007D31C4"/>
    <w:rsid w:val="007D4114"/>
    <w:rsid w:val="007D6EB9"/>
    <w:rsid w:val="007E08BD"/>
    <w:rsid w:val="007F387F"/>
    <w:rsid w:val="0080558D"/>
    <w:rsid w:val="0083678B"/>
    <w:rsid w:val="0086011C"/>
    <w:rsid w:val="0087512D"/>
    <w:rsid w:val="00877283"/>
    <w:rsid w:val="008830AB"/>
    <w:rsid w:val="008847A5"/>
    <w:rsid w:val="008979CE"/>
    <w:rsid w:val="008A0CD1"/>
    <w:rsid w:val="008A202A"/>
    <w:rsid w:val="008A4784"/>
    <w:rsid w:val="008C06F8"/>
    <w:rsid w:val="008C7C22"/>
    <w:rsid w:val="008D353F"/>
    <w:rsid w:val="008E3237"/>
    <w:rsid w:val="008F522B"/>
    <w:rsid w:val="008F6A35"/>
    <w:rsid w:val="009157C8"/>
    <w:rsid w:val="009169FF"/>
    <w:rsid w:val="00922408"/>
    <w:rsid w:val="00922A28"/>
    <w:rsid w:val="009258A9"/>
    <w:rsid w:val="00931C85"/>
    <w:rsid w:val="00932EC7"/>
    <w:rsid w:val="00935F78"/>
    <w:rsid w:val="0095205E"/>
    <w:rsid w:val="009572ED"/>
    <w:rsid w:val="00962C61"/>
    <w:rsid w:val="0096438B"/>
    <w:rsid w:val="0097430B"/>
    <w:rsid w:val="009750DD"/>
    <w:rsid w:val="0097607A"/>
    <w:rsid w:val="00992AE8"/>
    <w:rsid w:val="009936F8"/>
    <w:rsid w:val="009967B6"/>
    <w:rsid w:val="009978C7"/>
    <w:rsid w:val="009A31BD"/>
    <w:rsid w:val="009A6815"/>
    <w:rsid w:val="009B37A6"/>
    <w:rsid w:val="009B5D82"/>
    <w:rsid w:val="009C091E"/>
    <w:rsid w:val="009C7467"/>
    <w:rsid w:val="009D5A1E"/>
    <w:rsid w:val="009D5F21"/>
    <w:rsid w:val="009E2E48"/>
    <w:rsid w:val="009E4861"/>
    <w:rsid w:val="009E5B0B"/>
    <w:rsid w:val="009E6586"/>
    <w:rsid w:val="009F396F"/>
    <w:rsid w:val="00A01186"/>
    <w:rsid w:val="00A019A2"/>
    <w:rsid w:val="00A1373A"/>
    <w:rsid w:val="00A1602B"/>
    <w:rsid w:val="00A27336"/>
    <w:rsid w:val="00A341D0"/>
    <w:rsid w:val="00A37C0C"/>
    <w:rsid w:val="00A4030D"/>
    <w:rsid w:val="00A50197"/>
    <w:rsid w:val="00A51390"/>
    <w:rsid w:val="00A71F13"/>
    <w:rsid w:val="00A74836"/>
    <w:rsid w:val="00A75539"/>
    <w:rsid w:val="00A95ED5"/>
    <w:rsid w:val="00A9640E"/>
    <w:rsid w:val="00AA7613"/>
    <w:rsid w:val="00AB7A8A"/>
    <w:rsid w:val="00AC51EE"/>
    <w:rsid w:val="00AC68B9"/>
    <w:rsid w:val="00AD19E7"/>
    <w:rsid w:val="00AD3A4F"/>
    <w:rsid w:val="00AD4AA5"/>
    <w:rsid w:val="00AE1B44"/>
    <w:rsid w:val="00AF34C5"/>
    <w:rsid w:val="00B30848"/>
    <w:rsid w:val="00B312E0"/>
    <w:rsid w:val="00B318EF"/>
    <w:rsid w:val="00B46A6C"/>
    <w:rsid w:val="00B658EA"/>
    <w:rsid w:val="00B712CA"/>
    <w:rsid w:val="00B73656"/>
    <w:rsid w:val="00B8642F"/>
    <w:rsid w:val="00BC6E96"/>
    <w:rsid w:val="00BD20B4"/>
    <w:rsid w:val="00BD344C"/>
    <w:rsid w:val="00BD48F3"/>
    <w:rsid w:val="00BE00FB"/>
    <w:rsid w:val="00BE1CB0"/>
    <w:rsid w:val="00BF2D20"/>
    <w:rsid w:val="00BF2E9B"/>
    <w:rsid w:val="00BF713E"/>
    <w:rsid w:val="00C05552"/>
    <w:rsid w:val="00C12C43"/>
    <w:rsid w:val="00C137B0"/>
    <w:rsid w:val="00C15EF0"/>
    <w:rsid w:val="00C24092"/>
    <w:rsid w:val="00C30750"/>
    <w:rsid w:val="00C32114"/>
    <w:rsid w:val="00C33B87"/>
    <w:rsid w:val="00C35164"/>
    <w:rsid w:val="00C352A8"/>
    <w:rsid w:val="00C405EA"/>
    <w:rsid w:val="00C42C7C"/>
    <w:rsid w:val="00C8345E"/>
    <w:rsid w:val="00C8589C"/>
    <w:rsid w:val="00C877B3"/>
    <w:rsid w:val="00C87C98"/>
    <w:rsid w:val="00C96FFA"/>
    <w:rsid w:val="00CA2724"/>
    <w:rsid w:val="00CA4B27"/>
    <w:rsid w:val="00CA4B7F"/>
    <w:rsid w:val="00CB29D9"/>
    <w:rsid w:val="00CB4AEB"/>
    <w:rsid w:val="00CC00FB"/>
    <w:rsid w:val="00CC05E7"/>
    <w:rsid w:val="00CC081E"/>
    <w:rsid w:val="00CC68A4"/>
    <w:rsid w:val="00CE3D99"/>
    <w:rsid w:val="00CE4829"/>
    <w:rsid w:val="00CF04D7"/>
    <w:rsid w:val="00CF5474"/>
    <w:rsid w:val="00D0077A"/>
    <w:rsid w:val="00D03429"/>
    <w:rsid w:val="00D06A01"/>
    <w:rsid w:val="00D10139"/>
    <w:rsid w:val="00D16A23"/>
    <w:rsid w:val="00D23C54"/>
    <w:rsid w:val="00D27408"/>
    <w:rsid w:val="00D45202"/>
    <w:rsid w:val="00D55F8D"/>
    <w:rsid w:val="00D768E5"/>
    <w:rsid w:val="00D8138E"/>
    <w:rsid w:val="00D915F1"/>
    <w:rsid w:val="00D95F8A"/>
    <w:rsid w:val="00D979E6"/>
    <w:rsid w:val="00DA56AE"/>
    <w:rsid w:val="00DB1563"/>
    <w:rsid w:val="00DC42A5"/>
    <w:rsid w:val="00DD5919"/>
    <w:rsid w:val="00DE1F52"/>
    <w:rsid w:val="00DE3EFB"/>
    <w:rsid w:val="00DF6100"/>
    <w:rsid w:val="00DF7444"/>
    <w:rsid w:val="00E07CF7"/>
    <w:rsid w:val="00E10C03"/>
    <w:rsid w:val="00E17AD7"/>
    <w:rsid w:val="00E24153"/>
    <w:rsid w:val="00E527E9"/>
    <w:rsid w:val="00E60763"/>
    <w:rsid w:val="00E80126"/>
    <w:rsid w:val="00E84A2F"/>
    <w:rsid w:val="00E87595"/>
    <w:rsid w:val="00EA02E9"/>
    <w:rsid w:val="00EB5C30"/>
    <w:rsid w:val="00ED0063"/>
    <w:rsid w:val="00ED49A6"/>
    <w:rsid w:val="00EE01FF"/>
    <w:rsid w:val="00EE5D9F"/>
    <w:rsid w:val="00EF00DB"/>
    <w:rsid w:val="00F107AD"/>
    <w:rsid w:val="00F1439B"/>
    <w:rsid w:val="00F21F8C"/>
    <w:rsid w:val="00F22FEF"/>
    <w:rsid w:val="00F27A51"/>
    <w:rsid w:val="00F35C9B"/>
    <w:rsid w:val="00F35EE2"/>
    <w:rsid w:val="00F42662"/>
    <w:rsid w:val="00F4663F"/>
    <w:rsid w:val="00F46B38"/>
    <w:rsid w:val="00F47915"/>
    <w:rsid w:val="00F54A45"/>
    <w:rsid w:val="00F551A8"/>
    <w:rsid w:val="00F66B9E"/>
    <w:rsid w:val="00F7496D"/>
    <w:rsid w:val="00F75334"/>
    <w:rsid w:val="00F80B74"/>
    <w:rsid w:val="00F8147C"/>
    <w:rsid w:val="00FA257D"/>
    <w:rsid w:val="00FA2913"/>
    <w:rsid w:val="00FA78F8"/>
    <w:rsid w:val="00FB4210"/>
    <w:rsid w:val="00FC567C"/>
    <w:rsid w:val="00FD2BB7"/>
    <w:rsid w:val="00FD440C"/>
    <w:rsid w:val="00FD4894"/>
    <w:rsid w:val="00FE5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4102"/>
  <w15:chartTrackingRefBased/>
  <w15:docId w15:val="{A0467D86-0636-4629-B9EC-0167847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8F3"/>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basedOn w:val="prastasis"/>
    <w:uiPriority w:val="34"/>
    <w:qFormat/>
    <w:rsid w:val="009A31BD"/>
    <w:pPr>
      <w:spacing w:after="200" w:line="276" w:lineRule="auto"/>
      <w:ind w:left="720"/>
      <w:contextualSpacing/>
    </w:pPr>
    <w:rPr>
      <w:rFonts w:ascii="Calibri" w:eastAsia="Calibri" w:hAnsi="Calibri"/>
      <w:noProof w:val="0"/>
      <w:sz w:val="22"/>
      <w:szCs w:val="22"/>
    </w:rPr>
  </w:style>
  <w:style w:type="paragraph" w:customStyle="1" w:styleId="ydp165c331ayiv9941127961msolistparagraph">
    <w:name w:val="ydp165c331ayiv9941127961msolistparagraph"/>
    <w:basedOn w:val="prastasis"/>
    <w:rsid w:val="00B73656"/>
    <w:pPr>
      <w:spacing w:before="100" w:beforeAutospacing="1" w:after="100" w:afterAutospacing="1"/>
    </w:pPr>
    <w:rPr>
      <w:rFonts w:eastAsiaTheme="minorHAnsi"/>
      <w:noProof w:val="0"/>
      <w:lang w:eastAsia="lt-LT"/>
    </w:rPr>
  </w:style>
  <w:style w:type="table" w:customStyle="1" w:styleId="Lentelstinklelis1">
    <w:name w:val="Lentelės tinklelis1"/>
    <w:basedOn w:val="prastojilentel"/>
    <w:next w:val="Lentelstinklelis"/>
    <w:uiPriority w:val="39"/>
    <w:rsid w:val="00754B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245">
      <w:bodyDiv w:val="1"/>
      <w:marLeft w:val="0"/>
      <w:marRight w:val="0"/>
      <w:marTop w:val="0"/>
      <w:marBottom w:val="0"/>
      <w:divBdr>
        <w:top w:val="none" w:sz="0" w:space="0" w:color="auto"/>
        <w:left w:val="none" w:sz="0" w:space="0" w:color="auto"/>
        <w:bottom w:val="none" w:sz="0" w:space="0" w:color="auto"/>
        <w:right w:val="none" w:sz="0" w:space="0" w:color="auto"/>
      </w:divBdr>
    </w:div>
    <w:div w:id="681979495">
      <w:bodyDiv w:val="1"/>
      <w:marLeft w:val="0"/>
      <w:marRight w:val="0"/>
      <w:marTop w:val="0"/>
      <w:marBottom w:val="0"/>
      <w:divBdr>
        <w:top w:val="none" w:sz="0" w:space="0" w:color="auto"/>
        <w:left w:val="none" w:sz="0" w:space="0" w:color="auto"/>
        <w:bottom w:val="none" w:sz="0" w:space="0" w:color="auto"/>
        <w:right w:val="none" w:sz="0" w:space="0" w:color="auto"/>
      </w:divBdr>
    </w:div>
    <w:div w:id="777990165">
      <w:bodyDiv w:val="1"/>
      <w:marLeft w:val="0"/>
      <w:marRight w:val="0"/>
      <w:marTop w:val="0"/>
      <w:marBottom w:val="0"/>
      <w:divBdr>
        <w:top w:val="none" w:sz="0" w:space="0" w:color="auto"/>
        <w:left w:val="none" w:sz="0" w:space="0" w:color="auto"/>
        <w:bottom w:val="none" w:sz="0" w:space="0" w:color="auto"/>
        <w:right w:val="none" w:sz="0" w:space="0" w:color="auto"/>
      </w:divBdr>
      <w:divsChild>
        <w:div w:id="2002812154">
          <w:marLeft w:val="0"/>
          <w:marRight w:val="0"/>
          <w:marTop w:val="0"/>
          <w:marBottom w:val="0"/>
          <w:divBdr>
            <w:top w:val="none" w:sz="0" w:space="0" w:color="auto"/>
            <w:left w:val="none" w:sz="0" w:space="0" w:color="auto"/>
            <w:bottom w:val="none" w:sz="0" w:space="0" w:color="auto"/>
            <w:right w:val="none" w:sz="0" w:space="0" w:color="auto"/>
          </w:divBdr>
        </w:div>
      </w:divsChild>
    </w:div>
    <w:div w:id="1810317863">
      <w:bodyDiv w:val="1"/>
      <w:marLeft w:val="0"/>
      <w:marRight w:val="0"/>
      <w:marTop w:val="0"/>
      <w:marBottom w:val="0"/>
      <w:divBdr>
        <w:top w:val="none" w:sz="0" w:space="0" w:color="auto"/>
        <w:left w:val="none" w:sz="0" w:space="0" w:color="auto"/>
        <w:bottom w:val="none" w:sz="0" w:space="0" w:color="auto"/>
        <w:right w:val="none" w:sz="0" w:space="0" w:color="auto"/>
      </w:divBdr>
    </w:div>
    <w:div w:id="19071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0577-81C9-48F2-8AC6-61F8778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4909</Words>
  <Characters>2799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38</cp:revision>
  <dcterms:created xsi:type="dcterms:W3CDTF">2024-01-17T06:58:00Z</dcterms:created>
  <dcterms:modified xsi:type="dcterms:W3CDTF">2025-02-03T06:32:00Z</dcterms:modified>
</cp:coreProperties>
</file>