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5F1" w:rsidRDefault="00D915F1" w:rsidP="00D915F1">
      <w:pPr>
        <w:tabs>
          <w:tab w:val="left" w:pos="720"/>
        </w:tabs>
        <w:jc w:val="center"/>
        <w:rPr>
          <w:b/>
          <w:noProof w:val="0"/>
          <w:color w:val="000000"/>
          <w:szCs w:val="20"/>
        </w:rPr>
      </w:pPr>
      <w:r w:rsidRPr="00D915F1">
        <w:rPr>
          <w:b/>
          <w:noProof w:val="0"/>
          <w:color w:val="000000"/>
          <w:szCs w:val="20"/>
        </w:rPr>
        <w:t>BIUDŽETO</w:t>
      </w:r>
      <w:r>
        <w:rPr>
          <w:b/>
          <w:noProof w:val="0"/>
          <w:color w:val="000000"/>
          <w:szCs w:val="20"/>
        </w:rPr>
        <w:t xml:space="preserve"> IR EKONOMINĖS PLĖTROS KOMITETO </w:t>
      </w:r>
    </w:p>
    <w:p w:rsidR="00D915F1" w:rsidRPr="00D915F1" w:rsidRDefault="009978C7" w:rsidP="00D915F1">
      <w:pPr>
        <w:tabs>
          <w:tab w:val="left" w:pos="720"/>
        </w:tabs>
        <w:jc w:val="center"/>
        <w:rPr>
          <w:b/>
          <w:noProof w:val="0"/>
          <w:color w:val="000000"/>
          <w:szCs w:val="20"/>
        </w:rPr>
      </w:pPr>
      <w:r>
        <w:rPr>
          <w:b/>
          <w:noProof w:val="0"/>
          <w:color w:val="000000"/>
          <w:szCs w:val="20"/>
        </w:rPr>
        <w:t>2019</w:t>
      </w:r>
      <w:r w:rsidR="00D915F1">
        <w:rPr>
          <w:b/>
          <w:noProof w:val="0"/>
          <w:color w:val="000000"/>
          <w:szCs w:val="20"/>
        </w:rPr>
        <w:t xml:space="preserve"> M. VEIKLOS ATASKAITA</w:t>
      </w:r>
    </w:p>
    <w:p w:rsidR="00D915F1" w:rsidRDefault="00D915F1" w:rsidP="00D915F1">
      <w:pPr>
        <w:ind w:firstLine="1276"/>
        <w:jc w:val="both"/>
        <w:rPr>
          <w:noProof w:val="0"/>
          <w:szCs w:val="20"/>
        </w:rPr>
      </w:pPr>
    </w:p>
    <w:p w:rsidR="004D4C36" w:rsidRDefault="004D4C36" w:rsidP="00D915F1">
      <w:pPr>
        <w:ind w:firstLine="1276"/>
        <w:jc w:val="both"/>
        <w:rPr>
          <w:noProof w:val="0"/>
          <w:szCs w:val="20"/>
        </w:rPr>
      </w:pPr>
    </w:p>
    <w:p w:rsidR="009967B6" w:rsidRDefault="009978C7" w:rsidP="009967B6">
      <w:pPr>
        <w:ind w:firstLine="1276"/>
        <w:jc w:val="both"/>
        <w:rPr>
          <w:noProof w:val="0"/>
          <w:lang w:eastAsia="lt-LT"/>
        </w:rPr>
      </w:pPr>
      <w:r w:rsidRPr="009978C7">
        <w:rPr>
          <w:noProof w:val="0"/>
        </w:rPr>
        <w:t xml:space="preserve">Ukmergės rajono savivaldybės tarybos (toliau – Taryba) 2019–2023 m. kadencijos komitetai sudaryti 2019 m. </w:t>
      </w:r>
      <w:r w:rsidRPr="009978C7">
        <w:rPr>
          <w:noProof w:val="0"/>
          <w:lang w:eastAsia="lt-LT"/>
        </w:rPr>
        <w:t xml:space="preserve">gegužės </w:t>
      </w:r>
      <w:r w:rsidRPr="009978C7">
        <w:rPr>
          <w:noProof w:val="0"/>
        </w:rPr>
        <w:t xml:space="preserve">21 d. Tarybos sprendimu Nr. 7-8 „Dėl Ukmergės rajono savivaldybės tarybos komitetų sudarymo“. </w:t>
      </w:r>
      <w:r w:rsidR="009967B6" w:rsidRPr="009967B6">
        <w:rPr>
          <w:noProof w:val="0"/>
          <w:lang w:eastAsia="lt-LT"/>
        </w:rPr>
        <w:t xml:space="preserve">2019 m. birželio 27 d. </w:t>
      </w:r>
      <w:r w:rsidR="009967B6">
        <w:rPr>
          <w:noProof w:val="0"/>
          <w:lang w:eastAsia="lt-LT"/>
        </w:rPr>
        <w:t xml:space="preserve">sprendimu </w:t>
      </w:r>
      <w:r w:rsidR="009967B6" w:rsidRPr="009967B6">
        <w:rPr>
          <w:noProof w:val="0"/>
          <w:lang w:eastAsia="lt-LT"/>
        </w:rPr>
        <w:t xml:space="preserve">Nr. 7-78 vietoje Dariaus Varno </w:t>
      </w:r>
      <w:r w:rsidR="009967B6">
        <w:rPr>
          <w:noProof w:val="0"/>
          <w:lang w:eastAsia="lt-LT"/>
        </w:rPr>
        <w:t>į komiteto sudėtį įrašytas Valdas</w:t>
      </w:r>
      <w:r w:rsidR="009967B6" w:rsidRPr="009967B6">
        <w:rPr>
          <w:noProof w:val="0"/>
          <w:lang w:eastAsia="lt-LT"/>
        </w:rPr>
        <w:t xml:space="preserve"> K</w:t>
      </w:r>
      <w:r w:rsidR="009967B6">
        <w:rPr>
          <w:noProof w:val="0"/>
          <w:lang w:eastAsia="lt-LT"/>
        </w:rPr>
        <w:t>ersnauskas.</w:t>
      </w:r>
    </w:p>
    <w:p w:rsidR="00D23C54" w:rsidRDefault="00D23C54" w:rsidP="009967B6">
      <w:pPr>
        <w:ind w:firstLine="1276"/>
        <w:jc w:val="both"/>
        <w:rPr>
          <w:noProof w:val="0"/>
          <w:lang w:eastAsia="lt-LT"/>
        </w:rPr>
      </w:pPr>
    </w:p>
    <w:p w:rsidR="00D23C54" w:rsidRDefault="00D23C54" w:rsidP="009967B6">
      <w:pPr>
        <w:ind w:firstLine="1276"/>
        <w:jc w:val="both"/>
        <w:rPr>
          <w:noProof w:val="0"/>
          <w:lang w:eastAsia="lt-LT"/>
        </w:rPr>
      </w:pPr>
      <w:r w:rsidRPr="009967B6">
        <w:rPr>
          <w:b/>
          <w:color w:val="000000"/>
          <w:lang w:eastAsia="lt-LT"/>
        </w:rPr>
        <w:drawing>
          <wp:anchor distT="0" distB="0" distL="114300" distR="114300" simplePos="0" relativeHeight="251658240" behindDoc="0" locked="0" layoutInCell="1" allowOverlap="1">
            <wp:simplePos x="0" y="0"/>
            <wp:positionH relativeFrom="margin">
              <wp:align>right</wp:align>
            </wp:positionH>
            <wp:positionV relativeFrom="paragraph">
              <wp:posOffset>175895</wp:posOffset>
            </wp:positionV>
            <wp:extent cx="3568065" cy="2378710"/>
            <wp:effectExtent l="0" t="0" r="0" b="2540"/>
            <wp:wrapSquare wrapText="bothSides"/>
            <wp:docPr id="1" name="Paveikslėlis 1" descr="K:\[SAVIVALDYBE]\RAŠKEVIČIENĖ\Biudže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AVIVALDYBE]\RAŠKEVIČIENĖ\Biudžet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8065" cy="23787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5164" w:rsidRDefault="00C35164" w:rsidP="00C35164">
      <w:pPr>
        <w:tabs>
          <w:tab w:val="left" w:pos="720"/>
        </w:tabs>
        <w:rPr>
          <w:b/>
          <w:color w:val="000000"/>
          <w:szCs w:val="20"/>
          <w:lang w:eastAsia="lt-LT"/>
        </w:rPr>
      </w:pPr>
    </w:p>
    <w:p w:rsidR="001B77B1" w:rsidRDefault="001B77B1" w:rsidP="00BF713E">
      <w:pPr>
        <w:tabs>
          <w:tab w:val="left" w:pos="720"/>
        </w:tabs>
        <w:ind w:firstLine="1276"/>
        <w:rPr>
          <w:b/>
          <w:noProof w:val="0"/>
          <w:color w:val="000000"/>
        </w:rPr>
      </w:pPr>
    </w:p>
    <w:p w:rsidR="004E1E9F" w:rsidRPr="001B77B1" w:rsidRDefault="00D915F1" w:rsidP="00D23C54">
      <w:pPr>
        <w:tabs>
          <w:tab w:val="left" w:pos="720"/>
        </w:tabs>
        <w:rPr>
          <w:b/>
          <w:noProof w:val="0"/>
          <w:color w:val="000000"/>
        </w:rPr>
      </w:pPr>
      <w:r w:rsidRPr="001B77B1">
        <w:rPr>
          <w:b/>
          <w:noProof w:val="0"/>
          <w:color w:val="000000"/>
        </w:rPr>
        <w:t xml:space="preserve">Biudžeto ir ekonominės plėtros </w:t>
      </w:r>
    </w:p>
    <w:p w:rsidR="00D915F1" w:rsidRPr="001B77B1" w:rsidRDefault="00D915F1" w:rsidP="00D23C54">
      <w:pPr>
        <w:tabs>
          <w:tab w:val="left" w:pos="720"/>
        </w:tabs>
        <w:rPr>
          <w:b/>
          <w:noProof w:val="0"/>
          <w:color w:val="000000"/>
        </w:rPr>
      </w:pPr>
      <w:r w:rsidRPr="001B77B1">
        <w:rPr>
          <w:b/>
          <w:noProof w:val="0"/>
          <w:color w:val="000000"/>
        </w:rPr>
        <w:t>komitetas:</w:t>
      </w:r>
      <w:r w:rsidR="00C35164" w:rsidRPr="001B77B1">
        <w:rPr>
          <w:snapToGrid w:val="0"/>
          <w:color w:val="000000"/>
          <w:w w:val="0"/>
          <w:u w:color="000000"/>
          <w:bdr w:val="none" w:sz="0" w:space="0" w:color="000000"/>
          <w:shd w:val="clear" w:color="000000" w:fill="000000"/>
          <w:lang w:val="x-none" w:eastAsia="x-none" w:bidi="x-none"/>
        </w:rPr>
        <w:t xml:space="preserve"> </w:t>
      </w:r>
    </w:p>
    <w:p w:rsidR="00D915F1" w:rsidRPr="001B77B1" w:rsidRDefault="00D915F1" w:rsidP="00D23C54">
      <w:pPr>
        <w:rPr>
          <w:noProof w:val="0"/>
        </w:rPr>
      </w:pPr>
      <w:r w:rsidRPr="001B77B1">
        <w:rPr>
          <w:noProof w:val="0"/>
        </w:rPr>
        <w:t xml:space="preserve">Pirmininkas – </w:t>
      </w:r>
      <w:r w:rsidR="009978C7">
        <w:rPr>
          <w:noProof w:val="0"/>
        </w:rPr>
        <w:t>Kęstutis Zinkevičius</w:t>
      </w:r>
      <w:r w:rsidRPr="001B77B1">
        <w:rPr>
          <w:noProof w:val="0"/>
        </w:rPr>
        <w:t xml:space="preserve"> </w:t>
      </w:r>
    </w:p>
    <w:p w:rsidR="00D915F1" w:rsidRPr="001B77B1" w:rsidRDefault="00D915F1" w:rsidP="00D23C54">
      <w:pPr>
        <w:rPr>
          <w:noProof w:val="0"/>
        </w:rPr>
      </w:pPr>
      <w:r w:rsidRPr="001B77B1">
        <w:rPr>
          <w:noProof w:val="0"/>
        </w:rPr>
        <w:t xml:space="preserve">Pavaduotojas – </w:t>
      </w:r>
      <w:r w:rsidR="009978C7">
        <w:rPr>
          <w:noProof w:val="0"/>
        </w:rPr>
        <w:t xml:space="preserve">Ramūnas </w:t>
      </w:r>
      <w:proofErr w:type="spellStart"/>
      <w:r w:rsidR="009978C7">
        <w:rPr>
          <w:noProof w:val="0"/>
        </w:rPr>
        <w:t>Nanartavičius</w:t>
      </w:r>
      <w:proofErr w:type="spellEnd"/>
    </w:p>
    <w:p w:rsidR="00D915F1" w:rsidRPr="001B77B1" w:rsidRDefault="00D915F1" w:rsidP="00D23C54">
      <w:pPr>
        <w:rPr>
          <w:noProof w:val="0"/>
        </w:rPr>
      </w:pPr>
      <w:r w:rsidRPr="001B77B1">
        <w:rPr>
          <w:noProof w:val="0"/>
        </w:rPr>
        <w:t xml:space="preserve">Nariai: </w:t>
      </w:r>
    </w:p>
    <w:p w:rsidR="00D915F1" w:rsidRPr="009967B6" w:rsidRDefault="009978C7" w:rsidP="00D23C54">
      <w:pPr>
        <w:rPr>
          <w:noProof w:val="0"/>
        </w:rPr>
      </w:pPr>
      <w:r>
        <w:rPr>
          <w:noProof w:val="0"/>
        </w:rPr>
        <w:t xml:space="preserve">Stasys </w:t>
      </w:r>
      <w:r w:rsidRPr="009967B6">
        <w:rPr>
          <w:noProof w:val="0"/>
        </w:rPr>
        <w:t>Jackūnas</w:t>
      </w:r>
    </w:p>
    <w:p w:rsidR="00690B45" w:rsidRPr="009967B6" w:rsidRDefault="009978C7" w:rsidP="00D23C54">
      <w:pPr>
        <w:rPr>
          <w:noProof w:val="0"/>
        </w:rPr>
      </w:pPr>
      <w:r w:rsidRPr="009967B6">
        <w:rPr>
          <w:noProof w:val="0"/>
        </w:rPr>
        <w:t>Kęstutis Jurkevičius</w:t>
      </w:r>
    </w:p>
    <w:p w:rsidR="00D915F1" w:rsidRPr="009967B6" w:rsidRDefault="009978C7" w:rsidP="00D23C54">
      <w:pPr>
        <w:rPr>
          <w:noProof w:val="0"/>
        </w:rPr>
      </w:pPr>
      <w:r w:rsidRPr="009967B6">
        <w:rPr>
          <w:noProof w:val="0"/>
        </w:rPr>
        <w:t>Valdas Kersnauskas</w:t>
      </w:r>
    </w:p>
    <w:p w:rsidR="00C35164" w:rsidRPr="00BF713E" w:rsidRDefault="00C35164" w:rsidP="009978C7">
      <w:pPr>
        <w:rPr>
          <w:i/>
          <w:noProof w:val="0"/>
          <w:sz w:val="20"/>
          <w:szCs w:val="20"/>
        </w:rPr>
      </w:pPr>
      <w:r>
        <w:rPr>
          <w:noProof w:val="0"/>
          <w:szCs w:val="20"/>
        </w:rPr>
        <w:t xml:space="preserve">                                           </w:t>
      </w:r>
      <w:r w:rsidR="00BF713E">
        <w:rPr>
          <w:noProof w:val="0"/>
          <w:szCs w:val="20"/>
        </w:rPr>
        <w:t xml:space="preserve">                                                   </w:t>
      </w:r>
      <w:r>
        <w:rPr>
          <w:rFonts w:eastAsia="Calibri"/>
          <w:noProof w:val="0"/>
          <w:szCs w:val="20"/>
        </w:rPr>
        <w:tab/>
      </w:r>
      <w:r>
        <w:rPr>
          <w:rFonts w:eastAsia="Calibri"/>
          <w:noProof w:val="0"/>
          <w:szCs w:val="20"/>
        </w:rPr>
        <w:tab/>
      </w:r>
    </w:p>
    <w:p w:rsidR="00321F7D" w:rsidRDefault="00321F7D" w:rsidP="00321F7D">
      <w:pPr>
        <w:tabs>
          <w:tab w:val="left" w:pos="720"/>
        </w:tabs>
        <w:jc w:val="both"/>
        <w:rPr>
          <w:rFonts w:eastAsia="Calibri"/>
          <w:noProof w:val="0"/>
          <w:szCs w:val="20"/>
        </w:rPr>
      </w:pPr>
    </w:p>
    <w:p w:rsidR="009967B6" w:rsidRDefault="009967B6" w:rsidP="00321F7D">
      <w:pPr>
        <w:tabs>
          <w:tab w:val="left" w:pos="720"/>
        </w:tabs>
        <w:jc w:val="both"/>
        <w:rPr>
          <w:rFonts w:eastAsia="Calibri"/>
          <w:noProof w:val="0"/>
          <w:szCs w:val="20"/>
        </w:rPr>
      </w:pPr>
    </w:p>
    <w:p w:rsidR="009967B6" w:rsidRDefault="009967B6" w:rsidP="00321F7D">
      <w:pPr>
        <w:tabs>
          <w:tab w:val="left" w:pos="720"/>
        </w:tabs>
        <w:jc w:val="both"/>
        <w:rPr>
          <w:rFonts w:eastAsia="Calibri"/>
          <w:noProof w:val="0"/>
          <w:szCs w:val="20"/>
        </w:rPr>
      </w:pPr>
    </w:p>
    <w:p w:rsidR="004D4C36" w:rsidRDefault="004D4C36" w:rsidP="00321F7D">
      <w:pPr>
        <w:tabs>
          <w:tab w:val="left" w:pos="720"/>
        </w:tabs>
        <w:jc w:val="both"/>
        <w:rPr>
          <w:rFonts w:eastAsia="Calibri"/>
          <w:noProof w:val="0"/>
          <w:szCs w:val="20"/>
        </w:rPr>
      </w:pPr>
    </w:p>
    <w:p w:rsidR="004D4C36" w:rsidRDefault="004D4C36" w:rsidP="004D4C36">
      <w:pPr>
        <w:tabs>
          <w:tab w:val="left" w:pos="720"/>
        </w:tabs>
        <w:ind w:firstLine="1276"/>
        <w:jc w:val="both"/>
        <w:rPr>
          <w:noProof w:val="0"/>
          <w:szCs w:val="20"/>
        </w:rPr>
      </w:pPr>
      <w:r>
        <w:rPr>
          <w:rFonts w:eastAsia="Calibri"/>
          <w:noProof w:val="0"/>
          <w:szCs w:val="20"/>
        </w:rPr>
        <w:t>2019</w:t>
      </w:r>
      <w:r w:rsidRPr="00690653">
        <w:rPr>
          <w:rFonts w:eastAsia="Calibri"/>
          <w:noProof w:val="0"/>
          <w:szCs w:val="20"/>
        </w:rPr>
        <w:t xml:space="preserve"> metais</w:t>
      </w:r>
      <w:r w:rsidRPr="00690653">
        <w:rPr>
          <w:rFonts w:eastAsia="Calibri"/>
          <w:bCs/>
          <w:noProof w:val="0"/>
          <w:szCs w:val="20"/>
        </w:rPr>
        <w:t xml:space="preserve"> </w:t>
      </w:r>
      <w:r>
        <w:rPr>
          <w:rFonts w:eastAsia="Calibri"/>
          <w:bCs/>
          <w:noProof w:val="0"/>
          <w:szCs w:val="20"/>
        </w:rPr>
        <w:t xml:space="preserve">(kadencijos pradžia – nuo balandžio 16 d.) </w:t>
      </w:r>
      <w:r w:rsidRPr="009967B6">
        <w:rPr>
          <w:rFonts w:eastAsia="Calibri"/>
          <w:bCs/>
          <w:noProof w:val="0"/>
          <w:szCs w:val="20"/>
        </w:rPr>
        <w:t xml:space="preserve">vyko 8 </w:t>
      </w:r>
      <w:r w:rsidRPr="009967B6">
        <w:rPr>
          <w:noProof w:val="0"/>
          <w:szCs w:val="20"/>
        </w:rPr>
        <w:t xml:space="preserve">Biudžeto ir </w:t>
      </w:r>
      <w:r w:rsidRPr="00690653">
        <w:rPr>
          <w:noProof w:val="0"/>
          <w:szCs w:val="20"/>
        </w:rPr>
        <w:t>ekonom</w:t>
      </w:r>
      <w:r>
        <w:rPr>
          <w:noProof w:val="0"/>
          <w:szCs w:val="20"/>
        </w:rPr>
        <w:t>inės plėtros komiteto posėdžiai</w:t>
      </w:r>
      <w:r w:rsidRPr="00690653">
        <w:rPr>
          <w:noProof w:val="0"/>
          <w:szCs w:val="20"/>
        </w:rPr>
        <w:t xml:space="preserve">. Didžiojoje dalyje posėdžių buvo svarstomi Tarybos posėdžiui teikiami svarstyti </w:t>
      </w:r>
      <w:r w:rsidRPr="009967B6">
        <w:rPr>
          <w:noProof w:val="0"/>
          <w:szCs w:val="20"/>
        </w:rPr>
        <w:t>sprendimų projektai. Ko</w:t>
      </w:r>
      <w:r w:rsidR="00A74836">
        <w:rPr>
          <w:noProof w:val="0"/>
          <w:szCs w:val="20"/>
        </w:rPr>
        <w:t>mitetas pateikė 14 rekomendacijų</w:t>
      </w:r>
      <w:r w:rsidRPr="009967B6">
        <w:rPr>
          <w:noProof w:val="0"/>
          <w:szCs w:val="20"/>
        </w:rPr>
        <w:t xml:space="preserve"> Tarybai teikiamais svarstyti klausimais, dėl 1 sprendimo projekto </w:t>
      </w:r>
      <w:r w:rsidRPr="00690653">
        <w:rPr>
          <w:noProof w:val="0"/>
          <w:szCs w:val="20"/>
        </w:rPr>
        <w:t xml:space="preserve">siūlė spręsti </w:t>
      </w:r>
      <w:r w:rsidRPr="009967B6">
        <w:rPr>
          <w:noProof w:val="0"/>
          <w:szCs w:val="20"/>
        </w:rPr>
        <w:t>Taryboje, 3 klausimus siūlė išbraukti iš darbotvarkės, 1 sprendimo projektui nepritarė. Daugumai komitete svarstytų sprendimų projektų buvo pritarta.</w:t>
      </w:r>
    </w:p>
    <w:p w:rsidR="009967B6" w:rsidRDefault="009967B6" w:rsidP="00321F7D">
      <w:pPr>
        <w:tabs>
          <w:tab w:val="left" w:pos="720"/>
        </w:tabs>
        <w:jc w:val="both"/>
        <w:rPr>
          <w:rFonts w:eastAsia="Calibri"/>
          <w:noProof w:val="0"/>
          <w:szCs w:val="20"/>
        </w:rPr>
      </w:pPr>
    </w:p>
    <w:p w:rsidR="004D4C36" w:rsidRDefault="004D4C36" w:rsidP="00321F7D">
      <w:pPr>
        <w:tabs>
          <w:tab w:val="left" w:pos="720"/>
        </w:tabs>
        <w:jc w:val="both"/>
        <w:rPr>
          <w:rFonts w:eastAsia="Calibri"/>
          <w:noProof w:val="0"/>
          <w:szCs w:val="20"/>
        </w:rPr>
      </w:pPr>
    </w:p>
    <w:p w:rsidR="00321F7D" w:rsidRDefault="00D23C54" w:rsidP="000C184F">
      <w:pPr>
        <w:tabs>
          <w:tab w:val="left" w:pos="720"/>
        </w:tabs>
        <w:jc w:val="center"/>
        <w:rPr>
          <w:rFonts w:eastAsia="Calibri"/>
          <w:noProof w:val="0"/>
          <w:szCs w:val="20"/>
        </w:rPr>
      </w:pPr>
      <w:r>
        <w:rPr>
          <w:lang w:eastAsia="lt-LT"/>
        </w:rPr>
        <w:drawing>
          <wp:inline distT="0" distB="0" distL="0" distR="0" wp14:anchorId="2089430E" wp14:editId="4CDE3AB7">
            <wp:extent cx="5619750" cy="3133725"/>
            <wp:effectExtent l="0" t="0" r="0" b="9525"/>
            <wp:docPr id="4" name="Diagrama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AE96019-CA3F-4296-8861-1669E58AEF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21F7D" w:rsidRDefault="00321F7D" w:rsidP="00321F7D">
      <w:pPr>
        <w:tabs>
          <w:tab w:val="left" w:pos="720"/>
        </w:tabs>
        <w:jc w:val="both"/>
        <w:rPr>
          <w:rFonts w:eastAsia="Calibri"/>
          <w:noProof w:val="0"/>
          <w:szCs w:val="20"/>
        </w:rPr>
      </w:pPr>
    </w:p>
    <w:p w:rsidR="00460FF7" w:rsidRDefault="00460FF7" w:rsidP="00935F78">
      <w:pPr>
        <w:tabs>
          <w:tab w:val="left" w:pos="720"/>
        </w:tabs>
        <w:jc w:val="both"/>
        <w:rPr>
          <w:noProof w:val="0"/>
          <w:szCs w:val="20"/>
        </w:rPr>
      </w:pPr>
    </w:p>
    <w:p w:rsidR="00D23C54" w:rsidRDefault="00D23C54" w:rsidP="004D4C36">
      <w:pPr>
        <w:tabs>
          <w:tab w:val="left" w:pos="720"/>
        </w:tabs>
        <w:rPr>
          <w:b/>
          <w:bCs/>
          <w:noProof w:val="0"/>
          <w:color w:val="000000"/>
        </w:rPr>
      </w:pPr>
    </w:p>
    <w:p w:rsidR="00460FF7" w:rsidRDefault="00460FF7" w:rsidP="004E1E9F">
      <w:pPr>
        <w:tabs>
          <w:tab w:val="left" w:pos="720"/>
        </w:tabs>
        <w:jc w:val="center"/>
        <w:rPr>
          <w:b/>
          <w:bCs/>
          <w:noProof w:val="0"/>
          <w:color w:val="000000"/>
        </w:rPr>
      </w:pPr>
      <w:r w:rsidRPr="00991F57">
        <w:rPr>
          <w:b/>
          <w:bCs/>
          <w:noProof w:val="0"/>
          <w:color w:val="000000"/>
        </w:rPr>
        <w:lastRenderedPageBreak/>
        <w:t>Komiteto r</w:t>
      </w:r>
      <w:r>
        <w:rPr>
          <w:b/>
          <w:bCs/>
          <w:noProof w:val="0"/>
          <w:color w:val="000000"/>
        </w:rPr>
        <w:t>ekomendacijos</w:t>
      </w:r>
      <w:r w:rsidRPr="00991F57">
        <w:rPr>
          <w:b/>
          <w:bCs/>
          <w:noProof w:val="0"/>
          <w:color w:val="000000"/>
        </w:rPr>
        <w:t xml:space="preserve"> Tarybai teikiamais svarstyti klausimais</w:t>
      </w:r>
    </w:p>
    <w:p w:rsidR="00E60763" w:rsidRDefault="00E60763" w:rsidP="00690653">
      <w:pPr>
        <w:tabs>
          <w:tab w:val="left" w:pos="720"/>
        </w:tabs>
        <w:rPr>
          <w:b/>
          <w:bCs/>
          <w:noProof w:val="0"/>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410"/>
        <w:gridCol w:w="2835"/>
        <w:gridCol w:w="2693"/>
      </w:tblGrid>
      <w:tr w:rsidR="00E60763" w:rsidRPr="000A4265" w:rsidTr="00690653">
        <w:trPr>
          <w:jc w:val="center"/>
        </w:trPr>
        <w:tc>
          <w:tcPr>
            <w:tcW w:w="1413" w:type="dxa"/>
          </w:tcPr>
          <w:p w:rsidR="00E60763" w:rsidRPr="000A4265" w:rsidRDefault="00E60763" w:rsidP="00A8141E">
            <w:pPr>
              <w:jc w:val="center"/>
              <w:rPr>
                <w:b/>
                <w:sz w:val="22"/>
                <w:szCs w:val="22"/>
              </w:rPr>
            </w:pPr>
            <w:r w:rsidRPr="000A4265">
              <w:rPr>
                <w:b/>
                <w:sz w:val="22"/>
                <w:szCs w:val="22"/>
              </w:rPr>
              <w:t>Posėdžio data, protokolo Nr.</w:t>
            </w:r>
          </w:p>
        </w:tc>
        <w:tc>
          <w:tcPr>
            <w:tcW w:w="2410" w:type="dxa"/>
            <w:shd w:val="clear" w:color="auto" w:fill="auto"/>
          </w:tcPr>
          <w:p w:rsidR="00E60763" w:rsidRPr="000A4265" w:rsidRDefault="00E60763" w:rsidP="00A8141E">
            <w:pPr>
              <w:jc w:val="center"/>
              <w:rPr>
                <w:b/>
                <w:sz w:val="22"/>
                <w:szCs w:val="22"/>
              </w:rPr>
            </w:pPr>
            <w:r w:rsidRPr="000A4265">
              <w:rPr>
                <w:b/>
                <w:sz w:val="22"/>
                <w:szCs w:val="22"/>
              </w:rPr>
              <w:t>Svarstyti klausimai</w:t>
            </w:r>
          </w:p>
        </w:tc>
        <w:tc>
          <w:tcPr>
            <w:tcW w:w="2835" w:type="dxa"/>
          </w:tcPr>
          <w:p w:rsidR="00E60763" w:rsidRPr="000A4265" w:rsidRDefault="00E60763" w:rsidP="00A8141E">
            <w:pPr>
              <w:jc w:val="center"/>
              <w:rPr>
                <w:b/>
                <w:sz w:val="22"/>
                <w:szCs w:val="22"/>
              </w:rPr>
            </w:pPr>
            <w:r w:rsidRPr="000A4265">
              <w:rPr>
                <w:b/>
                <w:sz w:val="22"/>
                <w:szCs w:val="22"/>
              </w:rPr>
              <w:t>Pateiktos rekomendacijos</w:t>
            </w:r>
          </w:p>
        </w:tc>
        <w:tc>
          <w:tcPr>
            <w:tcW w:w="2693" w:type="dxa"/>
          </w:tcPr>
          <w:p w:rsidR="00E60763" w:rsidRPr="000A4265" w:rsidRDefault="00E60763" w:rsidP="00A8141E">
            <w:pPr>
              <w:jc w:val="center"/>
              <w:rPr>
                <w:b/>
                <w:sz w:val="22"/>
                <w:szCs w:val="22"/>
              </w:rPr>
            </w:pPr>
            <w:r w:rsidRPr="000A4265">
              <w:rPr>
                <w:b/>
                <w:sz w:val="22"/>
                <w:szCs w:val="22"/>
              </w:rPr>
              <w:t>Rekomendacijų vykdymas</w:t>
            </w:r>
          </w:p>
        </w:tc>
      </w:tr>
      <w:tr w:rsidR="002501BE" w:rsidRPr="000A4265" w:rsidTr="002501BE">
        <w:trPr>
          <w:trHeight w:val="1137"/>
          <w:jc w:val="center"/>
        </w:trPr>
        <w:tc>
          <w:tcPr>
            <w:tcW w:w="1413" w:type="dxa"/>
            <w:vMerge w:val="restart"/>
          </w:tcPr>
          <w:p w:rsidR="000A4265" w:rsidRDefault="000A4265" w:rsidP="000A4265">
            <w:pPr>
              <w:jc w:val="center"/>
              <w:rPr>
                <w:sz w:val="22"/>
                <w:szCs w:val="22"/>
              </w:rPr>
            </w:pPr>
            <w:r>
              <w:rPr>
                <w:sz w:val="22"/>
                <w:szCs w:val="22"/>
              </w:rPr>
              <w:t>2019-06-21</w:t>
            </w:r>
            <w:r w:rsidR="002501BE" w:rsidRPr="000A4265">
              <w:rPr>
                <w:sz w:val="22"/>
                <w:szCs w:val="22"/>
              </w:rPr>
              <w:t xml:space="preserve"> Nr. </w:t>
            </w:r>
          </w:p>
          <w:p w:rsidR="002501BE" w:rsidRPr="000A4265" w:rsidRDefault="002501BE" w:rsidP="000A4265">
            <w:pPr>
              <w:jc w:val="center"/>
              <w:rPr>
                <w:b/>
                <w:i/>
                <w:sz w:val="22"/>
                <w:szCs w:val="22"/>
              </w:rPr>
            </w:pPr>
            <w:r w:rsidRPr="000A4265">
              <w:rPr>
                <w:sz w:val="22"/>
                <w:szCs w:val="22"/>
              </w:rPr>
              <w:t>29-2/26-2</w:t>
            </w:r>
          </w:p>
        </w:tc>
        <w:tc>
          <w:tcPr>
            <w:tcW w:w="2410" w:type="dxa"/>
            <w:shd w:val="clear" w:color="auto" w:fill="auto"/>
          </w:tcPr>
          <w:p w:rsidR="002501BE" w:rsidRPr="000A4265" w:rsidRDefault="002501BE" w:rsidP="002501BE">
            <w:pPr>
              <w:tabs>
                <w:tab w:val="left" w:pos="1560"/>
              </w:tabs>
              <w:rPr>
                <w:noProof w:val="0"/>
                <w:sz w:val="22"/>
                <w:szCs w:val="22"/>
              </w:rPr>
            </w:pPr>
            <w:r w:rsidRPr="000A4265">
              <w:rPr>
                <w:noProof w:val="0"/>
                <w:sz w:val="22"/>
                <w:szCs w:val="22"/>
              </w:rPr>
              <w:t>Dėl Ukmergės rajono savivaldybės kultūros paveldo komisijos sudarymo.</w:t>
            </w:r>
          </w:p>
        </w:tc>
        <w:tc>
          <w:tcPr>
            <w:tcW w:w="2835" w:type="dxa"/>
          </w:tcPr>
          <w:p w:rsidR="002501BE" w:rsidRPr="000A4265" w:rsidRDefault="002501BE" w:rsidP="002501BE">
            <w:pPr>
              <w:tabs>
                <w:tab w:val="left" w:pos="1560"/>
              </w:tabs>
              <w:rPr>
                <w:rFonts w:eastAsia="Calibri"/>
                <w:noProof w:val="0"/>
                <w:sz w:val="22"/>
                <w:szCs w:val="22"/>
                <w:lang w:eastAsia="lt-LT"/>
              </w:rPr>
            </w:pPr>
            <w:r w:rsidRPr="000A4265">
              <w:rPr>
                <w:rFonts w:eastAsia="Calibri"/>
                <w:noProof w:val="0"/>
                <w:sz w:val="22"/>
                <w:szCs w:val="22"/>
                <w:shd w:val="clear" w:color="auto" w:fill="FFFFFF"/>
                <w:lang w:eastAsia="lt-LT"/>
              </w:rPr>
              <w:t xml:space="preserve">Rekomenduota </w:t>
            </w:r>
            <w:r w:rsidRPr="000A4265">
              <w:rPr>
                <w:rFonts w:eastAsia="Calibri"/>
                <w:noProof w:val="0"/>
                <w:sz w:val="22"/>
                <w:szCs w:val="22"/>
                <w:lang w:eastAsia="lt-LT"/>
              </w:rPr>
              <w:t xml:space="preserve">iš komisijos sudėties išbraukti arba merą, arba mero pavaduotoją. </w:t>
            </w:r>
          </w:p>
        </w:tc>
        <w:tc>
          <w:tcPr>
            <w:tcW w:w="2693" w:type="dxa"/>
          </w:tcPr>
          <w:p w:rsidR="002501BE" w:rsidRPr="000A4265" w:rsidRDefault="00C12C43" w:rsidP="00A8141E">
            <w:pPr>
              <w:tabs>
                <w:tab w:val="left" w:pos="1560"/>
              </w:tabs>
              <w:rPr>
                <w:noProof w:val="0"/>
                <w:sz w:val="22"/>
                <w:szCs w:val="22"/>
              </w:rPr>
            </w:pPr>
            <w:r w:rsidRPr="000A4265">
              <w:rPr>
                <w:noProof w:val="0"/>
                <w:sz w:val="22"/>
                <w:szCs w:val="22"/>
              </w:rPr>
              <w:t xml:space="preserve">Neatsižvelgta. </w:t>
            </w:r>
          </w:p>
        </w:tc>
      </w:tr>
      <w:tr w:rsidR="002501BE" w:rsidRPr="000A4265" w:rsidTr="00690653">
        <w:trPr>
          <w:jc w:val="center"/>
        </w:trPr>
        <w:tc>
          <w:tcPr>
            <w:tcW w:w="1413" w:type="dxa"/>
            <w:vMerge/>
          </w:tcPr>
          <w:p w:rsidR="002501BE" w:rsidRPr="000A4265" w:rsidRDefault="002501BE" w:rsidP="0024417F">
            <w:pPr>
              <w:jc w:val="center"/>
              <w:rPr>
                <w:b/>
                <w:i/>
                <w:sz w:val="22"/>
                <w:szCs w:val="22"/>
              </w:rPr>
            </w:pPr>
          </w:p>
        </w:tc>
        <w:tc>
          <w:tcPr>
            <w:tcW w:w="2410" w:type="dxa"/>
            <w:shd w:val="clear" w:color="auto" w:fill="auto"/>
          </w:tcPr>
          <w:p w:rsidR="002501BE" w:rsidRPr="000A4265" w:rsidRDefault="002501BE" w:rsidP="002501BE">
            <w:pPr>
              <w:tabs>
                <w:tab w:val="left" w:pos="1560"/>
                <w:tab w:val="left" w:pos="1701"/>
              </w:tabs>
              <w:rPr>
                <w:noProof w:val="0"/>
                <w:sz w:val="22"/>
                <w:szCs w:val="22"/>
              </w:rPr>
            </w:pPr>
            <w:r w:rsidRPr="000A4265">
              <w:rPr>
                <w:noProof w:val="0"/>
                <w:sz w:val="22"/>
                <w:szCs w:val="22"/>
              </w:rPr>
              <w:t>Dėl Ukmergės rajono savivaldybės neformaliojo suaugusiųjų švietimo ir tęstinio mokymosi 2019 metų plano patvirtinimo ir jo įgyvendinimo koordinatoriaus paskyrimo.</w:t>
            </w:r>
          </w:p>
        </w:tc>
        <w:tc>
          <w:tcPr>
            <w:tcW w:w="2835" w:type="dxa"/>
          </w:tcPr>
          <w:p w:rsidR="002501BE" w:rsidRPr="000A4265" w:rsidRDefault="002501BE" w:rsidP="002501BE">
            <w:pPr>
              <w:tabs>
                <w:tab w:val="left" w:pos="1560"/>
              </w:tabs>
              <w:rPr>
                <w:noProof w:val="0"/>
                <w:sz w:val="22"/>
                <w:szCs w:val="22"/>
              </w:rPr>
            </w:pPr>
            <w:r w:rsidRPr="000A4265">
              <w:rPr>
                <w:rFonts w:eastAsia="Calibri"/>
                <w:noProof w:val="0"/>
                <w:sz w:val="22"/>
                <w:szCs w:val="22"/>
                <w:shd w:val="clear" w:color="auto" w:fill="FFFFFF"/>
                <w:lang w:eastAsia="lt-LT"/>
              </w:rPr>
              <w:t xml:space="preserve">Rekomenduota </w:t>
            </w:r>
            <w:r w:rsidRPr="000A4265">
              <w:rPr>
                <w:rFonts w:eastAsia="Calibri"/>
                <w:noProof w:val="0"/>
                <w:sz w:val="22"/>
                <w:szCs w:val="22"/>
                <w:lang w:eastAsia="lt-LT"/>
              </w:rPr>
              <w:t xml:space="preserve">papildomu sprendimo projekto punktu pavesti koordinatoriui </w:t>
            </w:r>
            <w:r w:rsidRPr="000A4265">
              <w:rPr>
                <w:rFonts w:eastAsia="Calibri"/>
                <w:bCs/>
                <w:noProof w:val="0"/>
                <w:sz w:val="22"/>
                <w:szCs w:val="22"/>
                <w:lang w:eastAsia="lt-LT"/>
              </w:rPr>
              <w:t>skelbti viešųjų pirkimų konkursus plane numatytoms priemonėms įgyvendinti.</w:t>
            </w:r>
          </w:p>
          <w:p w:rsidR="002501BE" w:rsidRPr="000A4265" w:rsidRDefault="002501BE" w:rsidP="002501BE">
            <w:pPr>
              <w:tabs>
                <w:tab w:val="left" w:pos="1560"/>
              </w:tabs>
              <w:rPr>
                <w:bCs/>
                <w:sz w:val="22"/>
                <w:szCs w:val="22"/>
              </w:rPr>
            </w:pPr>
          </w:p>
        </w:tc>
        <w:tc>
          <w:tcPr>
            <w:tcW w:w="2693" w:type="dxa"/>
          </w:tcPr>
          <w:p w:rsidR="0063205A" w:rsidRPr="000A4265" w:rsidRDefault="0063205A" w:rsidP="0063205A">
            <w:pPr>
              <w:tabs>
                <w:tab w:val="left" w:pos="4650"/>
              </w:tabs>
              <w:rPr>
                <w:noProof w:val="0"/>
                <w:sz w:val="22"/>
                <w:szCs w:val="22"/>
              </w:rPr>
            </w:pPr>
            <w:r w:rsidRPr="000A4265">
              <w:rPr>
                <w:noProof w:val="0"/>
                <w:sz w:val="22"/>
                <w:szCs w:val="22"/>
              </w:rPr>
              <w:t>Atsižvelgta.</w:t>
            </w:r>
          </w:p>
          <w:p w:rsidR="0063205A" w:rsidRPr="000A4265" w:rsidRDefault="0063205A" w:rsidP="0063205A">
            <w:pPr>
              <w:tabs>
                <w:tab w:val="left" w:pos="4650"/>
              </w:tabs>
              <w:rPr>
                <w:noProof w:val="0"/>
                <w:sz w:val="22"/>
                <w:szCs w:val="22"/>
              </w:rPr>
            </w:pPr>
            <w:r w:rsidRPr="000A4265">
              <w:rPr>
                <w:noProof w:val="0"/>
                <w:sz w:val="22"/>
                <w:szCs w:val="22"/>
              </w:rPr>
              <w:t>2019-06-27 Tarybos sprendimas Nr. 7-47.</w:t>
            </w:r>
          </w:p>
          <w:p w:rsidR="0063205A" w:rsidRPr="000A4265" w:rsidRDefault="0063205A" w:rsidP="0063205A">
            <w:pPr>
              <w:tabs>
                <w:tab w:val="left" w:pos="4650"/>
              </w:tabs>
              <w:rPr>
                <w:noProof w:val="0"/>
                <w:sz w:val="22"/>
                <w:szCs w:val="22"/>
              </w:rPr>
            </w:pPr>
          </w:p>
          <w:p w:rsidR="002501BE" w:rsidRPr="000A4265" w:rsidRDefault="002501BE" w:rsidP="0024417F">
            <w:pPr>
              <w:tabs>
                <w:tab w:val="left" w:pos="1560"/>
              </w:tabs>
              <w:rPr>
                <w:noProof w:val="0"/>
                <w:sz w:val="22"/>
                <w:szCs w:val="22"/>
              </w:rPr>
            </w:pPr>
          </w:p>
        </w:tc>
      </w:tr>
      <w:tr w:rsidR="002501BE" w:rsidRPr="000A4265" w:rsidTr="00690653">
        <w:trPr>
          <w:jc w:val="center"/>
        </w:trPr>
        <w:tc>
          <w:tcPr>
            <w:tcW w:w="1413" w:type="dxa"/>
            <w:vMerge/>
          </w:tcPr>
          <w:p w:rsidR="002501BE" w:rsidRPr="000A4265" w:rsidRDefault="002501BE" w:rsidP="0024417F">
            <w:pPr>
              <w:jc w:val="center"/>
              <w:rPr>
                <w:b/>
                <w:i/>
                <w:sz w:val="22"/>
                <w:szCs w:val="22"/>
              </w:rPr>
            </w:pPr>
          </w:p>
        </w:tc>
        <w:tc>
          <w:tcPr>
            <w:tcW w:w="2410" w:type="dxa"/>
            <w:shd w:val="clear" w:color="auto" w:fill="auto"/>
          </w:tcPr>
          <w:p w:rsidR="002501BE" w:rsidRPr="000A4265" w:rsidRDefault="002501BE" w:rsidP="002501BE">
            <w:pPr>
              <w:tabs>
                <w:tab w:val="left" w:pos="1560"/>
                <w:tab w:val="left" w:pos="1701"/>
              </w:tabs>
              <w:rPr>
                <w:noProof w:val="0"/>
                <w:sz w:val="22"/>
                <w:szCs w:val="22"/>
              </w:rPr>
            </w:pPr>
            <w:r w:rsidRPr="000A4265">
              <w:rPr>
                <w:noProof w:val="0"/>
                <w:sz w:val="22"/>
                <w:szCs w:val="22"/>
              </w:rPr>
              <w:t>Dėl Savivaldybės gyvenamųjų patalpų nuomos komisijos sudarymo.</w:t>
            </w:r>
          </w:p>
          <w:p w:rsidR="002501BE" w:rsidRPr="000A4265" w:rsidRDefault="002501BE" w:rsidP="002501BE">
            <w:pPr>
              <w:rPr>
                <w:noProof w:val="0"/>
                <w:sz w:val="22"/>
                <w:szCs w:val="22"/>
              </w:rPr>
            </w:pPr>
          </w:p>
        </w:tc>
        <w:tc>
          <w:tcPr>
            <w:tcW w:w="2835" w:type="dxa"/>
          </w:tcPr>
          <w:p w:rsidR="002501BE" w:rsidRPr="000A4265" w:rsidRDefault="002501BE" w:rsidP="002501BE">
            <w:pPr>
              <w:tabs>
                <w:tab w:val="left" w:pos="1560"/>
                <w:tab w:val="left" w:pos="1701"/>
              </w:tabs>
              <w:rPr>
                <w:rFonts w:eastAsia="Calibri"/>
                <w:noProof w:val="0"/>
                <w:sz w:val="22"/>
                <w:szCs w:val="22"/>
                <w:lang w:eastAsia="lt-LT"/>
              </w:rPr>
            </w:pPr>
            <w:r w:rsidRPr="000A4265">
              <w:rPr>
                <w:noProof w:val="0"/>
                <w:sz w:val="22"/>
                <w:szCs w:val="22"/>
              </w:rPr>
              <w:t>Rekomenduota</w:t>
            </w:r>
            <w:r w:rsidRPr="000A4265">
              <w:rPr>
                <w:rFonts w:eastAsia="Calibri"/>
                <w:noProof w:val="0"/>
                <w:sz w:val="22"/>
                <w:szCs w:val="22"/>
                <w:lang w:eastAsia="lt-LT"/>
              </w:rPr>
              <w:t xml:space="preserve"> į</w:t>
            </w:r>
            <w:r w:rsidRPr="000A4265">
              <w:rPr>
                <w:noProof w:val="0"/>
                <w:sz w:val="22"/>
                <w:szCs w:val="22"/>
              </w:rPr>
              <w:t xml:space="preserve"> Savivaldybės gyvenamųjų patalpų nuomos</w:t>
            </w:r>
            <w:r w:rsidRPr="000A4265">
              <w:rPr>
                <w:rFonts w:eastAsia="Calibri"/>
                <w:noProof w:val="0"/>
                <w:sz w:val="22"/>
                <w:szCs w:val="22"/>
                <w:lang w:eastAsia="lt-LT"/>
              </w:rPr>
              <w:t xml:space="preserve"> komisijos sudėtį vietoje savivaldybės administracijos direktoriaus įrašyti direktoriaus pavaduotoją.</w:t>
            </w:r>
          </w:p>
        </w:tc>
        <w:tc>
          <w:tcPr>
            <w:tcW w:w="2693" w:type="dxa"/>
          </w:tcPr>
          <w:p w:rsidR="0063205A" w:rsidRPr="000A4265" w:rsidRDefault="0063205A" w:rsidP="0063205A">
            <w:pPr>
              <w:tabs>
                <w:tab w:val="left" w:pos="4650"/>
              </w:tabs>
              <w:rPr>
                <w:noProof w:val="0"/>
                <w:sz w:val="22"/>
                <w:szCs w:val="22"/>
              </w:rPr>
            </w:pPr>
            <w:r w:rsidRPr="000A4265">
              <w:rPr>
                <w:noProof w:val="0"/>
                <w:sz w:val="22"/>
                <w:szCs w:val="22"/>
              </w:rPr>
              <w:t xml:space="preserve">Neatsižvelgta. </w:t>
            </w:r>
          </w:p>
          <w:p w:rsidR="002501BE" w:rsidRPr="000A4265" w:rsidRDefault="002501BE" w:rsidP="00C12C43">
            <w:pPr>
              <w:jc w:val="both"/>
              <w:rPr>
                <w:noProof w:val="0"/>
                <w:sz w:val="22"/>
                <w:szCs w:val="22"/>
              </w:rPr>
            </w:pPr>
          </w:p>
        </w:tc>
      </w:tr>
      <w:tr w:rsidR="002501BE" w:rsidRPr="000A4265" w:rsidTr="00690653">
        <w:trPr>
          <w:jc w:val="center"/>
        </w:trPr>
        <w:tc>
          <w:tcPr>
            <w:tcW w:w="1413" w:type="dxa"/>
            <w:vMerge/>
          </w:tcPr>
          <w:p w:rsidR="002501BE" w:rsidRPr="000A4265" w:rsidRDefault="002501BE" w:rsidP="0024417F">
            <w:pPr>
              <w:jc w:val="center"/>
              <w:rPr>
                <w:b/>
                <w:i/>
                <w:sz w:val="22"/>
                <w:szCs w:val="22"/>
              </w:rPr>
            </w:pPr>
          </w:p>
        </w:tc>
        <w:tc>
          <w:tcPr>
            <w:tcW w:w="2410" w:type="dxa"/>
            <w:shd w:val="clear" w:color="auto" w:fill="auto"/>
          </w:tcPr>
          <w:p w:rsidR="002501BE" w:rsidRPr="000A4265" w:rsidRDefault="002501BE" w:rsidP="002501BE">
            <w:pPr>
              <w:tabs>
                <w:tab w:val="left" w:pos="1560"/>
              </w:tabs>
              <w:rPr>
                <w:noProof w:val="0"/>
                <w:sz w:val="22"/>
                <w:szCs w:val="22"/>
                <w:shd w:val="clear" w:color="auto" w:fill="FFFFFF"/>
              </w:rPr>
            </w:pPr>
            <w:r w:rsidRPr="000A4265">
              <w:rPr>
                <w:noProof w:val="0"/>
                <w:sz w:val="22"/>
                <w:szCs w:val="22"/>
              </w:rPr>
              <w:t>Dėl viešosios įstaigos Ukmergės pirminės sveikatos priežiūros centro (PSPC)  stebėtojų tarybos sudarymo.</w:t>
            </w:r>
          </w:p>
        </w:tc>
        <w:tc>
          <w:tcPr>
            <w:tcW w:w="2835" w:type="dxa"/>
          </w:tcPr>
          <w:p w:rsidR="002501BE" w:rsidRPr="000A4265" w:rsidRDefault="002501BE" w:rsidP="002501BE">
            <w:pPr>
              <w:tabs>
                <w:tab w:val="left" w:pos="1560"/>
              </w:tabs>
              <w:rPr>
                <w:rFonts w:eastAsia="Calibri"/>
                <w:noProof w:val="0"/>
                <w:sz w:val="22"/>
                <w:szCs w:val="22"/>
                <w:lang w:eastAsia="lt-LT"/>
              </w:rPr>
            </w:pPr>
            <w:r w:rsidRPr="000A4265">
              <w:rPr>
                <w:rFonts w:eastAsia="Calibri"/>
                <w:noProof w:val="0"/>
                <w:sz w:val="22"/>
                <w:szCs w:val="22"/>
                <w:lang w:eastAsia="lt-LT"/>
              </w:rPr>
              <w:t xml:space="preserve">Rekomenduota į </w:t>
            </w:r>
            <w:r w:rsidRPr="000A4265">
              <w:rPr>
                <w:noProof w:val="0"/>
                <w:sz w:val="22"/>
                <w:szCs w:val="22"/>
              </w:rPr>
              <w:t xml:space="preserve">Ukmergės PSPC stebėtojų </w:t>
            </w:r>
            <w:r w:rsidRPr="000A4265">
              <w:rPr>
                <w:rFonts w:eastAsia="Calibri"/>
                <w:noProof w:val="0"/>
                <w:sz w:val="22"/>
                <w:szCs w:val="22"/>
                <w:lang w:eastAsia="lt-LT"/>
              </w:rPr>
              <w:t xml:space="preserve">tarybą vietoje Kazio Grybausko įrašyti Romą </w:t>
            </w:r>
            <w:proofErr w:type="spellStart"/>
            <w:r w:rsidRPr="000A4265">
              <w:rPr>
                <w:rFonts w:eastAsia="Calibri"/>
                <w:noProof w:val="0"/>
                <w:sz w:val="22"/>
                <w:szCs w:val="22"/>
                <w:lang w:eastAsia="lt-LT"/>
              </w:rPr>
              <w:t>Pivorą</w:t>
            </w:r>
            <w:proofErr w:type="spellEnd"/>
            <w:r w:rsidRPr="000A4265">
              <w:rPr>
                <w:rFonts w:eastAsia="Calibri"/>
                <w:noProof w:val="0"/>
                <w:sz w:val="22"/>
                <w:szCs w:val="22"/>
                <w:lang w:eastAsia="lt-LT"/>
              </w:rPr>
              <w:t xml:space="preserve">. </w:t>
            </w:r>
          </w:p>
          <w:p w:rsidR="002501BE" w:rsidRPr="000A4265" w:rsidRDefault="002501BE" w:rsidP="002501BE">
            <w:pPr>
              <w:tabs>
                <w:tab w:val="left" w:pos="851"/>
                <w:tab w:val="left" w:pos="1134"/>
                <w:tab w:val="left" w:pos="1276"/>
                <w:tab w:val="left" w:pos="1560"/>
              </w:tabs>
              <w:rPr>
                <w:noProof w:val="0"/>
                <w:sz w:val="22"/>
                <w:szCs w:val="22"/>
                <w:lang w:eastAsia="lt-LT"/>
              </w:rPr>
            </w:pPr>
          </w:p>
        </w:tc>
        <w:tc>
          <w:tcPr>
            <w:tcW w:w="2693" w:type="dxa"/>
          </w:tcPr>
          <w:p w:rsidR="0063205A" w:rsidRPr="000A4265" w:rsidRDefault="0063205A" w:rsidP="0063205A">
            <w:pPr>
              <w:tabs>
                <w:tab w:val="left" w:pos="4650"/>
              </w:tabs>
              <w:rPr>
                <w:noProof w:val="0"/>
                <w:sz w:val="22"/>
                <w:szCs w:val="22"/>
              </w:rPr>
            </w:pPr>
            <w:r w:rsidRPr="000A4265">
              <w:rPr>
                <w:noProof w:val="0"/>
                <w:sz w:val="22"/>
                <w:szCs w:val="22"/>
              </w:rPr>
              <w:t>Atsižvelgta.</w:t>
            </w:r>
          </w:p>
          <w:p w:rsidR="002501BE" w:rsidRPr="000A4265" w:rsidRDefault="0063205A" w:rsidP="0063205A">
            <w:pPr>
              <w:tabs>
                <w:tab w:val="left" w:pos="1560"/>
              </w:tabs>
              <w:rPr>
                <w:noProof w:val="0"/>
                <w:sz w:val="22"/>
                <w:szCs w:val="22"/>
              </w:rPr>
            </w:pPr>
            <w:r w:rsidRPr="000A4265">
              <w:rPr>
                <w:noProof w:val="0"/>
                <w:sz w:val="22"/>
                <w:szCs w:val="22"/>
              </w:rPr>
              <w:t>2019-06-27 Tarybos sprendimas Nr. 7-75.</w:t>
            </w:r>
          </w:p>
        </w:tc>
      </w:tr>
      <w:tr w:rsidR="002501BE" w:rsidRPr="000A4265" w:rsidTr="00690653">
        <w:trPr>
          <w:jc w:val="center"/>
        </w:trPr>
        <w:tc>
          <w:tcPr>
            <w:tcW w:w="1413" w:type="dxa"/>
            <w:vMerge/>
          </w:tcPr>
          <w:p w:rsidR="002501BE" w:rsidRPr="000A4265" w:rsidRDefault="002501BE" w:rsidP="0024417F">
            <w:pPr>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501BE" w:rsidRPr="000A4265" w:rsidRDefault="002501BE" w:rsidP="002501BE">
            <w:pPr>
              <w:tabs>
                <w:tab w:val="left" w:pos="1560"/>
                <w:tab w:val="left" w:pos="1701"/>
              </w:tabs>
              <w:rPr>
                <w:noProof w:val="0"/>
                <w:sz w:val="22"/>
                <w:szCs w:val="22"/>
              </w:rPr>
            </w:pPr>
            <w:r w:rsidRPr="000A4265">
              <w:rPr>
                <w:noProof w:val="0"/>
                <w:sz w:val="22"/>
                <w:szCs w:val="22"/>
              </w:rPr>
              <w:t xml:space="preserve">Dėl Ukmergės rajono smulkaus ir vidutinio verslo rėmimo fondo tarybos sudarymo.  </w:t>
            </w:r>
          </w:p>
          <w:p w:rsidR="002501BE" w:rsidRPr="000A4265" w:rsidRDefault="002501BE" w:rsidP="002501BE">
            <w:pPr>
              <w:rPr>
                <w:noProof w:val="0"/>
                <w:sz w:val="22"/>
                <w:szCs w:val="22"/>
              </w:rPr>
            </w:pPr>
          </w:p>
        </w:tc>
        <w:tc>
          <w:tcPr>
            <w:tcW w:w="2835" w:type="dxa"/>
            <w:tcBorders>
              <w:top w:val="single" w:sz="4" w:space="0" w:color="auto"/>
              <w:left w:val="single" w:sz="4" w:space="0" w:color="auto"/>
              <w:bottom w:val="single" w:sz="4" w:space="0" w:color="auto"/>
              <w:right w:val="single" w:sz="4" w:space="0" w:color="auto"/>
            </w:tcBorders>
          </w:tcPr>
          <w:p w:rsidR="002501BE" w:rsidRPr="000A4265" w:rsidRDefault="002501BE" w:rsidP="002501BE">
            <w:pPr>
              <w:tabs>
                <w:tab w:val="left" w:pos="1134"/>
                <w:tab w:val="left" w:pos="1560"/>
              </w:tabs>
              <w:contextualSpacing/>
              <w:rPr>
                <w:sz w:val="22"/>
                <w:szCs w:val="22"/>
              </w:rPr>
            </w:pPr>
            <w:r w:rsidRPr="000A4265">
              <w:rPr>
                <w:rFonts w:eastAsia="Calibri"/>
                <w:noProof w:val="0"/>
                <w:sz w:val="22"/>
                <w:szCs w:val="22"/>
                <w:lang w:eastAsia="lt-LT"/>
              </w:rPr>
              <w:t xml:space="preserve">Rekomenduota į </w:t>
            </w:r>
            <w:r w:rsidRPr="000A4265">
              <w:rPr>
                <w:noProof w:val="0"/>
                <w:sz w:val="22"/>
                <w:szCs w:val="22"/>
                <w:lang w:eastAsia="lt-LT"/>
              </w:rPr>
              <w:t xml:space="preserve">Ukmergės rajono smulkaus ir vidutinio verslo rėmimo fondo </w:t>
            </w:r>
            <w:r w:rsidRPr="000A4265">
              <w:rPr>
                <w:rFonts w:eastAsia="Calibri"/>
                <w:noProof w:val="0"/>
                <w:sz w:val="22"/>
                <w:szCs w:val="22"/>
                <w:lang w:eastAsia="lt-LT"/>
              </w:rPr>
              <w:t xml:space="preserve">tarybos sudėtį vietoje Rimos </w:t>
            </w:r>
            <w:proofErr w:type="spellStart"/>
            <w:r w:rsidRPr="000A4265">
              <w:rPr>
                <w:rFonts w:eastAsia="Calibri"/>
                <w:noProof w:val="0"/>
                <w:sz w:val="22"/>
                <w:szCs w:val="22"/>
                <w:lang w:eastAsia="lt-LT"/>
              </w:rPr>
              <w:t>Boškevičienės</w:t>
            </w:r>
            <w:proofErr w:type="spellEnd"/>
            <w:r w:rsidRPr="000A4265">
              <w:rPr>
                <w:rFonts w:eastAsia="Calibri"/>
                <w:noProof w:val="0"/>
                <w:sz w:val="22"/>
                <w:szCs w:val="22"/>
                <w:lang w:eastAsia="lt-LT"/>
              </w:rPr>
              <w:t xml:space="preserve"> įrašyti Rasą </w:t>
            </w:r>
            <w:proofErr w:type="spellStart"/>
            <w:r w:rsidRPr="000A4265">
              <w:rPr>
                <w:rFonts w:eastAsia="Calibri"/>
                <w:noProof w:val="0"/>
                <w:sz w:val="22"/>
                <w:szCs w:val="22"/>
                <w:lang w:eastAsia="lt-LT"/>
              </w:rPr>
              <w:t>Kumetaitienę</w:t>
            </w:r>
            <w:proofErr w:type="spellEnd"/>
          </w:p>
        </w:tc>
        <w:tc>
          <w:tcPr>
            <w:tcW w:w="2693" w:type="dxa"/>
          </w:tcPr>
          <w:p w:rsidR="002501BE" w:rsidRPr="000A4265" w:rsidRDefault="00C12C43" w:rsidP="0024417F">
            <w:pPr>
              <w:tabs>
                <w:tab w:val="left" w:pos="1560"/>
              </w:tabs>
              <w:rPr>
                <w:noProof w:val="0"/>
                <w:sz w:val="22"/>
                <w:szCs w:val="22"/>
              </w:rPr>
            </w:pPr>
            <w:r w:rsidRPr="000A4265">
              <w:rPr>
                <w:noProof w:val="0"/>
                <w:sz w:val="22"/>
                <w:szCs w:val="22"/>
              </w:rPr>
              <w:t xml:space="preserve">Neatsižvelgta. </w:t>
            </w:r>
          </w:p>
        </w:tc>
      </w:tr>
      <w:tr w:rsidR="002501BE" w:rsidRPr="000A4265" w:rsidTr="00690653">
        <w:trPr>
          <w:jc w:val="center"/>
        </w:trPr>
        <w:tc>
          <w:tcPr>
            <w:tcW w:w="1413" w:type="dxa"/>
            <w:vMerge/>
          </w:tcPr>
          <w:p w:rsidR="002501BE" w:rsidRPr="000A4265" w:rsidRDefault="002501BE" w:rsidP="0024417F">
            <w:pPr>
              <w:jc w:val="center"/>
              <w:rPr>
                <w:b/>
                <w:i/>
                <w:sz w:val="22"/>
                <w:szCs w:val="22"/>
              </w:rPr>
            </w:pPr>
          </w:p>
        </w:tc>
        <w:tc>
          <w:tcPr>
            <w:tcW w:w="2410" w:type="dxa"/>
            <w:shd w:val="clear" w:color="auto" w:fill="auto"/>
          </w:tcPr>
          <w:p w:rsidR="002501BE" w:rsidRPr="000A4265" w:rsidRDefault="002501BE" w:rsidP="002501BE">
            <w:pPr>
              <w:tabs>
                <w:tab w:val="left" w:pos="1560"/>
                <w:tab w:val="left" w:pos="1701"/>
              </w:tabs>
              <w:rPr>
                <w:noProof w:val="0"/>
                <w:sz w:val="22"/>
                <w:szCs w:val="22"/>
              </w:rPr>
            </w:pPr>
            <w:r w:rsidRPr="000A4265">
              <w:rPr>
                <w:noProof w:val="0"/>
                <w:sz w:val="22"/>
                <w:szCs w:val="22"/>
              </w:rPr>
              <w:t>Dėl Ukmergės rajono savivaldybės tarybos 2018 m. liepos 5 d. sprendimo Nr. 7-187 „Dėl Ukmergės rajono smulkaus ir vidutinio verslo rėmimo fondo lėšų naudojimo ir skyrimo tvarkos aprašo pakeitimo“ pakeitimo.</w:t>
            </w:r>
          </w:p>
          <w:p w:rsidR="002501BE" w:rsidRPr="000A4265" w:rsidRDefault="002501BE" w:rsidP="002501BE">
            <w:pPr>
              <w:ind w:firstLine="1276"/>
              <w:rPr>
                <w:noProof w:val="0"/>
                <w:sz w:val="22"/>
                <w:szCs w:val="22"/>
              </w:rPr>
            </w:pPr>
          </w:p>
        </w:tc>
        <w:tc>
          <w:tcPr>
            <w:tcW w:w="2835" w:type="dxa"/>
          </w:tcPr>
          <w:p w:rsidR="002501BE" w:rsidRPr="000A4265" w:rsidRDefault="002501BE" w:rsidP="002501BE">
            <w:pPr>
              <w:tabs>
                <w:tab w:val="left" w:pos="1560"/>
              </w:tabs>
              <w:rPr>
                <w:rFonts w:eastAsia="Calibri"/>
                <w:noProof w:val="0"/>
                <w:sz w:val="22"/>
                <w:szCs w:val="22"/>
                <w:lang w:eastAsia="lt-LT"/>
              </w:rPr>
            </w:pPr>
            <w:r w:rsidRPr="000A4265">
              <w:rPr>
                <w:noProof w:val="0"/>
                <w:sz w:val="22"/>
                <w:szCs w:val="22"/>
              </w:rPr>
              <w:t>Rekomenduota</w:t>
            </w:r>
            <w:r w:rsidRPr="000A4265">
              <w:rPr>
                <w:rFonts w:eastAsia="Calibri"/>
                <w:noProof w:val="0"/>
                <w:sz w:val="22"/>
                <w:szCs w:val="22"/>
                <w:lang w:eastAsia="lt-LT"/>
              </w:rPr>
              <w:t xml:space="preserve"> tvarkos apraše nustatyti, kad fondo parama nebūtų skiriama tuo atveju, jei pareiškėjas turi skolų savivaldybės biudžetui (nekilnojamo turto mokesčio, žemės mokesčio, valstybinės žemės nuomos mokesčio, vietinės rinkliavos už komunalinių atliekų surinkimą ir tvarkymą). </w:t>
            </w:r>
          </w:p>
        </w:tc>
        <w:tc>
          <w:tcPr>
            <w:tcW w:w="2693" w:type="dxa"/>
          </w:tcPr>
          <w:p w:rsidR="0063205A" w:rsidRPr="000A4265" w:rsidRDefault="0063205A" w:rsidP="0063205A">
            <w:pPr>
              <w:rPr>
                <w:noProof w:val="0"/>
                <w:sz w:val="22"/>
                <w:szCs w:val="22"/>
              </w:rPr>
            </w:pPr>
            <w:r w:rsidRPr="000A4265">
              <w:rPr>
                <w:noProof w:val="0"/>
                <w:sz w:val="22"/>
                <w:szCs w:val="22"/>
              </w:rPr>
              <w:t>Iš dalies atsižvelgta.</w:t>
            </w:r>
          </w:p>
          <w:p w:rsidR="0063205A" w:rsidRPr="000A4265" w:rsidRDefault="0063205A" w:rsidP="0063205A">
            <w:pPr>
              <w:rPr>
                <w:noProof w:val="0"/>
                <w:sz w:val="22"/>
                <w:szCs w:val="22"/>
              </w:rPr>
            </w:pPr>
            <w:r w:rsidRPr="000A4265">
              <w:rPr>
                <w:noProof w:val="0"/>
                <w:sz w:val="22"/>
                <w:szCs w:val="22"/>
              </w:rPr>
              <w:t>2019-06-27 Tarybos</w:t>
            </w:r>
          </w:p>
          <w:p w:rsidR="0063205A" w:rsidRPr="000A4265" w:rsidRDefault="0063205A" w:rsidP="0063205A">
            <w:pPr>
              <w:rPr>
                <w:noProof w:val="0"/>
                <w:sz w:val="22"/>
                <w:szCs w:val="22"/>
              </w:rPr>
            </w:pPr>
            <w:r w:rsidRPr="000A4265">
              <w:rPr>
                <w:noProof w:val="0"/>
                <w:sz w:val="22"/>
                <w:szCs w:val="22"/>
              </w:rPr>
              <w:t>sprendimu Nr. 7-77</w:t>
            </w:r>
          </w:p>
          <w:p w:rsidR="002501BE" w:rsidRPr="000A4265" w:rsidRDefault="0063205A" w:rsidP="0063205A">
            <w:pPr>
              <w:tabs>
                <w:tab w:val="left" w:pos="1560"/>
              </w:tabs>
              <w:rPr>
                <w:noProof w:val="0"/>
                <w:sz w:val="22"/>
                <w:szCs w:val="22"/>
              </w:rPr>
            </w:pPr>
            <w:r w:rsidRPr="000A4265">
              <w:rPr>
                <w:bCs/>
                <w:sz w:val="22"/>
                <w:szCs w:val="22"/>
                <w:lang w:eastAsia="lt-LT"/>
              </w:rPr>
              <w:t xml:space="preserve">nustatyta, kad parama neskiriama, jeigu pareiškėjas turi skolų Ukmergės rajono </w:t>
            </w:r>
            <w:r w:rsidRPr="000A4265">
              <w:rPr>
                <w:rFonts w:eastAsia="Calibri"/>
                <w:bCs/>
                <w:sz w:val="22"/>
                <w:szCs w:val="22"/>
                <w:lang w:eastAsia="lt-LT"/>
              </w:rPr>
              <w:t xml:space="preserve">savivaldybės biudžetui ir </w:t>
            </w:r>
            <w:r w:rsidRPr="000A4265">
              <w:rPr>
                <w:bCs/>
                <w:sz w:val="22"/>
                <w:szCs w:val="22"/>
                <w:lang w:eastAsia="lt-LT"/>
              </w:rPr>
              <w:t>Valstybiniam socialinio draudimo fondui.</w:t>
            </w:r>
          </w:p>
        </w:tc>
      </w:tr>
      <w:tr w:rsidR="002501BE" w:rsidRPr="000A4265" w:rsidTr="00690653">
        <w:trPr>
          <w:jc w:val="center"/>
        </w:trPr>
        <w:tc>
          <w:tcPr>
            <w:tcW w:w="1413" w:type="dxa"/>
            <w:vMerge/>
          </w:tcPr>
          <w:p w:rsidR="002501BE" w:rsidRPr="000A4265" w:rsidRDefault="002501BE" w:rsidP="0024417F">
            <w:pPr>
              <w:jc w:val="center"/>
              <w:rPr>
                <w:sz w:val="22"/>
                <w:szCs w:val="22"/>
              </w:rPr>
            </w:pPr>
          </w:p>
        </w:tc>
        <w:tc>
          <w:tcPr>
            <w:tcW w:w="2410" w:type="dxa"/>
            <w:shd w:val="clear" w:color="auto" w:fill="auto"/>
          </w:tcPr>
          <w:p w:rsidR="002501BE" w:rsidRPr="000A4265" w:rsidRDefault="002501BE" w:rsidP="009967B6">
            <w:pPr>
              <w:tabs>
                <w:tab w:val="left" w:pos="1560"/>
                <w:tab w:val="left" w:pos="1701"/>
              </w:tabs>
              <w:rPr>
                <w:noProof w:val="0"/>
                <w:sz w:val="22"/>
                <w:szCs w:val="22"/>
              </w:rPr>
            </w:pPr>
            <w:r w:rsidRPr="000A4265">
              <w:rPr>
                <w:noProof w:val="0"/>
                <w:sz w:val="22"/>
                <w:szCs w:val="22"/>
              </w:rPr>
              <w:t>Dėl Ukmergės rajono savivaldybės tarybos 2019 m. II pusmečio darbo plano patvirtinimo.</w:t>
            </w:r>
          </w:p>
        </w:tc>
        <w:tc>
          <w:tcPr>
            <w:tcW w:w="2835" w:type="dxa"/>
          </w:tcPr>
          <w:p w:rsidR="002501BE" w:rsidRPr="000A4265" w:rsidRDefault="002501BE" w:rsidP="002501BE">
            <w:pPr>
              <w:tabs>
                <w:tab w:val="left" w:pos="1560"/>
              </w:tabs>
              <w:rPr>
                <w:rFonts w:eastAsia="Calibri"/>
                <w:noProof w:val="0"/>
                <w:sz w:val="22"/>
                <w:szCs w:val="22"/>
                <w:lang w:eastAsia="lt-LT"/>
              </w:rPr>
            </w:pPr>
            <w:r w:rsidRPr="000A4265">
              <w:rPr>
                <w:noProof w:val="0"/>
                <w:sz w:val="22"/>
                <w:szCs w:val="22"/>
              </w:rPr>
              <w:t>Rekomenduota</w:t>
            </w:r>
            <w:r w:rsidRPr="000A4265">
              <w:rPr>
                <w:rFonts w:eastAsia="Calibri"/>
                <w:noProof w:val="0"/>
                <w:sz w:val="22"/>
                <w:szCs w:val="22"/>
                <w:lang w:eastAsia="lt-LT"/>
              </w:rPr>
              <w:t xml:space="preserve"> į darbo planą įtraukti Ukmergės rajono savivaldybės gabių vaikų ir jaunimo rėmimo fondo nuostatų keitimo klausimą.</w:t>
            </w:r>
            <w:r w:rsidRPr="000A4265">
              <w:rPr>
                <w:rFonts w:eastAsia="Calibri"/>
                <w:noProof w:val="0"/>
                <w:sz w:val="22"/>
                <w:szCs w:val="22"/>
                <w:shd w:val="clear" w:color="auto" w:fill="CDE7F3"/>
                <w:lang w:eastAsia="lt-LT"/>
              </w:rPr>
              <w:t xml:space="preserve"> </w:t>
            </w:r>
          </w:p>
        </w:tc>
        <w:tc>
          <w:tcPr>
            <w:tcW w:w="2693" w:type="dxa"/>
          </w:tcPr>
          <w:p w:rsidR="0063205A" w:rsidRPr="000A4265" w:rsidRDefault="0063205A" w:rsidP="0063205A">
            <w:pPr>
              <w:tabs>
                <w:tab w:val="left" w:pos="4650"/>
              </w:tabs>
              <w:rPr>
                <w:noProof w:val="0"/>
                <w:sz w:val="22"/>
                <w:szCs w:val="22"/>
              </w:rPr>
            </w:pPr>
            <w:r w:rsidRPr="000A4265">
              <w:rPr>
                <w:noProof w:val="0"/>
                <w:sz w:val="22"/>
                <w:szCs w:val="22"/>
              </w:rPr>
              <w:t xml:space="preserve">Atsižvelgta. </w:t>
            </w:r>
          </w:p>
          <w:p w:rsidR="002501BE" w:rsidRPr="000A4265" w:rsidRDefault="0063205A" w:rsidP="0063205A">
            <w:pPr>
              <w:tabs>
                <w:tab w:val="left" w:pos="1560"/>
              </w:tabs>
              <w:rPr>
                <w:noProof w:val="0"/>
                <w:sz w:val="22"/>
                <w:szCs w:val="22"/>
              </w:rPr>
            </w:pPr>
            <w:r w:rsidRPr="000A4265">
              <w:rPr>
                <w:noProof w:val="0"/>
                <w:sz w:val="22"/>
                <w:szCs w:val="22"/>
              </w:rPr>
              <w:t>2019-06-27 Tarybos sprendimas Nr. 7-79.</w:t>
            </w:r>
          </w:p>
        </w:tc>
      </w:tr>
      <w:tr w:rsidR="0024417F" w:rsidRPr="000A4265" w:rsidTr="00690653">
        <w:trPr>
          <w:jc w:val="center"/>
        </w:trPr>
        <w:tc>
          <w:tcPr>
            <w:tcW w:w="1413" w:type="dxa"/>
          </w:tcPr>
          <w:p w:rsidR="0024417F" w:rsidRPr="000A4265" w:rsidRDefault="000A4265" w:rsidP="000A4265">
            <w:pPr>
              <w:jc w:val="center"/>
              <w:rPr>
                <w:sz w:val="22"/>
                <w:szCs w:val="22"/>
              </w:rPr>
            </w:pPr>
            <w:r>
              <w:rPr>
                <w:sz w:val="22"/>
                <w:szCs w:val="22"/>
              </w:rPr>
              <w:t xml:space="preserve">2019-10-25 </w:t>
            </w:r>
            <w:r w:rsidR="00725C18" w:rsidRPr="000A4265">
              <w:rPr>
                <w:sz w:val="22"/>
                <w:szCs w:val="22"/>
              </w:rPr>
              <w:t xml:space="preserve"> Nr. 26-4</w:t>
            </w:r>
          </w:p>
        </w:tc>
        <w:tc>
          <w:tcPr>
            <w:tcW w:w="2410" w:type="dxa"/>
            <w:shd w:val="clear" w:color="auto" w:fill="auto"/>
          </w:tcPr>
          <w:p w:rsidR="0024417F" w:rsidRPr="000A4265" w:rsidRDefault="00725C18" w:rsidP="009967B6">
            <w:pPr>
              <w:outlineLvl w:val="0"/>
              <w:rPr>
                <w:bCs/>
                <w:noProof w:val="0"/>
                <w:sz w:val="22"/>
                <w:szCs w:val="22"/>
              </w:rPr>
            </w:pPr>
            <w:r w:rsidRPr="000A4265">
              <w:rPr>
                <w:bCs/>
                <w:noProof w:val="0"/>
                <w:sz w:val="22"/>
                <w:szCs w:val="22"/>
              </w:rPr>
              <w:t xml:space="preserve">Dėl Ukmergės rajono savivaldybės kultūros įstaigų maksimalaus </w:t>
            </w:r>
            <w:r w:rsidRPr="000A4265">
              <w:rPr>
                <w:bCs/>
                <w:noProof w:val="0"/>
                <w:sz w:val="22"/>
                <w:szCs w:val="22"/>
              </w:rPr>
              <w:lastRenderedPageBreak/>
              <w:t>pareigybių skaičiaus nustatymo.</w:t>
            </w:r>
          </w:p>
        </w:tc>
        <w:tc>
          <w:tcPr>
            <w:tcW w:w="2835" w:type="dxa"/>
          </w:tcPr>
          <w:p w:rsidR="0024417F" w:rsidRPr="007B593E" w:rsidRDefault="00725C18" w:rsidP="009967B6">
            <w:pPr>
              <w:tabs>
                <w:tab w:val="left" w:pos="1560"/>
              </w:tabs>
              <w:rPr>
                <w:noProof w:val="0"/>
                <w:sz w:val="22"/>
                <w:szCs w:val="22"/>
              </w:rPr>
            </w:pPr>
            <w:r w:rsidRPr="007B593E">
              <w:rPr>
                <w:rFonts w:eastAsia="Calibri"/>
                <w:noProof w:val="0"/>
                <w:sz w:val="22"/>
                <w:szCs w:val="22"/>
                <w:lang w:eastAsia="lt-LT"/>
              </w:rPr>
              <w:lastRenderedPageBreak/>
              <w:t>P</w:t>
            </w:r>
            <w:r w:rsidR="002501BE" w:rsidRPr="007B593E">
              <w:rPr>
                <w:rFonts w:eastAsia="Calibri"/>
                <w:noProof w:val="0"/>
                <w:sz w:val="22"/>
                <w:szCs w:val="22"/>
                <w:lang w:eastAsia="lt-LT"/>
              </w:rPr>
              <w:t xml:space="preserve">ritarta pateiktam sprendimo projektui ir rekomenduota </w:t>
            </w:r>
            <w:r w:rsidRPr="007B593E">
              <w:rPr>
                <w:rFonts w:eastAsia="Calibri"/>
                <w:noProof w:val="0"/>
                <w:sz w:val="22"/>
                <w:szCs w:val="22"/>
                <w:lang w:eastAsia="lt-LT"/>
              </w:rPr>
              <w:t xml:space="preserve">merui sudaryti darbo grupę kultūros įstaigų aplinkos </w:t>
            </w:r>
            <w:r w:rsidRPr="007B593E">
              <w:rPr>
                <w:rFonts w:eastAsia="Calibri"/>
                <w:noProof w:val="0"/>
                <w:sz w:val="22"/>
                <w:szCs w:val="22"/>
                <w:lang w:eastAsia="lt-LT"/>
              </w:rPr>
              <w:lastRenderedPageBreak/>
              <w:t xml:space="preserve">priežiūros (ūkio priežiūros) darbų galimoms alternatyvoms įvertinti. </w:t>
            </w:r>
          </w:p>
        </w:tc>
        <w:tc>
          <w:tcPr>
            <w:tcW w:w="2693" w:type="dxa"/>
          </w:tcPr>
          <w:p w:rsidR="0024417F" w:rsidRPr="007B593E" w:rsidRDefault="00C12C43" w:rsidP="009967B6">
            <w:pPr>
              <w:tabs>
                <w:tab w:val="left" w:pos="1560"/>
              </w:tabs>
              <w:rPr>
                <w:noProof w:val="0"/>
                <w:sz w:val="22"/>
                <w:szCs w:val="22"/>
              </w:rPr>
            </w:pPr>
            <w:r w:rsidRPr="007B593E">
              <w:rPr>
                <w:noProof w:val="0"/>
                <w:sz w:val="22"/>
                <w:szCs w:val="22"/>
              </w:rPr>
              <w:lastRenderedPageBreak/>
              <w:t xml:space="preserve">Darbo grupė kol kas nesudaryta. </w:t>
            </w:r>
          </w:p>
        </w:tc>
      </w:tr>
      <w:tr w:rsidR="002501BE" w:rsidRPr="000A4265" w:rsidTr="007B593E">
        <w:trPr>
          <w:trHeight w:val="1056"/>
          <w:jc w:val="center"/>
        </w:trPr>
        <w:tc>
          <w:tcPr>
            <w:tcW w:w="1413" w:type="dxa"/>
            <w:vMerge w:val="restart"/>
          </w:tcPr>
          <w:p w:rsidR="000A4265" w:rsidRDefault="002501BE" w:rsidP="000A4265">
            <w:pPr>
              <w:jc w:val="center"/>
              <w:rPr>
                <w:sz w:val="22"/>
                <w:szCs w:val="22"/>
              </w:rPr>
            </w:pPr>
            <w:r w:rsidRPr="000A4265">
              <w:rPr>
                <w:sz w:val="22"/>
                <w:szCs w:val="22"/>
              </w:rPr>
              <w:t>2019</w:t>
            </w:r>
            <w:r w:rsidR="000A4265">
              <w:rPr>
                <w:sz w:val="22"/>
                <w:szCs w:val="22"/>
              </w:rPr>
              <w:t xml:space="preserve">-11-22 </w:t>
            </w:r>
            <w:r w:rsidRPr="000A4265">
              <w:rPr>
                <w:sz w:val="22"/>
                <w:szCs w:val="22"/>
              </w:rPr>
              <w:t xml:space="preserve"> Nr. </w:t>
            </w:r>
          </w:p>
          <w:p w:rsidR="002501BE" w:rsidRPr="000A4265" w:rsidRDefault="002501BE" w:rsidP="000A4265">
            <w:pPr>
              <w:jc w:val="center"/>
              <w:rPr>
                <w:sz w:val="22"/>
                <w:szCs w:val="22"/>
              </w:rPr>
            </w:pPr>
            <w:r w:rsidRPr="000A4265">
              <w:rPr>
                <w:sz w:val="22"/>
                <w:szCs w:val="22"/>
              </w:rPr>
              <w:t>26-6/29-8</w:t>
            </w:r>
          </w:p>
        </w:tc>
        <w:tc>
          <w:tcPr>
            <w:tcW w:w="2410" w:type="dxa"/>
            <w:shd w:val="clear" w:color="auto" w:fill="auto"/>
          </w:tcPr>
          <w:p w:rsidR="002501BE" w:rsidRPr="000A4265" w:rsidRDefault="002501BE" w:rsidP="007B593E">
            <w:pPr>
              <w:tabs>
                <w:tab w:val="left" w:pos="1560"/>
              </w:tabs>
              <w:contextualSpacing/>
              <w:rPr>
                <w:noProof w:val="0"/>
                <w:sz w:val="22"/>
                <w:szCs w:val="22"/>
                <w:lang w:eastAsia="lt-LT"/>
              </w:rPr>
            </w:pPr>
            <w:r w:rsidRPr="000A4265">
              <w:rPr>
                <w:noProof w:val="0"/>
                <w:sz w:val="22"/>
                <w:szCs w:val="22"/>
                <w:lang w:eastAsia="lt-LT"/>
              </w:rPr>
              <w:t>Dėl Ukmergės rajono savivaldybės 2019 metų biudžeto patikslinimo.</w:t>
            </w:r>
          </w:p>
        </w:tc>
        <w:tc>
          <w:tcPr>
            <w:tcW w:w="2835" w:type="dxa"/>
          </w:tcPr>
          <w:p w:rsidR="002501BE" w:rsidRPr="000A4265" w:rsidRDefault="002501BE" w:rsidP="007B593E">
            <w:pPr>
              <w:tabs>
                <w:tab w:val="left" w:pos="1560"/>
              </w:tabs>
              <w:rPr>
                <w:noProof w:val="0"/>
                <w:sz w:val="22"/>
                <w:szCs w:val="22"/>
              </w:rPr>
            </w:pPr>
            <w:r w:rsidRPr="000A4265">
              <w:rPr>
                <w:noProof w:val="0"/>
                <w:sz w:val="22"/>
                <w:szCs w:val="22"/>
              </w:rPr>
              <w:t xml:space="preserve">Rekomenduota </w:t>
            </w:r>
            <w:r w:rsidRPr="000A4265">
              <w:rPr>
                <w:rFonts w:eastAsia="Calibri"/>
                <w:noProof w:val="0"/>
                <w:sz w:val="22"/>
                <w:szCs w:val="22"/>
                <w:lang w:eastAsia="lt-LT"/>
              </w:rPr>
              <w:t xml:space="preserve">kalėdiniam miesto papuošimui skirti 15 tūkst. </w:t>
            </w:r>
            <w:proofErr w:type="spellStart"/>
            <w:r w:rsidRPr="000A4265">
              <w:rPr>
                <w:rFonts w:eastAsia="Calibri"/>
                <w:noProof w:val="0"/>
                <w:sz w:val="22"/>
                <w:szCs w:val="22"/>
                <w:lang w:eastAsia="lt-LT"/>
              </w:rPr>
              <w:t>Eur</w:t>
            </w:r>
            <w:proofErr w:type="spellEnd"/>
            <w:r w:rsidRPr="000A4265">
              <w:rPr>
                <w:rFonts w:eastAsia="Calibri"/>
                <w:noProof w:val="0"/>
                <w:sz w:val="22"/>
                <w:szCs w:val="22"/>
                <w:lang w:eastAsia="lt-LT"/>
              </w:rPr>
              <w:t xml:space="preserve"> </w:t>
            </w:r>
            <w:r w:rsidRPr="000A4265">
              <w:rPr>
                <w:rFonts w:eastAsia="Calibri"/>
                <w:sz w:val="22"/>
                <w:szCs w:val="22"/>
                <w:lang w:eastAsia="lt-LT"/>
              </w:rPr>
              <w:t>(vietoje 25 tūkst. Eur).</w:t>
            </w:r>
          </w:p>
        </w:tc>
        <w:tc>
          <w:tcPr>
            <w:tcW w:w="2693" w:type="dxa"/>
          </w:tcPr>
          <w:p w:rsidR="002501BE" w:rsidRPr="000A4265" w:rsidRDefault="0063205A" w:rsidP="007B593E">
            <w:pPr>
              <w:tabs>
                <w:tab w:val="left" w:pos="1560"/>
              </w:tabs>
              <w:rPr>
                <w:noProof w:val="0"/>
                <w:sz w:val="22"/>
                <w:szCs w:val="22"/>
              </w:rPr>
            </w:pPr>
            <w:r w:rsidRPr="000A4265">
              <w:rPr>
                <w:noProof w:val="0"/>
                <w:sz w:val="22"/>
                <w:szCs w:val="22"/>
              </w:rPr>
              <w:t xml:space="preserve">Neatsižvelgta. Skirta 25 tūkst. </w:t>
            </w:r>
            <w:proofErr w:type="spellStart"/>
            <w:r w:rsidRPr="000A4265">
              <w:rPr>
                <w:noProof w:val="0"/>
                <w:sz w:val="22"/>
                <w:szCs w:val="22"/>
              </w:rPr>
              <w:t>Eur</w:t>
            </w:r>
            <w:proofErr w:type="spellEnd"/>
            <w:r w:rsidRPr="000A4265">
              <w:rPr>
                <w:noProof w:val="0"/>
                <w:sz w:val="22"/>
                <w:szCs w:val="22"/>
              </w:rPr>
              <w:t xml:space="preserve">. </w:t>
            </w:r>
          </w:p>
        </w:tc>
      </w:tr>
      <w:tr w:rsidR="002501BE" w:rsidRPr="000A4265" w:rsidTr="00690653">
        <w:trPr>
          <w:jc w:val="center"/>
        </w:trPr>
        <w:tc>
          <w:tcPr>
            <w:tcW w:w="1413" w:type="dxa"/>
            <w:vMerge/>
          </w:tcPr>
          <w:p w:rsidR="002501BE" w:rsidRPr="000A4265" w:rsidRDefault="002501BE" w:rsidP="0024417F">
            <w:pPr>
              <w:jc w:val="center"/>
              <w:rPr>
                <w:sz w:val="22"/>
                <w:szCs w:val="22"/>
              </w:rPr>
            </w:pPr>
          </w:p>
        </w:tc>
        <w:tc>
          <w:tcPr>
            <w:tcW w:w="2410" w:type="dxa"/>
            <w:vMerge w:val="restart"/>
            <w:shd w:val="clear" w:color="auto" w:fill="auto"/>
          </w:tcPr>
          <w:p w:rsidR="002501BE" w:rsidRPr="000A4265" w:rsidRDefault="002501BE" w:rsidP="0063205A">
            <w:pPr>
              <w:tabs>
                <w:tab w:val="left" w:pos="1560"/>
              </w:tabs>
              <w:rPr>
                <w:noProof w:val="0"/>
                <w:sz w:val="22"/>
                <w:szCs w:val="22"/>
              </w:rPr>
            </w:pPr>
            <w:r w:rsidRPr="000A4265">
              <w:rPr>
                <w:noProof w:val="0"/>
                <w:sz w:val="22"/>
                <w:szCs w:val="22"/>
              </w:rPr>
              <w:t>Dėl leidimo įsigyti bilietą su nuolaida keleivių vežimo autobusais miesto ir priemiesčio maršrutais.</w:t>
            </w:r>
          </w:p>
          <w:p w:rsidR="002501BE" w:rsidRPr="000A4265" w:rsidRDefault="002501BE" w:rsidP="0063205A">
            <w:pPr>
              <w:tabs>
                <w:tab w:val="left" w:pos="1560"/>
              </w:tabs>
              <w:ind w:firstLine="1276"/>
              <w:rPr>
                <w:noProof w:val="0"/>
                <w:sz w:val="22"/>
                <w:szCs w:val="22"/>
              </w:rPr>
            </w:pPr>
          </w:p>
        </w:tc>
        <w:tc>
          <w:tcPr>
            <w:tcW w:w="2835" w:type="dxa"/>
          </w:tcPr>
          <w:p w:rsidR="002501BE" w:rsidRPr="000A4265" w:rsidRDefault="0063205A" w:rsidP="0063205A">
            <w:pPr>
              <w:tabs>
                <w:tab w:val="left" w:pos="1560"/>
              </w:tabs>
              <w:rPr>
                <w:noProof w:val="0"/>
                <w:sz w:val="22"/>
                <w:szCs w:val="22"/>
              </w:rPr>
            </w:pPr>
            <w:r w:rsidRPr="000A4265">
              <w:rPr>
                <w:noProof w:val="0"/>
                <w:sz w:val="22"/>
                <w:szCs w:val="22"/>
              </w:rPr>
              <w:t xml:space="preserve">Rekomenduota </w:t>
            </w:r>
            <w:r w:rsidR="002501BE" w:rsidRPr="000A4265">
              <w:rPr>
                <w:rFonts w:eastAsia="Calibri"/>
                <w:bCs/>
                <w:sz w:val="22"/>
                <w:szCs w:val="22"/>
                <w:lang w:eastAsia="lt-LT"/>
              </w:rPr>
              <w:t xml:space="preserve">80 procentų nuolaidą taikyti įsigijant vienkartinį (ne </w:t>
            </w:r>
            <w:r w:rsidR="002501BE" w:rsidRPr="000A4265">
              <w:rPr>
                <w:rFonts w:eastAsia="Calibri"/>
                <w:noProof w:val="0"/>
                <w:color w:val="000000"/>
                <w:sz w:val="22"/>
                <w:szCs w:val="22"/>
                <w:lang w:eastAsia="lt-LT"/>
              </w:rPr>
              <w:t xml:space="preserve">terminuotą vardinį) </w:t>
            </w:r>
            <w:r w:rsidR="002501BE" w:rsidRPr="000A4265">
              <w:rPr>
                <w:rFonts w:eastAsia="Calibri"/>
                <w:bCs/>
                <w:sz w:val="22"/>
                <w:szCs w:val="22"/>
                <w:lang w:eastAsia="lt-LT"/>
              </w:rPr>
              <w:t>važiavimo vietinio (miesto ir priemiestinio) reguliaraus</w:t>
            </w:r>
            <w:r w:rsidRPr="000A4265">
              <w:rPr>
                <w:rFonts w:eastAsia="Calibri"/>
                <w:bCs/>
                <w:sz w:val="22"/>
                <w:szCs w:val="22"/>
                <w:lang w:eastAsia="lt-LT"/>
              </w:rPr>
              <w:t xml:space="preserve"> susisiekimo autobusais bilietą.</w:t>
            </w:r>
          </w:p>
        </w:tc>
        <w:tc>
          <w:tcPr>
            <w:tcW w:w="2693" w:type="dxa"/>
          </w:tcPr>
          <w:p w:rsidR="002501BE" w:rsidRPr="000A4265" w:rsidRDefault="009936F8" w:rsidP="0024417F">
            <w:pPr>
              <w:tabs>
                <w:tab w:val="left" w:pos="1560"/>
              </w:tabs>
              <w:rPr>
                <w:noProof w:val="0"/>
                <w:sz w:val="22"/>
                <w:szCs w:val="22"/>
              </w:rPr>
            </w:pPr>
            <w:r w:rsidRPr="000A4265">
              <w:rPr>
                <w:noProof w:val="0"/>
                <w:sz w:val="22"/>
                <w:szCs w:val="22"/>
              </w:rPr>
              <w:t xml:space="preserve">Neatsižvelgta. </w:t>
            </w:r>
          </w:p>
          <w:p w:rsidR="009936F8" w:rsidRPr="000A4265" w:rsidRDefault="009936F8" w:rsidP="0024417F">
            <w:pPr>
              <w:tabs>
                <w:tab w:val="left" w:pos="1560"/>
              </w:tabs>
              <w:rPr>
                <w:noProof w:val="0"/>
                <w:sz w:val="22"/>
                <w:szCs w:val="22"/>
              </w:rPr>
            </w:pPr>
            <w:r w:rsidRPr="000A4265">
              <w:rPr>
                <w:noProof w:val="0"/>
                <w:sz w:val="22"/>
                <w:szCs w:val="22"/>
              </w:rPr>
              <w:t xml:space="preserve">2019-11-27 Tarybos sprendimu Nr. 7-180 nuolaida taikoma ir vienkartiniam, ir terminuotam vardiniam bilietui. </w:t>
            </w:r>
          </w:p>
        </w:tc>
      </w:tr>
      <w:tr w:rsidR="002501BE" w:rsidRPr="000A4265" w:rsidTr="008323C5">
        <w:trPr>
          <w:jc w:val="center"/>
        </w:trPr>
        <w:tc>
          <w:tcPr>
            <w:tcW w:w="1413" w:type="dxa"/>
            <w:vMerge/>
          </w:tcPr>
          <w:p w:rsidR="002501BE" w:rsidRPr="000A4265" w:rsidRDefault="002501BE" w:rsidP="0024417F">
            <w:pPr>
              <w:jc w:val="center"/>
              <w:rPr>
                <w:sz w:val="22"/>
                <w:szCs w:val="22"/>
              </w:rPr>
            </w:pPr>
          </w:p>
        </w:tc>
        <w:tc>
          <w:tcPr>
            <w:tcW w:w="2410" w:type="dxa"/>
            <w:vMerge/>
            <w:shd w:val="clear" w:color="auto" w:fill="auto"/>
          </w:tcPr>
          <w:p w:rsidR="002501BE" w:rsidRPr="000A4265" w:rsidRDefault="002501BE" w:rsidP="0063205A">
            <w:pPr>
              <w:tabs>
                <w:tab w:val="left" w:pos="1560"/>
              </w:tabs>
              <w:contextualSpacing/>
              <w:rPr>
                <w:noProof w:val="0"/>
                <w:sz w:val="22"/>
                <w:szCs w:val="22"/>
                <w:lang w:eastAsia="lt-LT"/>
              </w:rPr>
            </w:pPr>
          </w:p>
        </w:tc>
        <w:tc>
          <w:tcPr>
            <w:tcW w:w="2835" w:type="dxa"/>
            <w:tcBorders>
              <w:top w:val="single" w:sz="4" w:space="0" w:color="auto"/>
              <w:bottom w:val="single" w:sz="4" w:space="0" w:color="auto"/>
              <w:right w:val="single" w:sz="4" w:space="0" w:color="auto"/>
            </w:tcBorders>
          </w:tcPr>
          <w:p w:rsidR="002501BE" w:rsidRPr="000A4265" w:rsidRDefault="0063205A" w:rsidP="0063205A">
            <w:pPr>
              <w:tabs>
                <w:tab w:val="left" w:pos="1560"/>
              </w:tabs>
              <w:rPr>
                <w:rFonts w:eastAsia="Calibri"/>
                <w:bCs/>
                <w:sz w:val="22"/>
                <w:szCs w:val="22"/>
                <w:lang w:eastAsia="lt-LT"/>
              </w:rPr>
            </w:pPr>
            <w:r w:rsidRPr="000A4265">
              <w:rPr>
                <w:noProof w:val="0"/>
                <w:sz w:val="22"/>
                <w:szCs w:val="22"/>
              </w:rPr>
              <w:t xml:space="preserve">Rekomenduota </w:t>
            </w:r>
            <w:r w:rsidR="002501BE" w:rsidRPr="000A4265">
              <w:rPr>
                <w:rFonts w:eastAsia="Calibri"/>
                <w:bCs/>
                <w:noProof w:val="0"/>
                <w:sz w:val="22"/>
                <w:szCs w:val="22"/>
                <w:lang w:eastAsia="lt-LT"/>
              </w:rPr>
              <w:t xml:space="preserve">nustatyti, kad nuolaida galioja </w:t>
            </w:r>
            <w:r w:rsidR="002501BE" w:rsidRPr="000A4265">
              <w:rPr>
                <w:rFonts w:eastAsia="Calibri"/>
                <w:sz w:val="22"/>
                <w:szCs w:val="22"/>
                <w:lang w:eastAsia="lt-LT"/>
              </w:rPr>
              <w:t>asmenims, pateikusiems POLA kortelę kartu</w:t>
            </w:r>
            <w:r w:rsidR="002501BE" w:rsidRPr="000A4265">
              <w:rPr>
                <w:rFonts w:eastAsia="Calibri"/>
                <w:bCs/>
                <w:sz w:val="22"/>
                <w:szCs w:val="22"/>
                <w:lang w:eastAsia="lt-LT"/>
              </w:rPr>
              <w:t xml:space="preserve"> </w:t>
            </w:r>
            <w:r w:rsidR="002501BE" w:rsidRPr="000A4265">
              <w:rPr>
                <w:rFonts w:eastAsia="Calibri"/>
                <w:sz w:val="22"/>
                <w:szCs w:val="22"/>
                <w:lang w:eastAsia="lt-LT"/>
              </w:rPr>
              <w:t>su asmens tapatybę patvirtinančiu dokumentu.</w:t>
            </w:r>
          </w:p>
        </w:tc>
        <w:tc>
          <w:tcPr>
            <w:tcW w:w="2693" w:type="dxa"/>
          </w:tcPr>
          <w:p w:rsidR="002501BE" w:rsidRPr="000A4265" w:rsidRDefault="009936F8" w:rsidP="0024417F">
            <w:pPr>
              <w:rPr>
                <w:sz w:val="22"/>
                <w:szCs w:val="22"/>
              </w:rPr>
            </w:pPr>
            <w:r w:rsidRPr="000A4265">
              <w:rPr>
                <w:sz w:val="22"/>
                <w:szCs w:val="22"/>
              </w:rPr>
              <w:t>Atsižvelgta.</w:t>
            </w:r>
          </w:p>
          <w:p w:rsidR="009936F8" w:rsidRPr="000A4265" w:rsidRDefault="009936F8" w:rsidP="0024417F">
            <w:pPr>
              <w:rPr>
                <w:noProof w:val="0"/>
                <w:sz w:val="22"/>
                <w:szCs w:val="22"/>
              </w:rPr>
            </w:pPr>
            <w:r w:rsidRPr="000A4265">
              <w:rPr>
                <w:noProof w:val="0"/>
                <w:sz w:val="22"/>
                <w:szCs w:val="22"/>
              </w:rPr>
              <w:t>2019-11-27 Tarybos sprendimas Nr. 7-180.</w:t>
            </w:r>
          </w:p>
          <w:p w:rsidR="009936F8" w:rsidRPr="000A4265" w:rsidRDefault="009936F8" w:rsidP="0024417F">
            <w:pPr>
              <w:rPr>
                <w:noProof w:val="0"/>
                <w:sz w:val="22"/>
                <w:szCs w:val="22"/>
              </w:rPr>
            </w:pPr>
          </w:p>
          <w:p w:rsidR="009936F8" w:rsidRPr="000A4265" w:rsidRDefault="009936F8" w:rsidP="0024417F">
            <w:pPr>
              <w:rPr>
                <w:sz w:val="22"/>
                <w:szCs w:val="22"/>
              </w:rPr>
            </w:pPr>
          </w:p>
        </w:tc>
      </w:tr>
      <w:tr w:rsidR="002501BE" w:rsidRPr="000A4265" w:rsidTr="008323C5">
        <w:trPr>
          <w:jc w:val="center"/>
        </w:trPr>
        <w:tc>
          <w:tcPr>
            <w:tcW w:w="1413" w:type="dxa"/>
            <w:vMerge/>
          </w:tcPr>
          <w:p w:rsidR="002501BE" w:rsidRPr="000A4265" w:rsidRDefault="002501BE" w:rsidP="0024417F">
            <w:pPr>
              <w:jc w:val="center"/>
              <w:rPr>
                <w:sz w:val="22"/>
                <w:szCs w:val="22"/>
              </w:rPr>
            </w:pPr>
          </w:p>
        </w:tc>
        <w:tc>
          <w:tcPr>
            <w:tcW w:w="2410" w:type="dxa"/>
            <w:shd w:val="clear" w:color="auto" w:fill="auto"/>
          </w:tcPr>
          <w:p w:rsidR="002501BE" w:rsidRPr="000A4265" w:rsidRDefault="002501BE" w:rsidP="0063205A">
            <w:pPr>
              <w:tabs>
                <w:tab w:val="left" w:pos="1560"/>
              </w:tabs>
              <w:rPr>
                <w:noProof w:val="0"/>
                <w:sz w:val="22"/>
                <w:szCs w:val="22"/>
              </w:rPr>
            </w:pPr>
            <w:r w:rsidRPr="000A4265">
              <w:rPr>
                <w:noProof w:val="0"/>
                <w:sz w:val="22"/>
                <w:szCs w:val="22"/>
              </w:rPr>
              <w:t>Dėl leidimo įsigyti bilietą su nuolaida į Ukmergės sporto centro plaukimo baseiną.</w:t>
            </w:r>
          </w:p>
          <w:p w:rsidR="002501BE" w:rsidRPr="000A4265" w:rsidRDefault="002501BE" w:rsidP="0063205A">
            <w:pPr>
              <w:tabs>
                <w:tab w:val="left" w:pos="1560"/>
              </w:tabs>
              <w:ind w:firstLine="1276"/>
              <w:rPr>
                <w:noProof w:val="0"/>
                <w:sz w:val="22"/>
                <w:szCs w:val="22"/>
                <w:lang w:eastAsia="lt-LT"/>
              </w:rPr>
            </w:pPr>
          </w:p>
        </w:tc>
        <w:tc>
          <w:tcPr>
            <w:tcW w:w="2835" w:type="dxa"/>
            <w:tcBorders>
              <w:top w:val="single" w:sz="4" w:space="0" w:color="auto"/>
              <w:bottom w:val="single" w:sz="4" w:space="0" w:color="auto"/>
              <w:right w:val="single" w:sz="4" w:space="0" w:color="auto"/>
            </w:tcBorders>
          </w:tcPr>
          <w:p w:rsidR="002501BE" w:rsidRPr="000A4265" w:rsidRDefault="0063205A" w:rsidP="0063205A">
            <w:pPr>
              <w:tabs>
                <w:tab w:val="left" w:pos="1560"/>
              </w:tabs>
              <w:rPr>
                <w:noProof w:val="0"/>
                <w:sz w:val="22"/>
                <w:szCs w:val="22"/>
              </w:rPr>
            </w:pPr>
            <w:r w:rsidRPr="000A4265">
              <w:rPr>
                <w:noProof w:val="0"/>
                <w:sz w:val="22"/>
                <w:szCs w:val="22"/>
              </w:rPr>
              <w:t>Rekomenduota</w:t>
            </w:r>
            <w:r w:rsidR="002501BE" w:rsidRPr="000A4265">
              <w:rPr>
                <w:noProof w:val="0"/>
                <w:sz w:val="22"/>
                <w:szCs w:val="22"/>
              </w:rPr>
              <w:t xml:space="preserve"> nustatyti</w:t>
            </w:r>
            <w:r w:rsidR="002501BE" w:rsidRPr="000A4265">
              <w:rPr>
                <w:rFonts w:eastAsia="Calibri"/>
                <w:bCs/>
                <w:noProof w:val="0"/>
                <w:sz w:val="22"/>
                <w:szCs w:val="22"/>
                <w:lang w:eastAsia="lt-LT"/>
              </w:rPr>
              <w:t xml:space="preserve">, kad nuolaida galioja </w:t>
            </w:r>
            <w:r w:rsidR="002501BE" w:rsidRPr="000A4265">
              <w:rPr>
                <w:rFonts w:eastAsia="Calibri"/>
                <w:sz w:val="22"/>
                <w:szCs w:val="22"/>
                <w:lang w:eastAsia="lt-LT"/>
              </w:rPr>
              <w:t>asmenims, pateikusiems POLA kortelę kartu</w:t>
            </w:r>
            <w:r w:rsidR="002501BE" w:rsidRPr="000A4265">
              <w:rPr>
                <w:rFonts w:eastAsia="Calibri"/>
                <w:bCs/>
                <w:sz w:val="22"/>
                <w:szCs w:val="22"/>
                <w:lang w:eastAsia="lt-LT"/>
              </w:rPr>
              <w:t xml:space="preserve"> </w:t>
            </w:r>
            <w:r w:rsidR="002501BE" w:rsidRPr="000A4265">
              <w:rPr>
                <w:rFonts w:eastAsia="Calibri"/>
                <w:sz w:val="22"/>
                <w:szCs w:val="22"/>
                <w:lang w:eastAsia="lt-LT"/>
              </w:rPr>
              <w:t>su asmens tapatybę patvirtinančiu dokumentu.</w:t>
            </w:r>
          </w:p>
        </w:tc>
        <w:tc>
          <w:tcPr>
            <w:tcW w:w="2693" w:type="dxa"/>
          </w:tcPr>
          <w:p w:rsidR="009936F8" w:rsidRPr="000A4265" w:rsidRDefault="009936F8" w:rsidP="009936F8">
            <w:pPr>
              <w:rPr>
                <w:sz w:val="22"/>
                <w:szCs w:val="22"/>
              </w:rPr>
            </w:pPr>
            <w:r w:rsidRPr="000A4265">
              <w:rPr>
                <w:sz w:val="22"/>
                <w:szCs w:val="22"/>
              </w:rPr>
              <w:t>Atsižvelgta.</w:t>
            </w:r>
          </w:p>
          <w:p w:rsidR="009936F8" w:rsidRPr="000A4265" w:rsidRDefault="009936F8" w:rsidP="009936F8">
            <w:pPr>
              <w:rPr>
                <w:noProof w:val="0"/>
                <w:sz w:val="22"/>
                <w:szCs w:val="22"/>
              </w:rPr>
            </w:pPr>
            <w:r w:rsidRPr="000A4265">
              <w:rPr>
                <w:noProof w:val="0"/>
                <w:sz w:val="22"/>
                <w:szCs w:val="22"/>
              </w:rPr>
              <w:t>2019-11-27 Tarybos sprendimas Nr. 7-181.</w:t>
            </w:r>
          </w:p>
          <w:p w:rsidR="002501BE" w:rsidRPr="000A4265" w:rsidRDefault="002501BE" w:rsidP="0024417F">
            <w:pPr>
              <w:rPr>
                <w:sz w:val="22"/>
                <w:szCs w:val="22"/>
              </w:rPr>
            </w:pPr>
          </w:p>
        </w:tc>
      </w:tr>
      <w:tr w:rsidR="000A4265" w:rsidRPr="000A4265" w:rsidTr="008323C5">
        <w:trPr>
          <w:jc w:val="center"/>
        </w:trPr>
        <w:tc>
          <w:tcPr>
            <w:tcW w:w="1413" w:type="dxa"/>
            <w:vMerge w:val="restart"/>
          </w:tcPr>
          <w:p w:rsidR="000A4265" w:rsidRDefault="000A4265" w:rsidP="000A4265">
            <w:pPr>
              <w:jc w:val="center"/>
              <w:rPr>
                <w:sz w:val="22"/>
                <w:szCs w:val="22"/>
              </w:rPr>
            </w:pPr>
            <w:r>
              <w:rPr>
                <w:sz w:val="22"/>
                <w:szCs w:val="22"/>
              </w:rPr>
              <w:t xml:space="preserve">2019-12-13 </w:t>
            </w:r>
            <w:r w:rsidRPr="000A4265">
              <w:rPr>
                <w:sz w:val="22"/>
                <w:szCs w:val="22"/>
              </w:rPr>
              <w:t xml:space="preserve"> Nr. </w:t>
            </w:r>
          </w:p>
          <w:p w:rsidR="000A4265" w:rsidRPr="000A4265" w:rsidRDefault="000A4265" w:rsidP="000A4265">
            <w:pPr>
              <w:jc w:val="center"/>
              <w:rPr>
                <w:sz w:val="22"/>
                <w:szCs w:val="22"/>
              </w:rPr>
            </w:pPr>
            <w:r w:rsidRPr="000A4265">
              <w:rPr>
                <w:sz w:val="22"/>
                <w:szCs w:val="22"/>
              </w:rPr>
              <w:t>26-8/29-9</w:t>
            </w:r>
          </w:p>
        </w:tc>
        <w:tc>
          <w:tcPr>
            <w:tcW w:w="2410" w:type="dxa"/>
            <w:shd w:val="clear" w:color="auto" w:fill="auto"/>
          </w:tcPr>
          <w:p w:rsidR="000A4265" w:rsidRPr="000A4265" w:rsidRDefault="000A4265" w:rsidP="0063205A">
            <w:pPr>
              <w:rPr>
                <w:noProof w:val="0"/>
                <w:sz w:val="22"/>
                <w:szCs w:val="22"/>
              </w:rPr>
            </w:pPr>
            <w:r w:rsidRPr="000A4265">
              <w:rPr>
                <w:noProof w:val="0"/>
                <w:sz w:val="22"/>
                <w:szCs w:val="22"/>
              </w:rPr>
              <w:t>Dėl viešosios įstaigos Ukmergės ligoninės radiologijos diagnostikos paslaugų kokybės gerinimo programos.</w:t>
            </w:r>
          </w:p>
          <w:p w:rsidR="000A4265" w:rsidRPr="000A4265" w:rsidRDefault="000A4265" w:rsidP="0063205A">
            <w:pPr>
              <w:ind w:firstLine="1276"/>
              <w:rPr>
                <w:noProof w:val="0"/>
                <w:sz w:val="22"/>
                <w:szCs w:val="22"/>
              </w:rPr>
            </w:pPr>
          </w:p>
        </w:tc>
        <w:tc>
          <w:tcPr>
            <w:tcW w:w="2835" w:type="dxa"/>
            <w:tcBorders>
              <w:top w:val="single" w:sz="4" w:space="0" w:color="auto"/>
              <w:bottom w:val="single" w:sz="4" w:space="0" w:color="auto"/>
              <w:right w:val="single" w:sz="4" w:space="0" w:color="auto"/>
            </w:tcBorders>
          </w:tcPr>
          <w:p w:rsidR="000A4265" w:rsidRPr="000A4265" w:rsidRDefault="000A4265" w:rsidP="0063205A">
            <w:pPr>
              <w:rPr>
                <w:noProof w:val="0"/>
                <w:sz w:val="22"/>
                <w:szCs w:val="22"/>
              </w:rPr>
            </w:pPr>
            <w:r w:rsidRPr="000A4265">
              <w:rPr>
                <w:noProof w:val="0"/>
                <w:sz w:val="22"/>
                <w:szCs w:val="22"/>
              </w:rPr>
              <w:t xml:space="preserve">Rekomenduota Ukmergės ligoninės radiologijos diagnostikos paslaugų kokybės gerinimo programos finansavimui 2 metus iš savivaldybės biudžeto skirti po 150 tūkst. </w:t>
            </w:r>
            <w:proofErr w:type="spellStart"/>
            <w:r w:rsidRPr="000A4265">
              <w:rPr>
                <w:noProof w:val="0"/>
                <w:sz w:val="22"/>
                <w:szCs w:val="22"/>
              </w:rPr>
              <w:t>Eur</w:t>
            </w:r>
            <w:proofErr w:type="spellEnd"/>
            <w:r w:rsidRPr="000A4265">
              <w:rPr>
                <w:noProof w:val="0"/>
                <w:sz w:val="22"/>
                <w:szCs w:val="22"/>
              </w:rPr>
              <w:t>.</w:t>
            </w:r>
          </w:p>
        </w:tc>
        <w:tc>
          <w:tcPr>
            <w:tcW w:w="2693" w:type="dxa"/>
          </w:tcPr>
          <w:p w:rsidR="000A4265" w:rsidRPr="000A4265" w:rsidRDefault="000A4265" w:rsidP="0024417F">
            <w:pPr>
              <w:rPr>
                <w:sz w:val="22"/>
                <w:szCs w:val="22"/>
              </w:rPr>
            </w:pPr>
            <w:r w:rsidRPr="000A4265">
              <w:rPr>
                <w:sz w:val="22"/>
                <w:szCs w:val="22"/>
              </w:rPr>
              <w:t xml:space="preserve">Atsižvelgta. </w:t>
            </w:r>
          </w:p>
          <w:p w:rsidR="000A4265" w:rsidRPr="000A4265" w:rsidRDefault="000A4265" w:rsidP="00360DFE">
            <w:pPr>
              <w:rPr>
                <w:sz w:val="22"/>
                <w:szCs w:val="22"/>
              </w:rPr>
            </w:pPr>
            <w:r w:rsidRPr="000A4265">
              <w:rPr>
                <w:sz w:val="22"/>
                <w:szCs w:val="22"/>
              </w:rPr>
              <w:t>2019-12-19 Tarybos sprendimas Nr. 7-230.</w:t>
            </w:r>
          </w:p>
        </w:tc>
      </w:tr>
      <w:tr w:rsidR="000A4265" w:rsidRPr="000A4265" w:rsidTr="008323C5">
        <w:trPr>
          <w:jc w:val="center"/>
        </w:trPr>
        <w:tc>
          <w:tcPr>
            <w:tcW w:w="1413" w:type="dxa"/>
            <w:vMerge/>
          </w:tcPr>
          <w:p w:rsidR="000A4265" w:rsidRPr="000A4265" w:rsidRDefault="000A4265" w:rsidP="0024417F">
            <w:pPr>
              <w:jc w:val="center"/>
              <w:rPr>
                <w:sz w:val="22"/>
                <w:szCs w:val="22"/>
              </w:rPr>
            </w:pPr>
          </w:p>
        </w:tc>
        <w:tc>
          <w:tcPr>
            <w:tcW w:w="2410" w:type="dxa"/>
            <w:shd w:val="clear" w:color="auto" w:fill="auto"/>
          </w:tcPr>
          <w:p w:rsidR="000A4265" w:rsidRPr="000A4265" w:rsidRDefault="000A4265" w:rsidP="0063205A">
            <w:pPr>
              <w:rPr>
                <w:noProof w:val="0"/>
                <w:sz w:val="22"/>
                <w:szCs w:val="22"/>
              </w:rPr>
            </w:pPr>
            <w:r w:rsidRPr="000A4265">
              <w:rPr>
                <w:noProof w:val="0"/>
                <w:sz w:val="22"/>
                <w:szCs w:val="22"/>
              </w:rPr>
              <w:t>Dėl Ukmergės rajono savivaldybės tarybos 2020 m. I pusmečio darbo plano patvirtinimo.</w:t>
            </w:r>
          </w:p>
          <w:p w:rsidR="000A4265" w:rsidRPr="000A4265" w:rsidRDefault="000A4265" w:rsidP="0063205A">
            <w:pPr>
              <w:ind w:firstLine="1276"/>
              <w:rPr>
                <w:noProof w:val="0"/>
                <w:sz w:val="22"/>
                <w:szCs w:val="22"/>
              </w:rPr>
            </w:pPr>
          </w:p>
        </w:tc>
        <w:tc>
          <w:tcPr>
            <w:tcW w:w="2835" w:type="dxa"/>
            <w:tcBorders>
              <w:top w:val="single" w:sz="4" w:space="0" w:color="auto"/>
              <w:bottom w:val="single" w:sz="4" w:space="0" w:color="auto"/>
              <w:right w:val="single" w:sz="4" w:space="0" w:color="auto"/>
            </w:tcBorders>
          </w:tcPr>
          <w:p w:rsidR="000A4265" w:rsidRPr="000A4265" w:rsidRDefault="000A4265" w:rsidP="0063205A">
            <w:pPr>
              <w:rPr>
                <w:rFonts w:eastAsia="Calibri"/>
                <w:noProof w:val="0"/>
                <w:sz w:val="22"/>
                <w:szCs w:val="22"/>
                <w:lang w:eastAsia="lt-LT"/>
              </w:rPr>
            </w:pPr>
            <w:r w:rsidRPr="000A4265">
              <w:rPr>
                <w:noProof w:val="0"/>
                <w:sz w:val="22"/>
                <w:szCs w:val="22"/>
              </w:rPr>
              <w:t xml:space="preserve">Rekomenduota </w:t>
            </w:r>
            <w:r w:rsidRPr="000A4265">
              <w:rPr>
                <w:rFonts w:eastAsia="Calibri"/>
                <w:noProof w:val="0"/>
                <w:sz w:val="22"/>
                <w:szCs w:val="22"/>
                <w:lang w:eastAsia="lt-LT"/>
              </w:rPr>
              <w:t xml:space="preserve">į darbo planą įtraukti Ukmergės rajono atsinaujinančių energijos išteklių naudojimo plėtros veiksmų plano rezultatų pristatymą Tarybos posėdyje ir rajono kapinių plėtros perspektyvų svarstymą Savivaldybės ūkio komitete. </w:t>
            </w:r>
          </w:p>
        </w:tc>
        <w:tc>
          <w:tcPr>
            <w:tcW w:w="2693" w:type="dxa"/>
          </w:tcPr>
          <w:p w:rsidR="000A4265" w:rsidRPr="000A4265" w:rsidRDefault="000A4265" w:rsidP="00C12C43">
            <w:pPr>
              <w:rPr>
                <w:sz w:val="22"/>
                <w:szCs w:val="22"/>
              </w:rPr>
            </w:pPr>
            <w:r w:rsidRPr="000A4265">
              <w:rPr>
                <w:sz w:val="22"/>
                <w:szCs w:val="22"/>
              </w:rPr>
              <w:t xml:space="preserve">Atsižvelgta. </w:t>
            </w:r>
          </w:p>
          <w:p w:rsidR="000A4265" w:rsidRPr="000A4265" w:rsidRDefault="000A4265" w:rsidP="0024417F">
            <w:pPr>
              <w:rPr>
                <w:sz w:val="22"/>
                <w:szCs w:val="22"/>
              </w:rPr>
            </w:pPr>
            <w:r w:rsidRPr="000A4265">
              <w:rPr>
                <w:sz w:val="22"/>
                <w:szCs w:val="22"/>
              </w:rPr>
              <w:t>2019-12-19 Tarybos sprendimas Nr. 7-223</w:t>
            </w:r>
          </w:p>
        </w:tc>
      </w:tr>
    </w:tbl>
    <w:p w:rsidR="000C184F" w:rsidRDefault="000C184F" w:rsidP="0063205A">
      <w:pPr>
        <w:rPr>
          <w:b/>
          <w:noProof w:val="0"/>
          <w:szCs w:val="20"/>
        </w:rPr>
      </w:pPr>
    </w:p>
    <w:p w:rsidR="00C405EA" w:rsidRDefault="00C405EA" w:rsidP="004E1E9F">
      <w:pPr>
        <w:jc w:val="center"/>
        <w:rPr>
          <w:b/>
          <w:noProof w:val="0"/>
          <w:szCs w:val="20"/>
        </w:rPr>
      </w:pPr>
    </w:p>
    <w:p w:rsidR="007F387F" w:rsidRDefault="007F387F" w:rsidP="004E1E9F">
      <w:pPr>
        <w:jc w:val="center"/>
        <w:rPr>
          <w:b/>
          <w:noProof w:val="0"/>
          <w:szCs w:val="20"/>
        </w:rPr>
      </w:pPr>
      <w:bookmarkStart w:id="0" w:name="_GoBack"/>
      <w:bookmarkEnd w:id="0"/>
      <w:r w:rsidRPr="007F387F">
        <w:rPr>
          <w:b/>
          <w:noProof w:val="0"/>
          <w:szCs w:val="20"/>
        </w:rPr>
        <w:t xml:space="preserve">Papildomi komiteto iniciatyva svarstyti klausimai </w:t>
      </w:r>
    </w:p>
    <w:p w:rsidR="004E1E9F" w:rsidRPr="004E1E9F" w:rsidRDefault="004E1E9F" w:rsidP="004E1E9F">
      <w:pPr>
        <w:jc w:val="center"/>
        <w:rPr>
          <w:b/>
          <w:noProof w:val="0"/>
          <w:szCs w:val="20"/>
        </w:rPr>
      </w:pPr>
    </w:p>
    <w:p w:rsidR="00D915F1" w:rsidRPr="007B593E" w:rsidRDefault="00D915F1" w:rsidP="00D915F1">
      <w:pPr>
        <w:ind w:firstLine="1276"/>
        <w:jc w:val="both"/>
        <w:rPr>
          <w:noProof w:val="0"/>
          <w:szCs w:val="20"/>
        </w:rPr>
      </w:pPr>
      <w:r w:rsidRPr="00460FF7">
        <w:rPr>
          <w:noProof w:val="0"/>
          <w:szCs w:val="20"/>
        </w:rPr>
        <w:t>Be Tarybai teikiamų sprendimų projektų nagrinėjim</w:t>
      </w:r>
      <w:r w:rsidR="00460FF7">
        <w:rPr>
          <w:noProof w:val="0"/>
          <w:szCs w:val="20"/>
        </w:rPr>
        <w:t>o, papildomai komitete svarstyti ir kiti</w:t>
      </w:r>
      <w:r w:rsidRPr="00460FF7">
        <w:rPr>
          <w:noProof w:val="0"/>
          <w:szCs w:val="20"/>
        </w:rPr>
        <w:t xml:space="preserve"> komiteto</w:t>
      </w:r>
      <w:r w:rsidR="00C33B87" w:rsidRPr="00460FF7">
        <w:rPr>
          <w:noProof w:val="0"/>
          <w:szCs w:val="20"/>
        </w:rPr>
        <w:t xml:space="preserve"> kompetencijos sritims priskirti klausimai ir informacijos</w:t>
      </w:r>
      <w:r w:rsidRPr="00460FF7">
        <w:rPr>
          <w:noProof w:val="0"/>
          <w:szCs w:val="20"/>
        </w:rPr>
        <w:t>.</w:t>
      </w:r>
      <w:r w:rsidR="00690653" w:rsidRPr="00690653">
        <w:rPr>
          <w:noProof w:val="0"/>
          <w:szCs w:val="20"/>
        </w:rPr>
        <w:t xml:space="preserve"> </w:t>
      </w:r>
      <w:r w:rsidR="00690653">
        <w:rPr>
          <w:noProof w:val="0"/>
          <w:szCs w:val="20"/>
        </w:rPr>
        <w:t xml:space="preserve">Šiais </w:t>
      </w:r>
      <w:r w:rsidR="00690653" w:rsidRPr="007B593E">
        <w:rPr>
          <w:noProof w:val="0"/>
          <w:szCs w:val="20"/>
        </w:rPr>
        <w:t xml:space="preserve">klausimais </w:t>
      </w:r>
      <w:r w:rsidR="007B593E" w:rsidRPr="007B593E">
        <w:rPr>
          <w:noProof w:val="0"/>
          <w:szCs w:val="20"/>
        </w:rPr>
        <w:t>pateiktos 5</w:t>
      </w:r>
      <w:r w:rsidR="00A74836">
        <w:rPr>
          <w:noProof w:val="0"/>
          <w:szCs w:val="20"/>
        </w:rPr>
        <w:t xml:space="preserve"> rekomendacijos.</w:t>
      </w:r>
      <w:r w:rsidRPr="007B593E">
        <w:rPr>
          <w:noProof w:val="0"/>
          <w:szCs w:val="20"/>
        </w:rPr>
        <w:t xml:space="preserve"> Detalesnė informacija pateikiama lentelėje. </w:t>
      </w:r>
    </w:p>
    <w:p w:rsidR="00D915F1" w:rsidRPr="00D915F1" w:rsidRDefault="00D915F1" w:rsidP="00D915F1">
      <w:pPr>
        <w:rPr>
          <w:noProof w:val="0"/>
          <w:szCs w:val="2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2268"/>
        <w:gridCol w:w="2977"/>
        <w:gridCol w:w="2693"/>
      </w:tblGrid>
      <w:tr w:rsidR="00AA7613" w:rsidRPr="000A4265" w:rsidTr="00B312E0">
        <w:trPr>
          <w:jc w:val="center"/>
        </w:trPr>
        <w:tc>
          <w:tcPr>
            <w:tcW w:w="1413" w:type="dxa"/>
          </w:tcPr>
          <w:p w:rsidR="00AA7613" w:rsidRPr="000A4265" w:rsidRDefault="00AA7613" w:rsidP="00690653">
            <w:pPr>
              <w:jc w:val="center"/>
              <w:rPr>
                <w:b/>
                <w:sz w:val="22"/>
                <w:szCs w:val="22"/>
              </w:rPr>
            </w:pPr>
            <w:r w:rsidRPr="000A4265">
              <w:rPr>
                <w:b/>
                <w:sz w:val="22"/>
                <w:szCs w:val="22"/>
              </w:rPr>
              <w:t>Posėdžio data, protokolo Nr.</w:t>
            </w:r>
          </w:p>
        </w:tc>
        <w:tc>
          <w:tcPr>
            <w:tcW w:w="2268" w:type="dxa"/>
            <w:shd w:val="clear" w:color="auto" w:fill="auto"/>
          </w:tcPr>
          <w:p w:rsidR="00AA7613" w:rsidRPr="000A4265" w:rsidRDefault="00AA7613" w:rsidP="00690653">
            <w:pPr>
              <w:jc w:val="center"/>
              <w:rPr>
                <w:b/>
                <w:sz w:val="22"/>
                <w:szCs w:val="22"/>
              </w:rPr>
            </w:pPr>
            <w:r w:rsidRPr="000A4265">
              <w:rPr>
                <w:b/>
                <w:sz w:val="22"/>
                <w:szCs w:val="22"/>
              </w:rPr>
              <w:t>Svarstyti klausimai</w:t>
            </w:r>
          </w:p>
        </w:tc>
        <w:tc>
          <w:tcPr>
            <w:tcW w:w="2977" w:type="dxa"/>
          </w:tcPr>
          <w:p w:rsidR="00AA7613" w:rsidRPr="000A4265" w:rsidRDefault="00AA7613" w:rsidP="00690653">
            <w:pPr>
              <w:jc w:val="center"/>
              <w:rPr>
                <w:b/>
                <w:sz w:val="22"/>
                <w:szCs w:val="22"/>
              </w:rPr>
            </w:pPr>
            <w:r w:rsidRPr="000A4265">
              <w:rPr>
                <w:b/>
                <w:sz w:val="22"/>
                <w:szCs w:val="22"/>
              </w:rPr>
              <w:t>Priimti sprendimai/teiktos rekomendacijos</w:t>
            </w:r>
          </w:p>
        </w:tc>
        <w:tc>
          <w:tcPr>
            <w:tcW w:w="2693" w:type="dxa"/>
          </w:tcPr>
          <w:p w:rsidR="00FB4210" w:rsidRPr="000A4265" w:rsidRDefault="00FB4210" w:rsidP="00690653">
            <w:pPr>
              <w:jc w:val="center"/>
              <w:rPr>
                <w:b/>
                <w:sz w:val="22"/>
                <w:szCs w:val="22"/>
              </w:rPr>
            </w:pPr>
            <w:r w:rsidRPr="000A4265">
              <w:rPr>
                <w:b/>
                <w:sz w:val="22"/>
                <w:szCs w:val="22"/>
              </w:rPr>
              <w:t>Sprendimų/</w:t>
            </w:r>
          </w:p>
          <w:p w:rsidR="00AA7613" w:rsidRPr="000A4265" w:rsidRDefault="00FB4210" w:rsidP="00690653">
            <w:pPr>
              <w:jc w:val="center"/>
              <w:rPr>
                <w:b/>
                <w:sz w:val="22"/>
                <w:szCs w:val="22"/>
              </w:rPr>
            </w:pPr>
            <w:r w:rsidRPr="000A4265">
              <w:rPr>
                <w:b/>
                <w:sz w:val="22"/>
                <w:szCs w:val="22"/>
              </w:rPr>
              <w:t>rekomendacijų vykdymas</w:t>
            </w:r>
          </w:p>
        </w:tc>
      </w:tr>
      <w:tr w:rsidR="00E60763" w:rsidRPr="000A4265" w:rsidTr="00B312E0">
        <w:trPr>
          <w:jc w:val="center"/>
        </w:trPr>
        <w:tc>
          <w:tcPr>
            <w:tcW w:w="1413" w:type="dxa"/>
          </w:tcPr>
          <w:p w:rsidR="00E60763" w:rsidRPr="000A4265" w:rsidRDefault="000A4265" w:rsidP="000A4265">
            <w:pPr>
              <w:jc w:val="center"/>
              <w:rPr>
                <w:b/>
                <w:i/>
                <w:sz w:val="22"/>
                <w:szCs w:val="22"/>
              </w:rPr>
            </w:pPr>
            <w:r>
              <w:rPr>
                <w:sz w:val="22"/>
                <w:szCs w:val="22"/>
              </w:rPr>
              <w:t>2019</w:t>
            </w:r>
            <w:r w:rsidRPr="000A4265">
              <w:rPr>
                <w:sz w:val="22"/>
                <w:szCs w:val="22"/>
              </w:rPr>
              <w:t xml:space="preserve">-05-27 </w:t>
            </w:r>
            <w:r w:rsidR="00AC51EE" w:rsidRPr="000A4265">
              <w:rPr>
                <w:sz w:val="22"/>
                <w:szCs w:val="22"/>
              </w:rPr>
              <w:t xml:space="preserve"> Nr. 26-1</w:t>
            </w:r>
          </w:p>
        </w:tc>
        <w:tc>
          <w:tcPr>
            <w:tcW w:w="2268" w:type="dxa"/>
            <w:shd w:val="clear" w:color="auto" w:fill="auto"/>
          </w:tcPr>
          <w:p w:rsidR="00E60763" w:rsidRPr="000A4265" w:rsidRDefault="0063205A" w:rsidP="00C12C43">
            <w:pPr>
              <w:rPr>
                <w:bCs/>
                <w:noProof w:val="0"/>
                <w:sz w:val="22"/>
                <w:szCs w:val="22"/>
              </w:rPr>
            </w:pPr>
            <w:r w:rsidRPr="000A4265">
              <w:rPr>
                <w:noProof w:val="0"/>
                <w:sz w:val="22"/>
                <w:szCs w:val="22"/>
              </w:rPr>
              <w:t xml:space="preserve">Dėl </w:t>
            </w:r>
            <w:r w:rsidRPr="000A4265">
              <w:rPr>
                <w:bCs/>
                <w:noProof w:val="0"/>
                <w:sz w:val="22"/>
                <w:szCs w:val="22"/>
              </w:rPr>
              <w:t>k</w:t>
            </w:r>
            <w:r w:rsidR="00AC51EE" w:rsidRPr="000A4265">
              <w:rPr>
                <w:bCs/>
                <w:noProof w:val="0"/>
                <w:sz w:val="22"/>
                <w:szCs w:val="22"/>
              </w:rPr>
              <w:t>omiteto pi</w:t>
            </w:r>
            <w:r w:rsidRPr="000A4265">
              <w:rPr>
                <w:bCs/>
                <w:noProof w:val="0"/>
                <w:sz w:val="22"/>
                <w:szCs w:val="22"/>
              </w:rPr>
              <w:t>rmininko ir pavaduotojo skyrimo</w:t>
            </w:r>
            <w:r w:rsidR="00AC51EE" w:rsidRPr="000A4265">
              <w:rPr>
                <w:bCs/>
                <w:noProof w:val="0"/>
                <w:sz w:val="22"/>
                <w:szCs w:val="22"/>
              </w:rPr>
              <w:t>, komiteto darbo</w:t>
            </w:r>
            <w:r w:rsidRPr="000A4265">
              <w:rPr>
                <w:bCs/>
                <w:noProof w:val="0"/>
                <w:sz w:val="22"/>
                <w:szCs w:val="22"/>
              </w:rPr>
              <w:t xml:space="preserve"> </w:t>
            </w:r>
            <w:r w:rsidRPr="000A4265">
              <w:rPr>
                <w:bCs/>
                <w:noProof w:val="0"/>
                <w:sz w:val="22"/>
                <w:szCs w:val="22"/>
              </w:rPr>
              <w:lastRenderedPageBreak/>
              <w:t>organizavimo klausimų aptarimo</w:t>
            </w:r>
            <w:r w:rsidR="00AC51EE" w:rsidRPr="000A4265">
              <w:rPr>
                <w:bCs/>
                <w:noProof w:val="0"/>
                <w:sz w:val="22"/>
                <w:szCs w:val="22"/>
              </w:rPr>
              <w:t>.</w:t>
            </w:r>
          </w:p>
        </w:tc>
        <w:tc>
          <w:tcPr>
            <w:tcW w:w="2977" w:type="dxa"/>
          </w:tcPr>
          <w:p w:rsidR="00AC51EE" w:rsidRPr="000A4265" w:rsidRDefault="0063205A" w:rsidP="0063205A">
            <w:pPr>
              <w:rPr>
                <w:noProof w:val="0"/>
                <w:sz w:val="22"/>
                <w:szCs w:val="22"/>
              </w:rPr>
            </w:pPr>
            <w:r w:rsidRPr="000A4265">
              <w:rPr>
                <w:noProof w:val="0"/>
                <w:sz w:val="22"/>
                <w:szCs w:val="22"/>
              </w:rPr>
              <w:lastRenderedPageBreak/>
              <w:t>Komiteto pirmininku paskirtas</w:t>
            </w:r>
            <w:r w:rsidR="00AC51EE" w:rsidRPr="000A4265">
              <w:rPr>
                <w:noProof w:val="0"/>
                <w:sz w:val="22"/>
                <w:szCs w:val="22"/>
              </w:rPr>
              <w:t xml:space="preserve"> </w:t>
            </w:r>
            <w:r w:rsidRPr="000A4265">
              <w:rPr>
                <w:noProof w:val="0"/>
                <w:sz w:val="22"/>
                <w:szCs w:val="22"/>
              </w:rPr>
              <w:t>Kęstutis Zinkevičius.</w:t>
            </w:r>
          </w:p>
          <w:p w:rsidR="00E60763" w:rsidRPr="000A4265" w:rsidRDefault="00E60763" w:rsidP="0063205A">
            <w:pPr>
              <w:tabs>
                <w:tab w:val="left" w:pos="1560"/>
              </w:tabs>
              <w:rPr>
                <w:bCs/>
                <w:sz w:val="22"/>
                <w:szCs w:val="22"/>
              </w:rPr>
            </w:pPr>
          </w:p>
        </w:tc>
        <w:tc>
          <w:tcPr>
            <w:tcW w:w="2693" w:type="dxa"/>
          </w:tcPr>
          <w:p w:rsidR="00E60763" w:rsidRPr="000A4265" w:rsidRDefault="00E60763" w:rsidP="00690653">
            <w:pPr>
              <w:tabs>
                <w:tab w:val="left" w:pos="1560"/>
              </w:tabs>
              <w:rPr>
                <w:noProof w:val="0"/>
                <w:sz w:val="22"/>
                <w:szCs w:val="22"/>
              </w:rPr>
            </w:pPr>
          </w:p>
        </w:tc>
      </w:tr>
      <w:tr w:rsidR="00451AAA" w:rsidRPr="000A4265" w:rsidTr="00B312E0">
        <w:trPr>
          <w:jc w:val="center"/>
        </w:trPr>
        <w:tc>
          <w:tcPr>
            <w:tcW w:w="1413" w:type="dxa"/>
          </w:tcPr>
          <w:p w:rsidR="000A4265" w:rsidRDefault="000A4265" w:rsidP="000A4265">
            <w:pPr>
              <w:jc w:val="center"/>
              <w:rPr>
                <w:sz w:val="22"/>
                <w:szCs w:val="22"/>
              </w:rPr>
            </w:pPr>
            <w:r>
              <w:rPr>
                <w:sz w:val="22"/>
                <w:szCs w:val="22"/>
              </w:rPr>
              <w:t>2019-06-21</w:t>
            </w:r>
            <w:r w:rsidR="0024417F" w:rsidRPr="000A4265">
              <w:rPr>
                <w:sz w:val="22"/>
                <w:szCs w:val="22"/>
              </w:rPr>
              <w:t xml:space="preserve"> Nr. </w:t>
            </w:r>
          </w:p>
          <w:p w:rsidR="00451AAA" w:rsidRPr="000A4265" w:rsidRDefault="0024417F" w:rsidP="000A4265">
            <w:pPr>
              <w:jc w:val="center"/>
              <w:rPr>
                <w:sz w:val="22"/>
                <w:szCs w:val="22"/>
                <w:highlight w:val="yellow"/>
              </w:rPr>
            </w:pPr>
            <w:r w:rsidRPr="000A4265">
              <w:rPr>
                <w:sz w:val="22"/>
                <w:szCs w:val="22"/>
              </w:rPr>
              <w:t>29-2/26-2</w:t>
            </w:r>
          </w:p>
        </w:tc>
        <w:tc>
          <w:tcPr>
            <w:tcW w:w="2268" w:type="dxa"/>
            <w:shd w:val="clear" w:color="auto" w:fill="auto"/>
          </w:tcPr>
          <w:p w:rsidR="00451AAA" w:rsidRPr="000A4265" w:rsidRDefault="0063205A" w:rsidP="0063205A">
            <w:pPr>
              <w:tabs>
                <w:tab w:val="left" w:pos="720"/>
              </w:tabs>
              <w:rPr>
                <w:sz w:val="22"/>
                <w:szCs w:val="22"/>
                <w:highlight w:val="yellow"/>
              </w:rPr>
            </w:pPr>
            <w:r w:rsidRPr="000A4265">
              <w:rPr>
                <w:bCs/>
                <w:sz w:val="22"/>
                <w:szCs w:val="22"/>
              </w:rPr>
              <w:t>Dėl k</w:t>
            </w:r>
            <w:r w:rsidR="0024417F" w:rsidRPr="000A4265">
              <w:rPr>
                <w:bCs/>
                <w:sz w:val="22"/>
                <w:szCs w:val="22"/>
              </w:rPr>
              <w:t>omiteto</w:t>
            </w:r>
            <w:r w:rsidRPr="000A4265">
              <w:rPr>
                <w:bCs/>
                <w:sz w:val="22"/>
                <w:szCs w:val="22"/>
              </w:rPr>
              <w:t xml:space="preserve"> pirmininko pavaduotojo skyrimo.</w:t>
            </w:r>
          </w:p>
        </w:tc>
        <w:tc>
          <w:tcPr>
            <w:tcW w:w="2977" w:type="dxa"/>
          </w:tcPr>
          <w:p w:rsidR="00451AAA" w:rsidRPr="000A4265" w:rsidRDefault="0063205A" w:rsidP="0063205A">
            <w:pPr>
              <w:rPr>
                <w:noProof w:val="0"/>
                <w:sz w:val="22"/>
                <w:szCs w:val="22"/>
              </w:rPr>
            </w:pPr>
            <w:r w:rsidRPr="000A4265">
              <w:rPr>
                <w:noProof w:val="0"/>
                <w:sz w:val="22"/>
                <w:szCs w:val="22"/>
              </w:rPr>
              <w:t>K</w:t>
            </w:r>
            <w:r w:rsidR="0024417F" w:rsidRPr="000A4265">
              <w:rPr>
                <w:noProof w:val="0"/>
                <w:sz w:val="22"/>
                <w:szCs w:val="22"/>
              </w:rPr>
              <w:t>omiteto</w:t>
            </w:r>
            <w:r w:rsidRPr="000A4265">
              <w:rPr>
                <w:noProof w:val="0"/>
                <w:sz w:val="22"/>
                <w:szCs w:val="22"/>
              </w:rPr>
              <w:t xml:space="preserve"> pirmininko pavaduotoju paskirtas Ramūnas </w:t>
            </w:r>
            <w:proofErr w:type="spellStart"/>
            <w:r w:rsidRPr="000A4265">
              <w:rPr>
                <w:noProof w:val="0"/>
                <w:sz w:val="22"/>
                <w:szCs w:val="22"/>
              </w:rPr>
              <w:t>Nanartavičius</w:t>
            </w:r>
            <w:proofErr w:type="spellEnd"/>
            <w:r w:rsidRPr="000A4265">
              <w:rPr>
                <w:noProof w:val="0"/>
                <w:sz w:val="22"/>
                <w:szCs w:val="22"/>
              </w:rPr>
              <w:t>.</w:t>
            </w:r>
          </w:p>
        </w:tc>
        <w:tc>
          <w:tcPr>
            <w:tcW w:w="2693" w:type="dxa"/>
          </w:tcPr>
          <w:p w:rsidR="00451AAA" w:rsidRPr="000A4265" w:rsidRDefault="00451AAA" w:rsidP="00690653">
            <w:pPr>
              <w:tabs>
                <w:tab w:val="left" w:pos="720"/>
              </w:tabs>
              <w:rPr>
                <w:noProof w:val="0"/>
                <w:color w:val="000000"/>
                <w:sz w:val="22"/>
                <w:szCs w:val="22"/>
              </w:rPr>
            </w:pPr>
          </w:p>
        </w:tc>
      </w:tr>
      <w:tr w:rsidR="00725C18" w:rsidRPr="000A4265" w:rsidTr="00B312E0">
        <w:trPr>
          <w:jc w:val="center"/>
        </w:trPr>
        <w:tc>
          <w:tcPr>
            <w:tcW w:w="1413" w:type="dxa"/>
            <w:vMerge w:val="restart"/>
          </w:tcPr>
          <w:p w:rsidR="00725C18" w:rsidRPr="000A4265" w:rsidRDefault="000A4265" w:rsidP="000A4265">
            <w:pPr>
              <w:jc w:val="center"/>
              <w:rPr>
                <w:sz w:val="22"/>
                <w:szCs w:val="22"/>
              </w:rPr>
            </w:pPr>
            <w:r>
              <w:rPr>
                <w:sz w:val="22"/>
                <w:szCs w:val="22"/>
              </w:rPr>
              <w:t xml:space="preserve">2019-11-14 </w:t>
            </w:r>
            <w:r w:rsidR="00725C18" w:rsidRPr="000A4265">
              <w:rPr>
                <w:sz w:val="22"/>
                <w:szCs w:val="22"/>
              </w:rPr>
              <w:t xml:space="preserve"> Nr. 26-5</w:t>
            </w:r>
          </w:p>
        </w:tc>
        <w:tc>
          <w:tcPr>
            <w:tcW w:w="2268" w:type="dxa"/>
            <w:shd w:val="clear" w:color="auto" w:fill="auto"/>
          </w:tcPr>
          <w:p w:rsidR="00725C18" w:rsidRPr="000A4265" w:rsidRDefault="00725C18" w:rsidP="0063205A">
            <w:pPr>
              <w:rPr>
                <w:noProof w:val="0"/>
                <w:sz w:val="22"/>
                <w:szCs w:val="22"/>
              </w:rPr>
            </w:pPr>
            <w:r w:rsidRPr="000A4265">
              <w:rPr>
                <w:noProof w:val="0"/>
                <w:sz w:val="22"/>
                <w:szCs w:val="22"/>
              </w:rPr>
              <w:t xml:space="preserve">Dėl 2020 m. Ukmergės miesto šventės biudžeto projekto. </w:t>
            </w:r>
          </w:p>
        </w:tc>
        <w:tc>
          <w:tcPr>
            <w:tcW w:w="2977" w:type="dxa"/>
          </w:tcPr>
          <w:p w:rsidR="00725C18" w:rsidRPr="000A4265" w:rsidRDefault="0063205A" w:rsidP="0063205A">
            <w:pPr>
              <w:rPr>
                <w:noProof w:val="0"/>
                <w:sz w:val="22"/>
                <w:szCs w:val="22"/>
              </w:rPr>
            </w:pPr>
            <w:r w:rsidRPr="000A4265">
              <w:rPr>
                <w:noProof w:val="0"/>
                <w:color w:val="000000"/>
                <w:sz w:val="22"/>
                <w:szCs w:val="22"/>
                <w:lang w:eastAsia="lt-LT"/>
              </w:rPr>
              <w:t>Rekomenduota</w:t>
            </w:r>
            <w:r w:rsidR="00725C18" w:rsidRPr="000A4265">
              <w:rPr>
                <w:noProof w:val="0"/>
                <w:color w:val="000000"/>
                <w:sz w:val="22"/>
                <w:szCs w:val="22"/>
                <w:lang w:eastAsia="lt-LT"/>
              </w:rPr>
              <w:t xml:space="preserve"> 2020 m. savivaldybės biudžete numatyti 25 000 </w:t>
            </w:r>
            <w:proofErr w:type="spellStart"/>
            <w:r w:rsidR="00725C18" w:rsidRPr="000A4265">
              <w:rPr>
                <w:noProof w:val="0"/>
                <w:color w:val="000000"/>
                <w:sz w:val="22"/>
                <w:szCs w:val="22"/>
                <w:lang w:eastAsia="lt-LT"/>
              </w:rPr>
              <w:t>Eur</w:t>
            </w:r>
            <w:proofErr w:type="spellEnd"/>
            <w:r w:rsidR="00725C18" w:rsidRPr="000A4265">
              <w:rPr>
                <w:noProof w:val="0"/>
                <w:color w:val="000000"/>
                <w:sz w:val="22"/>
                <w:szCs w:val="22"/>
                <w:lang w:eastAsia="lt-LT"/>
              </w:rPr>
              <w:t xml:space="preserve"> Ukmergės miesto šventės organizavimui ir savivaldybės vadovams įsipareigoti 12 000 </w:t>
            </w:r>
            <w:proofErr w:type="spellStart"/>
            <w:r w:rsidR="00725C18" w:rsidRPr="000A4265">
              <w:rPr>
                <w:noProof w:val="0"/>
                <w:color w:val="000000"/>
                <w:sz w:val="22"/>
                <w:szCs w:val="22"/>
                <w:lang w:eastAsia="lt-LT"/>
              </w:rPr>
              <w:t>Eur</w:t>
            </w:r>
            <w:proofErr w:type="spellEnd"/>
            <w:r w:rsidR="00725C18" w:rsidRPr="000A4265">
              <w:rPr>
                <w:noProof w:val="0"/>
                <w:color w:val="000000"/>
                <w:sz w:val="22"/>
                <w:szCs w:val="22"/>
                <w:lang w:eastAsia="lt-LT"/>
              </w:rPr>
              <w:t xml:space="preserve"> surinkti iš rėmėjų. </w:t>
            </w:r>
          </w:p>
        </w:tc>
        <w:tc>
          <w:tcPr>
            <w:tcW w:w="2693" w:type="dxa"/>
          </w:tcPr>
          <w:p w:rsidR="00A74836" w:rsidRPr="00C405EA" w:rsidRDefault="00A74836" w:rsidP="00690653">
            <w:pPr>
              <w:tabs>
                <w:tab w:val="left" w:pos="720"/>
              </w:tabs>
              <w:rPr>
                <w:noProof w:val="0"/>
                <w:sz w:val="22"/>
                <w:szCs w:val="22"/>
              </w:rPr>
            </w:pPr>
            <w:r w:rsidRPr="00C405EA">
              <w:rPr>
                <w:noProof w:val="0"/>
                <w:sz w:val="22"/>
                <w:szCs w:val="22"/>
              </w:rPr>
              <w:t xml:space="preserve">Atsižvelgta rengiant biudžeto projektą. </w:t>
            </w:r>
            <w:r w:rsidR="00A9640E" w:rsidRPr="00C405EA">
              <w:rPr>
                <w:noProof w:val="0"/>
                <w:sz w:val="22"/>
                <w:szCs w:val="22"/>
              </w:rPr>
              <w:t>Lėšos numatytos Valstybinių švenčių ir kultūrinių renginių organizavimo programoje.</w:t>
            </w:r>
          </w:p>
          <w:p w:rsidR="000A4265" w:rsidRPr="00C405EA" w:rsidRDefault="000A4265" w:rsidP="00690653">
            <w:pPr>
              <w:tabs>
                <w:tab w:val="left" w:pos="720"/>
              </w:tabs>
              <w:rPr>
                <w:noProof w:val="0"/>
                <w:sz w:val="22"/>
                <w:szCs w:val="22"/>
              </w:rPr>
            </w:pPr>
            <w:r w:rsidRPr="00C405EA">
              <w:rPr>
                <w:noProof w:val="0"/>
                <w:sz w:val="22"/>
                <w:szCs w:val="22"/>
              </w:rPr>
              <w:t xml:space="preserve">Biudžetas tvirtinamas </w:t>
            </w:r>
          </w:p>
          <w:p w:rsidR="00725C18" w:rsidRPr="00C405EA" w:rsidRDefault="000A4265" w:rsidP="00690653">
            <w:pPr>
              <w:tabs>
                <w:tab w:val="left" w:pos="720"/>
              </w:tabs>
              <w:rPr>
                <w:noProof w:val="0"/>
                <w:sz w:val="22"/>
                <w:szCs w:val="22"/>
              </w:rPr>
            </w:pPr>
            <w:r w:rsidRPr="00C405EA">
              <w:rPr>
                <w:noProof w:val="0"/>
                <w:sz w:val="22"/>
                <w:szCs w:val="22"/>
              </w:rPr>
              <w:t xml:space="preserve">2020 m. vasario mėn. </w:t>
            </w:r>
          </w:p>
          <w:p w:rsidR="00A9640E" w:rsidRPr="000A4265" w:rsidRDefault="00A9640E" w:rsidP="00A9640E">
            <w:pPr>
              <w:tabs>
                <w:tab w:val="left" w:pos="720"/>
              </w:tabs>
              <w:rPr>
                <w:noProof w:val="0"/>
                <w:sz w:val="22"/>
                <w:szCs w:val="22"/>
              </w:rPr>
            </w:pPr>
          </w:p>
        </w:tc>
      </w:tr>
      <w:tr w:rsidR="00725C18" w:rsidRPr="000A4265" w:rsidTr="00B312E0">
        <w:trPr>
          <w:jc w:val="center"/>
        </w:trPr>
        <w:tc>
          <w:tcPr>
            <w:tcW w:w="1413" w:type="dxa"/>
            <w:vMerge/>
          </w:tcPr>
          <w:p w:rsidR="00725C18" w:rsidRPr="000A4265" w:rsidRDefault="00725C18" w:rsidP="00690653">
            <w:pPr>
              <w:jc w:val="center"/>
              <w:rPr>
                <w:i/>
                <w:sz w:val="22"/>
                <w:szCs w:val="22"/>
              </w:rPr>
            </w:pPr>
          </w:p>
        </w:tc>
        <w:tc>
          <w:tcPr>
            <w:tcW w:w="2268" w:type="dxa"/>
            <w:tcBorders>
              <w:top w:val="single" w:sz="4" w:space="0" w:color="auto"/>
              <w:bottom w:val="single" w:sz="4" w:space="0" w:color="auto"/>
              <w:right w:val="single" w:sz="4" w:space="0" w:color="auto"/>
            </w:tcBorders>
            <w:shd w:val="clear" w:color="auto" w:fill="auto"/>
          </w:tcPr>
          <w:p w:rsidR="00725C18" w:rsidRPr="000A4265" w:rsidRDefault="00725C18" w:rsidP="0063205A">
            <w:pPr>
              <w:rPr>
                <w:noProof w:val="0"/>
                <w:sz w:val="22"/>
                <w:szCs w:val="22"/>
              </w:rPr>
            </w:pPr>
            <w:r w:rsidRPr="000A4265">
              <w:rPr>
                <w:noProof w:val="0"/>
                <w:sz w:val="22"/>
                <w:szCs w:val="22"/>
              </w:rPr>
              <w:t>Dėl Ukmergės rajono savivaldybės 2020 metų biudžeto projekto.</w:t>
            </w:r>
          </w:p>
        </w:tc>
        <w:tc>
          <w:tcPr>
            <w:tcW w:w="2977" w:type="dxa"/>
            <w:tcBorders>
              <w:top w:val="single" w:sz="4" w:space="0" w:color="auto"/>
              <w:left w:val="single" w:sz="4" w:space="0" w:color="auto"/>
              <w:bottom w:val="single" w:sz="4" w:space="0" w:color="auto"/>
              <w:right w:val="single" w:sz="4" w:space="0" w:color="auto"/>
            </w:tcBorders>
          </w:tcPr>
          <w:p w:rsidR="00725C18" w:rsidRPr="000A4265" w:rsidRDefault="00725C18" w:rsidP="0063205A">
            <w:pPr>
              <w:rPr>
                <w:noProof w:val="0"/>
                <w:sz w:val="22"/>
                <w:szCs w:val="22"/>
              </w:rPr>
            </w:pPr>
            <w:r w:rsidRPr="000A4265">
              <w:rPr>
                <w:noProof w:val="0"/>
                <w:sz w:val="22"/>
                <w:szCs w:val="22"/>
              </w:rPr>
              <w:t xml:space="preserve">Diskutuota dėl biudžeto projekto pagal programas. </w:t>
            </w:r>
          </w:p>
          <w:p w:rsidR="00725C18" w:rsidRPr="000A4265" w:rsidRDefault="00725C18" w:rsidP="0063205A">
            <w:pPr>
              <w:rPr>
                <w:sz w:val="22"/>
                <w:szCs w:val="22"/>
                <w:highlight w:val="green"/>
              </w:rPr>
            </w:pPr>
          </w:p>
        </w:tc>
        <w:tc>
          <w:tcPr>
            <w:tcW w:w="2693" w:type="dxa"/>
            <w:tcBorders>
              <w:top w:val="single" w:sz="4" w:space="0" w:color="auto"/>
              <w:left w:val="single" w:sz="4" w:space="0" w:color="auto"/>
              <w:bottom w:val="single" w:sz="4" w:space="0" w:color="auto"/>
              <w:right w:val="single" w:sz="4" w:space="0" w:color="auto"/>
            </w:tcBorders>
          </w:tcPr>
          <w:p w:rsidR="00725C18" w:rsidRPr="000A4265" w:rsidRDefault="00725C18" w:rsidP="00690653">
            <w:pPr>
              <w:rPr>
                <w:color w:val="C00000"/>
                <w:sz w:val="22"/>
                <w:szCs w:val="22"/>
              </w:rPr>
            </w:pPr>
          </w:p>
        </w:tc>
      </w:tr>
      <w:tr w:rsidR="000A4265" w:rsidRPr="000A4265" w:rsidTr="00B312E0">
        <w:trPr>
          <w:jc w:val="center"/>
        </w:trPr>
        <w:tc>
          <w:tcPr>
            <w:tcW w:w="1413" w:type="dxa"/>
            <w:vMerge w:val="restart"/>
          </w:tcPr>
          <w:p w:rsidR="000A4265" w:rsidRPr="000A4265" w:rsidRDefault="000A4265" w:rsidP="000A4265">
            <w:pPr>
              <w:jc w:val="center"/>
              <w:rPr>
                <w:i/>
                <w:sz w:val="22"/>
                <w:szCs w:val="22"/>
              </w:rPr>
            </w:pPr>
            <w:r>
              <w:rPr>
                <w:sz w:val="22"/>
                <w:szCs w:val="22"/>
              </w:rPr>
              <w:t xml:space="preserve">2019-12-06 </w:t>
            </w:r>
            <w:r w:rsidRPr="000A4265">
              <w:rPr>
                <w:sz w:val="22"/>
                <w:szCs w:val="22"/>
              </w:rPr>
              <w:t xml:space="preserve"> Nr. 26-7</w:t>
            </w:r>
          </w:p>
        </w:tc>
        <w:tc>
          <w:tcPr>
            <w:tcW w:w="2268" w:type="dxa"/>
            <w:vMerge w:val="restart"/>
            <w:shd w:val="clear" w:color="auto" w:fill="auto"/>
          </w:tcPr>
          <w:p w:rsidR="000A4265" w:rsidRPr="000A4265" w:rsidRDefault="000A4265" w:rsidP="000A4265">
            <w:pPr>
              <w:rPr>
                <w:noProof w:val="0"/>
                <w:sz w:val="22"/>
                <w:szCs w:val="22"/>
              </w:rPr>
            </w:pPr>
            <w:r w:rsidRPr="000A4265">
              <w:rPr>
                <w:noProof w:val="0"/>
                <w:sz w:val="22"/>
                <w:szCs w:val="22"/>
              </w:rPr>
              <w:t>Dėl Ukmergės rajono savivaldybės 2020 metų biudžeto projekto.</w:t>
            </w:r>
          </w:p>
          <w:p w:rsidR="000A4265" w:rsidRPr="000A4265" w:rsidRDefault="000A4265" w:rsidP="000A4265">
            <w:pPr>
              <w:rPr>
                <w:sz w:val="22"/>
                <w:szCs w:val="22"/>
              </w:rPr>
            </w:pPr>
          </w:p>
        </w:tc>
        <w:tc>
          <w:tcPr>
            <w:tcW w:w="2977" w:type="dxa"/>
          </w:tcPr>
          <w:p w:rsidR="000A4265" w:rsidRPr="000A4265" w:rsidRDefault="000A4265" w:rsidP="000A4265">
            <w:pPr>
              <w:rPr>
                <w:noProof w:val="0"/>
                <w:sz w:val="22"/>
                <w:szCs w:val="22"/>
              </w:rPr>
            </w:pPr>
            <w:r w:rsidRPr="000A4265">
              <w:rPr>
                <w:noProof w:val="0"/>
                <w:sz w:val="22"/>
                <w:szCs w:val="22"/>
              </w:rPr>
              <w:t xml:space="preserve">Rekomenduota Ukmergės ligoninės radiologijos diagnostikos paslaugų kokybės gerinimo programos įgyvendinimui 3 metus iš savivaldybės biudžeto skirti po 100 tūkst. </w:t>
            </w:r>
            <w:proofErr w:type="spellStart"/>
            <w:r w:rsidRPr="000A4265">
              <w:rPr>
                <w:noProof w:val="0"/>
                <w:sz w:val="22"/>
                <w:szCs w:val="22"/>
              </w:rPr>
              <w:t>Eur</w:t>
            </w:r>
            <w:proofErr w:type="spellEnd"/>
            <w:r w:rsidRPr="000A4265">
              <w:rPr>
                <w:noProof w:val="0"/>
                <w:sz w:val="22"/>
                <w:szCs w:val="22"/>
              </w:rPr>
              <w:t>.</w:t>
            </w:r>
          </w:p>
        </w:tc>
        <w:tc>
          <w:tcPr>
            <w:tcW w:w="2693" w:type="dxa"/>
          </w:tcPr>
          <w:p w:rsidR="000A4265" w:rsidRPr="000A4265" w:rsidRDefault="000A4265" w:rsidP="000A4265">
            <w:pPr>
              <w:rPr>
                <w:sz w:val="22"/>
                <w:szCs w:val="22"/>
              </w:rPr>
            </w:pPr>
            <w:r w:rsidRPr="000A4265">
              <w:rPr>
                <w:sz w:val="22"/>
                <w:szCs w:val="22"/>
              </w:rPr>
              <w:t xml:space="preserve">Atsižvelgta iš dalies. </w:t>
            </w:r>
          </w:p>
          <w:p w:rsidR="000A4265" w:rsidRPr="000A4265" w:rsidRDefault="000A4265" w:rsidP="000A4265">
            <w:pPr>
              <w:rPr>
                <w:sz w:val="22"/>
                <w:szCs w:val="22"/>
              </w:rPr>
            </w:pPr>
            <w:r w:rsidRPr="000A4265">
              <w:rPr>
                <w:sz w:val="22"/>
                <w:szCs w:val="22"/>
              </w:rPr>
              <w:t>2019-12-19 Tarybos sprendimu Nr. 7-230 nuspręsta 2020–2021 m. iš savivaldybės biudžeto šios programos finansavimui skirti po 150,0 tūkst. Eur.</w:t>
            </w:r>
          </w:p>
        </w:tc>
      </w:tr>
      <w:tr w:rsidR="000A4265" w:rsidRPr="000A4265" w:rsidTr="00B312E0">
        <w:trPr>
          <w:jc w:val="center"/>
        </w:trPr>
        <w:tc>
          <w:tcPr>
            <w:tcW w:w="1413" w:type="dxa"/>
            <w:vMerge/>
          </w:tcPr>
          <w:p w:rsidR="000A4265" w:rsidRPr="000A4265" w:rsidRDefault="000A4265" w:rsidP="00690653">
            <w:pPr>
              <w:jc w:val="center"/>
              <w:rPr>
                <w:color w:val="000000"/>
                <w:sz w:val="22"/>
                <w:szCs w:val="22"/>
              </w:rPr>
            </w:pPr>
          </w:p>
        </w:tc>
        <w:tc>
          <w:tcPr>
            <w:tcW w:w="2268" w:type="dxa"/>
            <w:vMerge/>
            <w:shd w:val="clear" w:color="auto" w:fill="auto"/>
          </w:tcPr>
          <w:p w:rsidR="000A4265" w:rsidRPr="000A4265" w:rsidRDefault="000A4265" w:rsidP="000A4265">
            <w:pPr>
              <w:rPr>
                <w:bCs/>
                <w:noProof w:val="0"/>
                <w:sz w:val="22"/>
                <w:szCs w:val="22"/>
              </w:rPr>
            </w:pPr>
          </w:p>
        </w:tc>
        <w:tc>
          <w:tcPr>
            <w:tcW w:w="2977" w:type="dxa"/>
          </w:tcPr>
          <w:p w:rsidR="000A4265" w:rsidRPr="00C405EA" w:rsidRDefault="000A4265" w:rsidP="000A4265">
            <w:pPr>
              <w:rPr>
                <w:noProof w:val="0"/>
                <w:sz w:val="22"/>
                <w:szCs w:val="22"/>
              </w:rPr>
            </w:pPr>
            <w:r w:rsidRPr="00C405EA">
              <w:rPr>
                <w:noProof w:val="0"/>
                <w:sz w:val="22"/>
                <w:szCs w:val="22"/>
              </w:rPr>
              <w:t>Rekomenduota Ukmergės rajono savivaldybės 2020 metų biudžeto projekte:</w:t>
            </w:r>
          </w:p>
          <w:p w:rsidR="000A4265" w:rsidRPr="00C405EA" w:rsidRDefault="000A4265" w:rsidP="000A4265">
            <w:pPr>
              <w:rPr>
                <w:noProof w:val="0"/>
                <w:sz w:val="22"/>
                <w:szCs w:val="22"/>
              </w:rPr>
            </w:pPr>
            <w:r w:rsidRPr="00C405EA">
              <w:rPr>
                <w:noProof w:val="0"/>
                <w:sz w:val="22"/>
                <w:szCs w:val="22"/>
              </w:rPr>
              <w:t>1. jaunimo muzikos klubo „</w:t>
            </w:r>
            <w:proofErr w:type="spellStart"/>
            <w:r w:rsidRPr="00C405EA">
              <w:rPr>
                <w:noProof w:val="0"/>
                <w:sz w:val="22"/>
                <w:szCs w:val="22"/>
              </w:rPr>
              <w:t>Rocmergė</w:t>
            </w:r>
            <w:proofErr w:type="spellEnd"/>
            <w:r w:rsidRPr="00C405EA">
              <w:rPr>
                <w:noProof w:val="0"/>
                <w:sz w:val="22"/>
                <w:szCs w:val="22"/>
              </w:rPr>
              <w:t xml:space="preserve">“ muzikos festivaliui numatyti 2 tūkst. </w:t>
            </w:r>
            <w:proofErr w:type="spellStart"/>
            <w:r w:rsidRPr="00C405EA">
              <w:rPr>
                <w:noProof w:val="0"/>
                <w:sz w:val="22"/>
                <w:szCs w:val="22"/>
              </w:rPr>
              <w:t>Eur</w:t>
            </w:r>
            <w:proofErr w:type="spellEnd"/>
            <w:r w:rsidRPr="00C405EA">
              <w:rPr>
                <w:noProof w:val="0"/>
                <w:sz w:val="22"/>
                <w:szCs w:val="22"/>
              </w:rPr>
              <w:t xml:space="preserve"> (vietoje 7 tūkst. </w:t>
            </w:r>
            <w:proofErr w:type="spellStart"/>
            <w:r w:rsidRPr="00C405EA">
              <w:rPr>
                <w:noProof w:val="0"/>
                <w:sz w:val="22"/>
                <w:szCs w:val="22"/>
              </w:rPr>
              <w:t>Eur</w:t>
            </w:r>
            <w:proofErr w:type="spellEnd"/>
            <w:r w:rsidRPr="00C405EA">
              <w:rPr>
                <w:noProof w:val="0"/>
                <w:sz w:val="22"/>
                <w:szCs w:val="22"/>
              </w:rPr>
              <w:t>);</w:t>
            </w:r>
          </w:p>
        </w:tc>
        <w:tc>
          <w:tcPr>
            <w:tcW w:w="2693" w:type="dxa"/>
          </w:tcPr>
          <w:p w:rsidR="00A74836" w:rsidRPr="00C405EA" w:rsidRDefault="00A74836" w:rsidP="00A74836">
            <w:pPr>
              <w:tabs>
                <w:tab w:val="left" w:pos="720"/>
              </w:tabs>
              <w:rPr>
                <w:noProof w:val="0"/>
                <w:sz w:val="22"/>
                <w:szCs w:val="22"/>
              </w:rPr>
            </w:pPr>
            <w:r w:rsidRPr="00C405EA">
              <w:rPr>
                <w:noProof w:val="0"/>
                <w:sz w:val="22"/>
                <w:szCs w:val="22"/>
              </w:rPr>
              <w:t xml:space="preserve">Atsižvelgta rengiant biudžeto projektą. </w:t>
            </w:r>
            <w:r w:rsidR="00C405EA" w:rsidRPr="00C405EA">
              <w:rPr>
                <w:noProof w:val="0"/>
                <w:sz w:val="22"/>
                <w:szCs w:val="22"/>
              </w:rPr>
              <w:t xml:space="preserve">Lėšos numatytos </w:t>
            </w:r>
            <w:r w:rsidR="00C405EA" w:rsidRPr="00C405EA">
              <w:rPr>
                <w:noProof w:val="0"/>
                <w:sz w:val="22"/>
                <w:szCs w:val="22"/>
              </w:rPr>
              <w:t>Darbo su jaunimu programoje</w:t>
            </w:r>
            <w:r w:rsidR="00C405EA" w:rsidRPr="00C405EA">
              <w:rPr>
                <w:noProof w:val="0"/>
                <w:sz w:val="22"/>
                <w:szCs w:val="22"/>
              </w:rPr>
              <w:t>.</w:t>
            </w:r>
          </w:p>
          <w:p w:rsidR="00A74836" w:rsidRPr="00C405EA" w:rsidRDefault="00A74836" w:rsidP="00A74836">
            <w:pPr>
              <w:tabs>
                <w:tab w:val="left" w:pos="720"/>
              </w:tabs>
              <w:rPr>
                <w:noProof w:val="0"/>
                <w:sz w:val="22"/>
                <w:szCs w:val="22"/>
              </w:rPr>
            </w:pPr>
            <w:r w:rsidRPr="00C405EA">
              <w:rPr>
                <w:noProof w:val="0"/>
                <w:sz w:val="22"/>
                <w:szCs w:val="22"/>
              </w:rPr>
              <w:t xml:space="preserve">Biudžetas tvirtinamas </w:t>
            </w:r>
          </w:p>
          <w:p w:rsidR="000A4265" w:rsidRPr="00C405EA" w:rsidRDefault="00A74836" w:rsidP="00A74836">
            <w:pPr>
              <w:rPr>
                <w:noProof w:val="0"/>
                <w:sz w:val="22"/>
                <w:szCs w:val="22"/>
              </w:rPr>
            </w:pPr>
            <w:r w:rsidRPr="00C405EA">
              <w:rPr>
                <w:noProof w:val="0"/>
                <w:sz w:val="22"/>
                <w:szCs w:val="22"/>
              </w:rPr>
              <w:t>2020 m. vasario mėn.</w:t>
            </w:r>
          </w:p>
          <w:p w:rsidR="00A9640E" w:rsidRPr="00C405EA" w:rsidRDefault="00A9640E" w:rsidP="00A74836">
            <w:pPr>
              <w:rPr>
                <w:noProof w:val="0"/>
                <w:sz w:val="22"/>
                <w:szCs w:val="22"/>
              </w:rPr>
            </w:pPr>
          </w:p>
        </w:tc>
      </w:tr>
      <w:tr w:rsidR="000A4265" w:rsidRPr="000A4265" w:rsidTr="00B312E0">
        <w:trPr>
          <w:jc w:val="center"/>
        </w:trPr>
        <w:tc>
          <w:tcPr>
            <w:tcW w:w="1413" w:type="dxa"/>
            <w:vMerge/>
          </w:tcPr>
          <w:p w:rsidR="000A4265" w:rsidRPr="000A4265" w:rsidRDefault="000A4265" w:rsidP="00690653">
            <w:pPr>
              <w:jc w:val="center"/>
              <w:rPr>
                <w:color w:val="000000"/>
                <w:sz w:val="22"/>
                <w:szCs w:val="22"/>
              </w:rPr>
            </w:pPr>
          </w:p>
        </w:tc>
        <w:tc>
          <w:tcPr>
            <w:tcW w:w="2268" w:type="dxa"/>
            <w:vMerge/>
            <w:shd w:val="clear" w:color="auto" w:fill="auto"/>
          </w:tcPr>
          <w:p w:rsidR="000A4265" w:rsidRPr="000A4265" w:rsidRDefault="000A4265" w:rsidP="000A4265">
            <w:pPr>
              <w:rPr>
                <w:noProof w:val="0"/>
                <w:sz w:val="22"/>
                <w:szCs w:val="22"/>
              </w:rPr>
            </w:pPr>
          </w:p>
        </w:tc>
        <w:tc>
          <w:tcPr>
            <w:tcW w:w="2977" w:type="dxa"/>
          </w:tcPr>
          <w:p w:rsidR="000A4265" w:rsidRPr="00A9640E" w:rsidRDefault="000A4265" w:rsidP="000A4265">
            <w:pPr>
              <w:rPr>
                <w:noProof w:val="0"/>
                <w:sz w:val="22"/>
                <w:szCs w:val="22"/>
              </w:rPr>
            </w:pPr>
            <w:r w:rsidRPr="00A9640E">
              <w:rPr>
                <w:noProof w:val="0"/>
                <w:sz w:val="22"/>
                <w:szCs w:val="22"/>
              </w:rPr>
              <w:t xml:space="preserve">2. paveldosaugos programai numatyti 70 tūkst. </w:t>
            </w:r>
            <w:proofErr w:type="spellStart"/>
            <w:r w:rsidRPr="00A9640E">
              <w:rPr>
                <w:noProof w:val="0"/>
                <w:sz w:val="22"/>
                <w:szCs w:val="22"/>
              </w:rPr>
              <w:t>Eur</w:t>
            </w:r>
            <w:proofErr w:type="spellEnd"/>
            <w:r w:rsidRPr="00A9640E">
              <w:rPr>
                <w:noProof w:val="0"/>
                <w:sz w:val="22"/>
                <w:szCs w:val="22"/>
              </w:rPr>
              <w:t xml:space="preserve"> (vietoje 88 tūkst. </w:t>
            </w:r>
            <w:proofErr w:type="spellStart"/>
            <w:r w:rsidRPr="00A9640E">
              <w:rPr>
                <w:noProof w:val="0"/>
                <w:sz w:val="22"/>
                <w:szCs w:val="22"/>
              </w:rPr>
              <w:t>Eur</w:t>
            </w:r>
            <w:proofErr w:type="spellEnd"/>
            <w:r w:rsidRPr="00A9640E">
              <w:rPr>
                <w:noProof w:val="0"/>
                <w:sz w:val="22"/>
                <w:szCs w:val="22"/>
              </w:rPr>
              <w:t>);</w:t>
            </w:r>
          </w:p>
        </w:tc>
        <w:tc>
          <w:tcPr>
            <w:tcW w:w="2693" w:type="dxa"/>
          </w:tcPr>
          <w:p w:rsidR="00A74836" w:rsidRPr="00A9640E" w:rsidRDefault="00A74836" w:rsidP="00A74836">
            <w:pPr>
              <w:tabs>
                <w:tab w:val="left" w:pos="720"/>
              </w:tabs>
              <w:rPr>
                <w:noProof w:val="0"/>
                <w:sz w:val="22"/>
                <w:szCs w:val="22"/>
              </w:rPr>
            </w:pPr>
            <w:r w:rsidRPr="00A9640E">
              <w:rPr>
                <w:noProof w:val="0"/>
                <w:sz w:val="22"/>
                <w:szCs w:val="22"/>
              </w:rPr>
              <w:t xml:space="preserve">Atsižvelgta rengiant biudžeto projektą. </w:t>
            </w:r>
          </w:p>
          <w:p w:rsidR="00A74836" w:rsidRPr="00A9640E" w:rsidRDefault="00A74836" w:rsidP="00A74836">
            <w:pPr>
              <w:tabs>
                <w:tab w:val="left" w:pos="720"/>
              </w:tabs>
              <w:rPr>
                <w:noProof w:val="0"/>
                <w:sz w:val="22"/>
                <w:szCs w:val="22"/>
              </w:rPr>
            </w:pPr>
            <w:r w:rsidRPr="00A9640E">
              <w:rPr>
                <w:noProof w:val="0"/>
                <w:sz w:val="22"/>
                <w:szCs w:val="22"/>
              </w:rPr>
              <w:t xml:space="preserve">Biudžetas tvirtinamas </w:t>
            </w:r>
          </w:p>
          <w:p w:rsidR="000A4265" w:rsidRPr="00A9640E" w:rsidRDefault="00A74836" w:rsidP="00A74836">
            <w:pPr>
              <w:rPr>
                <w:noProof w:val="0"/>
                <w:sz w:val="22"/>
                <w:szCs w:val="22"/>
              </w:rPr>
            </w:pPr>
            <w:r w:rsidRPr="00A9640E">
              <w:rPr>
                <w:noProof w:val="0"/>
                <w:sz w:val="22"/>
                <w:szCs w:val="22"/>
              </w:rPr>
              <w:t>2020 m. vasario mėn.</w:t>
            </w:r>
          </w:p>
        </w:tc>
      </w:tr>
      <w:tr w:rsidR="000A4265" w:rsidRPr="000A4265" w:rsidTr="00B312E0">
        <w:trPr>
          <w:jc w:val="center"/>
        </w:trPr>
        <w:tc>
          <w:tcPr>
            <w:tcW w:w="1413" w:type="dxa"/>
            <w:vMerge/>
          </w:tcPr>
          <w:p w:rsidR="000A4265" w:rsidRPr="000A4265" w:rsidRDefault="000A4265" w:rsidP="00690653">
            <w:pPr>
              <w:jc w:val="center"/>
              <w:rPr>
                <w:color w:val="000000"/>
                <w:sz w:val="22"/>
                <w:szCs w:val="22"/>
              </w:rPr>
            </w:pPr>
          </w:p>
        </w:tc>
        <w:tc>
          <w:tcPr>
            <w:tcW w:w="2268" w:type="dxa"/>
            <w:vMerge/>
            <w:shd w:val="clear" w:color="auto" w:fill="auto"/>
          </w:tcPr>
          <w:p w:rsidR="000A4265" w:rsidRPr="000A4265" w:rsidRDefault="000A4265" w:rsidP="000A4265">
            <w:pPr>
              <w:rPr>
                <w:noProof w:val="0"/>
                <w:color w:val="000000"/>
                <w:sz w:val="22"/>
                <w:szCs w:val="22"/>
                <w:shd w:val="clear" w:color="auto" w:fill="FFFFFF"/>
              </w:rPr>
            </w:pPr>
          </w:p>
        </w:tc>
        <w:tc>
          <w:tcPr>
            <w:tcW w:w="2977" w:type="dxa"/>
          </w:tcPr>
          <w:p w:rsidR="000A4265" w:rsidRPr="000A4265" w:rsidRDefault="000A4265" w:rsidP="000A4265">
            <w:pPr>
              <w:rPr>
                <w:noProof w:val="0"/>
                <w:sz w:val="22"/>
                <w:szCs w:val="22"/>
              </w:rPr>
            </w:pPr>
            <w:r w:rsidRPr="000A4265">
              <w:rPr>
                <w:noProof w:val="0"/>
                <w:sz w:val="22"/>
                <w:szCs w:val="22"/>
              </w:rPr>
              <w:t xml:space="preserve">3. kalėdiniam miesto papuošimui numatyti 30 tūkst. </w:t>
            </w:r>
            <w:proofErr w:type="spellStart"/>
            <w:r w:rsidRPr="000A4265">
              <w:rPr>
                <w:noProof w:val="0"/>
                <w:sz w:val="22"/>
                <w:szCs w:val="22"/>
              </w:rPr>
              <w:t>Eur</w:t>
            </w:r>
            <w:proofErr w:type="spellEnd"/>
            <w:r w:rsidRPr="000A4265">
              <w:rPr>
                <w:noProof w:val="0"/>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rsidR="00A74836" w:rsidRPr="00C405EA" w:rsidRDefault="00A74836" w:rsidP="00A74836">
            <w:pPr>
              <w:tabs>
                <w:tab w:val="left" w:pos="720"/>
              </w:tabs>
              <w:rPr>
                <w:noProof w:val="0"/>
                <w:sz w:val="22"/>
                <w:szCs w:val="22"/>
              </w:rPr>
            </w:pPr>
            <w:r w:rsidRPr="00C405EA">
              <w:rPr>
                <w:noProof w:val="0"/>
                <w:sz w:val="22"/>
                <w:szCs w:val="22"/>
              </w:rPr>
              <w:t>Atsižvelgta rengiant biudžeto projektą.</w:t>
            </w:r>
            <w:r w:rsidR="00C405EA" w:rsidRPr="00C405EA">
              <w:rPr>
                <w:noProof w:val="0"/>
                <w:sz w:val="22"/>
                <w:szCs w:val="22"/>
              </w:rPr>
              <w:t xml:space="preserve"> </w:t>
            </w:r>
            <w:r w:rsidR="00C405EA" w:rsidRPr="00C405EA">
              <w:rPr>
                <w:noProof w:val="0"/>
                <w:sz w:val="22"/>
                <w:szCs w:val="22"/>
              </w:rPr>
              <w:t>Lėšos numatytos Valstybinių švenčių ir kultūrinių renginių organizavimo programoje.</w:t>
            </w:r>
            <w:r w:rsidRPr="00C405EA">
              <w:rPr>
                <w:noProof w:val="0"/>
                <w:sz w:val="22"/>
                <w:szCs w:val="22"/>
              </w:rPr>
              <w:t xml:space="preserve"> </w:t>
            </w:r>
          </w:p>
          <w:p w:rsidR="00A74836" w:rsidRPr="00C405EA" w:rsidRDefault="00A74836" w:rsidP="00A74836">
            <w:pPr>
              <w:tabs>
                <w:tab w:val="left" w:pos="720"/>
              </w:tabs>
              <w:rPr>
                <w:noProof w:val="0"/>
                <w:sz w:val="22"/>
                <w:szCs w:val="22"/>
              </w:rPr>
            </w:pPr>
            <w:r w:rsidRPr="00C405EA">
              <w:rPr>
                <w:noProof w:val="0"/>
                <w:sz w:val="22"/>
                <w:szCs w:val="22"/>
              </w:rPr>
              <w:t xml:space="preserve">Biudžetas tvirtinamas </w:t>
            </w:r>
          </w:p>
          <w:p w:rsidR="00A9640E" w:rsidRPr="00C405EA" w:rsidRDefault="00A74836" w:rsidP="00A74836">
            <w:pPr>
              <w:rPr>
                <w:noProof w:val="0"/>
                <w:color w:val="FF0000"/>
                <w:sz w:val="22"/>
                <w:szCs w:val="22"/>
              </w:rPr>
            </w:pPr>
            <w:r w:rsidRPr="00C405EA">
              <w:rPr>
                <w:noProof w:val="0"/>
                <w:sz w:val="22"/>
                <w:szCs w:val="22"/>
              </w:rPr>
              <w:t>2020 m. vasario mėn.</w:t>
            </w:r>
          </w:p>
        </w:tc>
      </w:tr>
    </w:tbl>
    <w:p w:rsidR="00321F7D" w:rsidRDefault="00321F7D" w:rsidP="00690653">
      <w:pPr>
        <w:jc w:val="both"/>
        <w:rPr>
          <w:rFonts w:eastAsia="Calibri"/>
        </w:rPr>
      </w:pPr>
    </w:p>
    <w:p w:rsidR="00C405EA" w:rsidRDefault="00C405EA" w:rsidP="00690653">
      <w:pPr>
        <w:jc w:val="both"/>
        <w:rPr>
          <w:rFonts w:eastAsia="Calibri"/>
        </w:rPr>
      </w:pPr>
    </w:p>
    <w:p w:rsidR="00C405EA" w:rsidRDefault="00C405EA" w:rsidP="00690653">
      <w:pPr>
        <w:jc w:val="both"/>
        <w:rPr>
          <w:rFonts w:eastAsia="Calibri"/>
        </w:rPr>
      </w:pPr>
    </w:p>
    <w:p w:rsidR="00C405EA" w:rsidRDefault="00C405EA" w:rsidP="00690653">
      <w:pPr>
        <w:jc w:val="both"/>
        <w:rPr>
          <w:rFonts w:eastAsia="Calibri"/>
        </w:rPr>
      </w:pPr>
    </w:p>
    <w:p w:rsidR="00321F7D" w:rsidRDefault="00D23C54" w:rsidP="00321F7D">
      <w:pPr>
        <w:jc w:val="center"/>
        <w:rPr>
          <w:rFonts w:eastAsia="Calibri"/>
        </w:rPr>
      </w:pPr>
      <w:r>
        <w:rPr>
          <w:lang w:eastAsia="lt-LT"/>
        </w:rPr>
        <w:lastRenderedPageBreak/>
        <w:drawing>
          <wp:inline distT="0" distB="0" distL="0" distR="0" wp14:anchorId="1622D8B1" wp14:editId="51DFB7C5">
            <wp:extent cx="4752975" cy="2457450"/>
            <wp:effectExtent l="0" t="0" r="9525" b="0"/>
            <wp:docPr id="3" name="Diagrama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0544992-64D6-4D07-8D1B-CDA24F1B60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21F7D" w:rsidRDefault="00321F7D" w:rsidP="00690653">
      <w:pPr>
        <w:jc w:val="both"/>
        <w:rPr>
          <w:rFonts w:eastAsia="Calibri"/>
        </w:rPr>
      </w:pPr>
    </w:p>
    <w:p w:rsidR="00C405EA" w:rsidRDefault="00C405EA" w:rsidP="00690653">
      <w:pPr>
        <w:jc w:val="both"/>
        <w:rPr>
          <w:rFonts w:eastAsia="Calibri"/>
        </w:rPr>
      </w:pPr>
    </w:p>
    <w:p w:rsidR="00690653" w:rsidRPr="00690653" w:rsidRDefault="00690653" w:rsidP="00690653">
      <w:pPr>
        <w:jc w:val="both"/>
        <w:rPr>
          <w:rFonts w:eastAsia="Calibri"/>
        </w:rPr>
      </w:pPr>
      <w:r w:rsidRPr="00690653">
        <w:rPr>
          <w:rFonts w:eastAsia="Calibri"/>
        </w:rPr>
        <w:t>Komitetai pagal savo kompetenciją priima rekomendacinius sprendimus.</w:t>
      </w:r>
    </w:p>
    <w:p w:rsidR="00CA4B27" w:rsidRDefault="00CA4B27" w:rsidP="00D915F1">
      <w:pPr>
        <w:jc w:val="both"/>
      </w:pPr>
    </w:p>
    <w:p w:rsidR="00C405EA" w:rsidRDefault="00C405EA" w:rsidP="00D915F1">
      <w:pPr>
        <w:jc w:val="both"/>
      </w:pPr>
    </w:p>
    <w:p w:rsidR="00D23C54" w:rsidRDefault="00D23C54" w:rsidP="00D915F1">
      <w:pPr>
        <w:jc w:val="both"/>
      </w:pPr>
    </w:p>
    <w:p w:rsidR="00D915F1" w:rsidRPr="00D915F1" w:rsidRDefault="0002231F" w:rsidP="00D915F1">
      <w:pPr>
        <w:jc w:val="both"/>
      </w:pPr>
      <w:r>
        <w:t>Ko</w:t>
      </w:r>
      <w:r w:rsidR="00A74836">
        <w:t>miteto pirmininkas</w:t>
      </w:r>
      <w:r w:rsidR="00A74836">
        <w:tab/>
      </w:r>
      <w:r w:rsidR="00A74836">
        <w:tab/>
      </w:r>
      <w:r w:rsidR="00A74836">
        <w:tab/>
      </w:r>
      <w:r w:rsidR="00A74836">
        <w:tab/>
      </w:r>
      <w:r>
        <w:t xml:space="preserve"> </w:t>
      </w:r>
      <w:r w:rsidR="001918B9">
        <w:t xml:space="preserve">Kęstutis Zinkevičius </w:t>
      </w:r>
    </w:p>
    <w:sectPr w:rsidR="00D915F1" w:rsidRPr="00D915F1" w:rsidSect="00CC68A4">
      <w:headerReference w:type="default" r:id="rId11"/>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61E" w:rsidRDefault="0059761E" w:rsidP="003366C1">
      <w:r>
        <w:separator/>
      </w:r>
    </w:p>
  </w:endnote>
  <w:endnote w:type="continuationSeparator" w:id="0">
    <w:p w:rsidR="0059761E" w:rsidRDefault="0059761E" w:rsidP="00336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61E" w:rsidRDefault="0059761E" w:rsidP="003366C1">
      <w:r>
        <w:separator/>
      </w:r>
    </w:p>
  </w:footnote>
  <w:footnote w:type="continuationSeparator" w:id="0">
    <w:p w:rsidR="0059761E" w:rsidRDefault="0059761E" w:rsidP="003366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CF7" w:rsidRDefault="00E07CF7">
    <w:pPr>
      <w:pStyle w:val="Antrats"/>
      <w:jc w:val="center"/>
    </w:pPr>
    <w:r>
      <w:fldChar w:fldCharType="begin"/>
    </w:r>
    <w:r>
      <w:instrText>PAGE   \* MERGEFORMAT</w:instrText>
    </w:r>
    <w:r>
      <w:fldChar w:fldCharType="separate"/>
    </w:r>
    <w:r w:rsidR="00C405EA">
      <w:t>2</w:t>
    </w:r>
    <w:r>
      <w:fldChar w:fldCharType="end"/>
    </w:r>
  </w:p>
  <w:p w:rsidR="003366C1" w:rsidRDefault="003366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11FB0"/>
    <w:multiLevelType w:val="multilevel"/>
    <w:tmpl w:val="96024E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904A2"/>
    <w:multiLevelType w:val="hybridMultilevel"/>
    <w:tmpl w:val="CF6E246E"/>
    <w:lvl w:ilvl="0" w:tplc="04270001">
      <w:start w:val="1"/>
      <w:numFmt w:val="bullet"/>
      <w:lvlText w:val=""/>
      <w:lvlJc w:val="left"/>
      <w:pPr>
        <w:ind w:left="1911" w:hanging="360"/>
      </w:pPr>
      <w:rPr>
        <w:rFonts w:ascii="Symbol" w:hAnsi="Symbol" w:hint="default"/>
      </w:rPr>
    </w:lvl>
    <w:lvl w:ilvl="1" w:tplc="04270003" w:tentative="1">
      <w:start w:val="1"/>
      <w:numFmt w:val="bullet"/>
      <w:lvlText w:val="o"/>
      <w:lvlJc w:val="left"/>
      <w:pPr>
        <w:ind w:left="2631" w:hanging="360"/>
      </w:pPr>
      <w:rPr>
        <w:rFonts w:ascii="Courier New" w:hAnsi="Courier New" w:cs="Courier New" w:hint="default"/>
      </w:rPr>
    </w:lvl>
    <w:lvl w:ilvl="2" w:tplc="04270005" w:tentative="1">
      <w:start w:val="1"/>
      <w:numFmt w:val="bullet"/>
      <w:lvlText w:val=""/>
      <w:lvlJc w:val="left"/>
      <w:pPr>
        <w:ind w:left="3351" w:hanging="360"/>
      </w:pPr>
      <w:rPr>
        <w:rFonts w:ascii="Wingdings" w:hAnsi="Wingdings" w:hint="default"/>
      </w:rPr>
    </w:lvl>
    <w:lvl w:ilvl="3" w:tplc="04270001" w:tentative="1">
      <w:start w:val="1"/>
      <w:numFmt w:val="bullet"/>
      <w:lvlText w:val=""/>
      <w:lvlJc w:val="left"/>
      <w:pPr>
        <w:ind w:left="4071" w:hanging="360"/>
      </w:pPr>
      <w:rPr>
        <w:rFonts w:ascii="Symbol" w:hAnsi="Symbol" w:hint="default"/>
      </w:rPr>
    </w:lvl>
    <w:lvl w:ilvl="4" w:tplc="04270003" w:tentative="1">
      <w:start w:val="1"/>
      <w:numFmt w:val="bullet"/>
      <w:lvlText w:val="o"/>
      <w:lvlJc w:val="left"/>
      <w:pPr>
        <w:ind w:left="4791" w:hanging="360"/>
      </w:pPr>
      <w:rPr>
        <w:rFonts w:ascii="Courier New" w:hAnsi="Courier New" w:cs="Courier New" w:hint="default"/>
      </w:rPr>
    </w:lvl>
    <w:lvl w:ilvl="5" w:tplc="04270005" w:tentative="1">
      <w:start w:val="1"/>
      <w:numFmt w:val="bullet"/>
      <w:lvlText w:val=""/>
      <w:lvlJc w:val="left"/>
      <w:pPr>
        <w:ind w:left="5511" w:hanging="360"/>
      </w:pPr>
      <w:rPr>
        <w:rFonts w:ascii="Wingdings" w:hAnsi="Wingdings" w:hint="default"/>
      </w:rPr>
    </w:lvl>
    <w:lvl w:ilvl="6" w:tplc="04270001" w:tentative="1">
      <w:start w:val="1"/>
      <w:numFmt w:val="bullet"/>
      <w:lvlText w:val=""/>
      <w:lvlJc w:val="left"/>
      <w:pPr>
        <w:ind w:left="6231" w:hanging="360"/>
      </w:pPr>
      <w:rPr>
        <w:rFonts w:ascii="Symbol" w:hAnsi="Symbol" w:hint="default"/>
      </w:rPr>
    </w:lvl>
    <w:lvl w:ilvl="7" w:tplc="04270003" w:tentative="1">
      <w:start w:val="1"/>
      <w:numFmt w:val="bullet"/>
      <w:lvlText w:val="o"/>
      <w:lvlJc w:val="left"/>
      <w:pPr>
        <w:ind w:left="6951" w:hanging="360"/>
      </w:pPr>
      <w:rPr>
        <w:rFonts w:ascii="Courier New" w:hAnsi="Courier New" w:cs="Courier New" w:hint="default"/>
      </w:rPr>
    </w:lvl>
    <w:lvl w:ilvl="8" w:tplc="04270005" w:tentative="1">
      <w:start w:val="1"/>
      <w:numFmt w:val="bullet"/>
      <w:lvlText w:val=""/>
      <w:lvlJc w:val="left"/>
      <w:pPr>
        <w:ind w:left="7671" w:hanging="360"/>
      </w:pPr>
      <w:rPr>
        <w:rFonts w:ascii="Wingdings" w:hAnsi="Wingdings" w:hint="default"/>
      </w:rPr>
    </w:lvl>
  </w:abstractNum>
  <w:abstractNum w:abstractNumId="2" w15:restartNumberingAfterBreak="0">
    <w:nsid w:val="0C4272EE"/>
    <w:multiLevelType w:val="hybridMultilevel"/>
    <w:tmpl w:val="AAF86850"/>
    <w:lvl w:ilvl="0" w:tplc="04270003">
      <w:start w:val="1"/>
      <w:numFmt w:val="bullet"/>
      <w:lvlText w:val="o"/>
      <w:lvlJc w:val="left"/>
      <w:pPr>
        <w:ind w:left="990" w:hanging="360"/>
      </w:pPr>
      <w:rPr>
        <w:rFonts w:ascii="Courier New" w:hAnsi="Courier New" w:cs="Courier New"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3" w15:restartNumberingAfterBreak="0">
    <w:nsid w:val="0D5949C0"/>
    <w:multiLevelType w:val="hybridMultilevel"/>
    <w:tmpl w:val="3FEC9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D04EA5"/>
    <w:multiLevelType w:val="hybridMultilevel"/>
    <w:tmpl w:val="62EA1C2A"/>
    <w:lvl w:ilvl="0" w:tplc="46E41EF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0CC0777"/>
    <w:multiLevelType w:val="hybridMultilevel"/>
    <w:tmpl w:val="3370B158"/>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6" w15:restartNumberingAfterBreak="0">
    <w:nsid w:val="11411866"/>
    <w:multiLevelType w:val="multilevel"/>
    <w:tmpl w:val="4A6A138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7" w15:restartNumberingAfterBreak="0">
    <w:nsid w:val="145C4D40"/>
    <w:multiLevelType w:val="hybridMultilevel"/>
    <w:tmpl w:val="3490D8EC"/>
    <w:lvl w:ilvl="0" w:tplc="E07C91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234983"/>
    <w:multiLevelType w:val="hybridMultilevel"/>
    <w:tmpl w:val="BCC8E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5C4F40"/>
    <w:multiLevelType w:val="hybridMultilevel"/>
    <w:tmpl w:val="FBE638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954AD5"/>
    <w:multiLevelType w:val="multilevel"/>
    <w:tmpl w:val="0D36168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1" w15:restartNumberingAfterBreak="0">
    <w:nsid w:val="26B35DD8"/>
    <w:multiLevelType w:val="hybridMultilevel"/>
    <w:tmpl w:val="7AE2D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187C53"/>
    <w:multiLevelType w:val="hybridMultilevel"/>
    <w:tmpl w:val="B41E6AA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62257B"/>
    <w:multiLevelType w:val="hybridMultilevel"/>
    <w:tmpl w:val="FAF4ED9A"/>
    <w:lvl w:ilvl="0" w:tplc="34FAE04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4" w15:restartNumberingAfterBreak="0">
    <w:nsid w:val="2C723C0B"/>
    <w:multiLevelType w:val="hybridMultilevel"/>
    <w:tmpl w:val="9E26C26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61241"/>
    <w:multiLevelType w:val="hybridMultilevel"/>
    <w:tmpl w:val="14AE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23146E"/>
    <w:multiLevelType w:val="multilevel"/>
    <w:tmpl w:val="0D361680"/>
    <w:lvl w:ilvl="0">
      <w:start w:val="1"/>
      <w:numFmt w:val="decimal"/>
      <w:lvlText w:val="%1."/>
      <w:lvlJc w:val="left"/>
      <w:pPr>
        <w:ind w:left="720"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17" w15:restartNumberingAfterBreak="0">
    <w:nsid w:val="35874B95"/>
    <w:multiLevelType w:val="hybridMultilevel"/>
    <w:tmpl w:val="B58E8728"/>
    <w:lvl w:ilvl="0" w:tplc="E0FA64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8" w15:restartNumberingAfterBreak="0">
    <w:nsid w:val="3AD11175"/>
    <w:multiLevelType w:val="hybridMultilevel"/>
    <w:tmpl w:val="F4C4B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AF45C2B"/>
    <w:multiLevelType w:val="hybridMultilevel"/>
    <w:tmpl w:val="FA70278E"/>
    <w:lvl w:ilvl="0" w:tplc="80000D5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3F393471"/>
    <w:multiLevelType w:val="hybridMultilevel"/>
    <w:tmpl w:val="02B08E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3F816924"/>
    <w:multiLevelType w:val="hybridMultilevel"/>
    <w:tmpl w:val="13EA7DB8"/>
    <w:lvl w:ilvl="0" w:tplc="969E97A6">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2" w15:restartNumberingAfterBreak="0">
    <w:nsid w:val="484C4D6B"/>
    <w:multiLevelType w:val="hybridMultilevel"/>
    <w:tmpl w:val="75585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947892"/>
    <w:multiLevelType w:val="hybridMultilevel"/>
    <w:tmpl w:val="91365B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4226CF"/>
    <w:multiLevelType w:val="hybridMultilevel"/>
    <w:tmpl w:val="8180A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45F7D5D"/>
    <w:multiLevelType w:val="hybridMultilevel"/>
    <w:tmpl w:val="750E2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8E3561B"/>
    <w:multiLevelType w:val="hybridMultilevel"/>
    <w:tmpl w:val="37B6CEB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5A7B6A75"/>
    <w:multiLevelType w:val="hybridMultilevel"/>
    <w:tmpl w:val="13EA7DB8"/>
    <w:lvl w:ilvl="0" w:tplc="969E97A6">
      <w:start w:val="1"/>
      <w:numFmt w:val="decimal"/>
      <w:lvlText w:val="%1."/>
      <w:lvlJc w:val="left"/>
      <w:pPr>
        <w:ind w:left="1637" w:hanging="360"/>
      </w:pPr>
      <w:rPr>
        <w:rFonts w:hint="default"/>
        <w:color w:val="auto"/>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28" w15:restartNumberingAfterBreak="0">
    <w:nsid w:val="62094245"/>
    <w:multiLevelType w:val="hybridMultilevel"/>
    <w:tmpl w:val="5AB67DFE"/>
    <w:lvl w:ilvl="0" w:tplc="762273AE">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9" w15:restartNumberingAfterBreak="0">
    <w:nsid w:val="64316B63"/>
    <w:multiLevelType w:val="hybridMultilevel"/>
    <w:tmpl w:val="014C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5EF4B65"/>
    <w:multiLevelType w:val="hybridMultilevel"/>
    <w:tmpl w:val="2D44084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1" w15:restartNumberingAfterBreak="0">
    <w:nsid w:val="67D817F4"/>
    <w:multiLevelType w:val="multilevel"/>
    <w:tmpl w:val="48484D4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936038E"/>
    <w:multiLevelType w:val="hybridMultilevel"/>
    <w:tmpl w:val="DF5C8D4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69400536"/>
    <w:multiLevelType w:val="hybridMultilevel"/>
    <w:tmpl w:val="7640E446"/>
    <w:lvl w:ilvl="0" w:tplc="C02CDBA2">
      <w:start w:val="1"/>
      <w:numFmt w:val="decimal"/>
      <w:lvlText w:val="%1."/>
      <w:lvlJc w:val="left"/>
      <w:pPr>
        <w:ind w:left="1211" w:hanging="360"/>
      </w:pPr>
      <w:rPr>
        <w:rFonts w:eastAsia="Calibr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69785BA8"/>
    <w:multiLevelType w:val="hybridMultilevel"/>
    <w:tmpl w:val="2A685D6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6AF22309"/>
    <w:multiLevelType w:val="hybridMultilevel"/>
    <w:tmpl w:val="2F5C638C"/>
    <w:lvl w:ilvl="0" w:tplc="99E4607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6C357A4F"/>
    <w:multiLevelType w:val="hybridMultilevel"/>
    <w:tmpl w:val="1396A096"/>
    <w:lvl w:ilvl="0" w:tplc="B99C4038">
      <w:start w:val="1"/>
      <w:numFmt w:val="decimal"/>
      <w:lvlText w:val="%1."/>
      <w:lvlJc w:val="left"/>
      <w:pPr>
        <w:ind w:left="1211" w:hanging="360"/>
      </w:pPr>
      <w:rPr>
        <w:rFonts w:ascii="Times New Roman" w:eastAsia="Times New Roman" w:hAnsi="Times New Roman"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07624F3"/>
    <w:multiLevelType w:val="hybridMultilevel"/>
    <w:tmpl w:val="D6809F34"/>
    <w:lvl w:ilvl="0" w:tplc="675ED9B6">
      <w:start w:val="3"/>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15:restartNumberingAfterBreak="0">
    <w:nsid w:val="71633A3C"/>
    <w:multiLevelType w:val="hybridMultilevel"/>
    <w:tmpl w:val="5D7CED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B210F4"/>
    <w:multiLevelType w:val="hybridMultilevel"/>
    <w:tmpl w:val="1F545A96"/>
    <w:lvl w:ilvl="0" w:tplc="21B0D49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722B2E0B"/>
    <w:multiLevelType w:val="hybridMultilevel"/>
    <w:tmpl w:val="07B291EA"/>
    <w:lvl w:ilvl="0" w:tplc="B43E4470">
      <w:start w:val="3"/>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1" w15:restartNumberingAfterBreak="0">
    <w:nsid w:val="78D9684F"/>
    <w:multiLevelType w:val="hybridMultilevel"/>
    <w:tmpl w:val="1E32D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A086A67"/>
    <w:multiLevelType w:val="hybridMultilevel"/>
    <w:tmpl w:val="AB3C88D6"/>
    <w:lvl w:ilvl="0" w:tplc="185A906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9"/>
  </w:num>
  <w:num w:numId="2">
    <w:abstractNumId w:val="12"/>
  </w:num>
  <w:num w:numId="3">
    <w:abstractNumId w:val="14"/>
  </w:num>
  <w:num w:numId="4">
    <w:abstractNumId w:val="7"/>
  </w:num>
  <w:num w:numId="5">
    <w:abstractNumId w:val="24"/>
  </w:num>
  <w:num w:numId="6">
    <w:abstractNumId w:val="38"/>
  </w:num>
  <w:num w:numId="7">
    <w:abstractNumId w:val="22"/>
  </w:num>
  <w:num w:numId="8">
    <w:abstractNumId w:val="13"/>
  </w:num>
  <w:num w:numId="9">
    <w:abstractNumId w:val="40"/>
  </w:num>
  <w:num w:numId="10">
    <w:abstractNumId w:val="19"/>
  </w:num>
  <w:num w:numId="11">
    <w:abstractNumId w:val="11"/>
  </w:num>
  <w:num w:numId="12">
    <w:abstractNumId w:val="2"/>
  </w:num>
  <w:num w:numId="13">
    <w:abstractNumId w:val="30"/>
  </w:num>
  <w:num w:numId="14">
    <w:abstractNumId w:val="31"/>
  </w:num>
  <w:num w:numId="15">
    <w:abstractNumId w:val="29"/>
  </w:num>
  <w:num w:numId="16">
    <w:abstractNumId w:val="3"/>
  </w:num>
  <w:num w:numId="17">
    <w:abstractNumId w:val="28"/>
  </w:num>
  <w:num w:numId="18">
    <w:abstractNumId w:val="41"/>
  </w:num>
  <w:num w:numId="19">
    <w:abstractNumId w:val="23"/>
  </w:num>
  <w:num w:numId="20">
    <w:abstractNumId w:val="15"/>
  </w:num>
  <w:num w:numId="21">
    <w:abstractNumId w:val="32"/>
  </w:num>
  <w:num w:numId="22">
    <w:abstractNumId w:val="34"/>
  </w:num>
  <w:num w:numId="23">
    <w:abstractNumId w:val="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0"/>
  </w:num>
  <w:num w:numId="27">
    <w:abstractNumId w:val="10"/>
  </w:num>
  <w:num w:numId="28">
    <w:abstractNumId w:val="42"/>
  </w:num>
  <w:num w:numId="29">
    <w:abstractNumId w:val="17"/>
  </w:num>
  <w:num w:numId="30">
    <w:abstractNumId w:val="16"/>
  </w:num>
  <w:num w:numId="31">
    <w:abstractNumId w:val="37"/>
  </w:num>
  <w:num w:numId="32">
    <w:abstractNumId w:val="20"/>
  </w:num>
  <w:num w:numId="33">
    <w:abstractNumId w:val="4"/>
  </w:num>
  <w:num w:numId="34">
    <w:abstractNumId w:val="26"/>
  </w:num>
  <w:num w:numId="35">
    <w:abstractNumId w:val="5"/>
  </w:num>
  <w:num w:numId="36">
    <w:abstractNumId w:val="18"/>
  </w:num>
  <w:num w:numId="37">
    <w:abstractNumId w:val="1"/>
  </w:num>
  <w:num w:numId="38">
    <w:abstractNumId w:val="36"/>
  </w:num>
  <w:num w:numId="39">
    <w:abstractNumId w:val="21"/>
  </w:num>
  <w:num w:numId="40">
    <w:abstractNumId w:val="27"/>
  </w:num>
  <w:num w:numId="41">
    <w:abstractNumId w:val="35"/>
  </w:num>
  <w:num w:numId="42">
    <w:abstractNumId w:val="33"/>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AD"/>
    <w:rsid w:val="00003BF9"/>
    <w:rsid w:val="00012F97"/>
    <w:rsid w:val="000177D5"/>
    <w:rsid w:val="0002231F"/>
    <w:rsid w:val="000427C5"/>
    <w:rsid w:val="000515C3"/>
    <w:rsid w:val="00054ACE"/>
    <w:rsid w:val="00055AAB"/>
    <w:rsid w:val="000609E1"/>
    <w:rsid w:val="000746AA"/>
    <w:rsid w:val="000773BE"/>
    <w:rsid w:val="00080A84"/>
    <w:rsid w:val="00085612"/>
    <w:rsid w:val="000A355E"/>
    <w:rsid w:val="000A4265"/>
    <w:rsid w:val="000B19E9"/>
    <w:rsid w:val="000C184F"/>
    <w:rsid w:val="000F323F"/>
    <w:rsid w:val="001007EC"/>
    <w:rsid w:val="001179B7"/>
    <w:rsid w:val="00125988"/>
    <w:rsid w:val="00145697"/>
    <w:rsid w:val="001675F5"/>
    <w:rsid w:val="001738D0"/>
    <w:rsid w:val="00184CDA"/>
    <w:rsid w:val="00185248"/>
    <w:rsid w:val="00186351"/>
    <w:rsid w:val="00191827"/>
    <w:rsid w:val="001918B9"/>
    <w:rsid w:val="001B5B15"/>
    <w:rsid w:val="001B77B1"/>
    <w:rsid w:val="001C264B"/>
    <w:rsid w:val="001E0E12"/>
    <w:rsid w:val="00233697"/>
    <w:rsid w:val="00236AD1"/>
    <w:rsid w:val="0024417F"/>
    <w:rsid w:val="002501BE"/>
    <w:rsid w:val="00261527"/>
    <w:rsid w:val="0028236B"/>
    <w:rsid w:val="00284080"/>
    <w:rsid w:val="00293DAA"/>
    <w:rsid w:val="002B6F03"/>
    <w:rsid w:val="002B7DCD"/>
    <w:rsid w:val="002C23C0"/>
    <w:rsid w:val="002C3A61"/>
    <w:rsid w:val="002F79ED"/>
    <w:rsid w:val="00321F7D"/>
    <w:rsid w:val="00322804"/>
    <w:rsid w:val="003366C1"/>
    <w:rsid w:val="00360DFE"/>
    <w:rsid w:val="0039027A"/>
    <w:rsid w:val="003A701F"/>
    <w:rsid w:val="003B03B7"/>
    <w:rsid w:val="003D436B"/>
    <w:rsid w:val="003D4A6A"/>
    <w:rsid w:val="003E15FD"/>
    <w:rsid w:val="004055A8"/>
    <w:rsid w:val="00437025"/>
    <w:rsid w:val="00437081"/>
    <w:rsid w:val="00451AAA"/>
    <w:rsid w:val="00460FF7"/>
    <w:rsid w:val="00464510"/>
    <w:rsid w:val="0046604E"/>
    <w:rsid w:val="00470D5A"/>
    <w:rsid w:val="00477E45"/>
    <w:rsid w:val="00480C46"/>
    <w:rsid w:val="00495B49"/>
    <w:rsid w:val="004A5775"/>
    <w:rsid w:val="004A5E48"/>
    <w:rsid w:val="004C4A73"/>
    <w:rsid w:val="004D4C36"/>
    <w:rsid w:val="004D62E2"/>
    <w:rsid w:val="004E1E9F"/>
    <w:rsid w:val="004E3397"/>
    <w:rsid w:val="005029C8"/>
    <w:rsid w:val="00512E38"/>
    <w:rsid w:val="005260A4"/>
    <w:rsid w:val="0053277C"/>
    <w:rsid w:val="0056044E"/>
    <w:rsid w:val="00566C99"/>
    <w:rsid w:val="005728E2"/>
    <w:rsid w:val="00584E6C"/>
    <w:rsid w:val="0059761E"/>
    <w:rsid w:val="005A4ED4"/>
    <w:rsid w:val="005B2C9D"/>
    <w:rsid w:val="005B36BD"/>
    <w:rsid w:val="005C0D43"/>
    <w:rsid w:val="005C190A"/>
    <w:rsid w:val="005F5F71"/>
    <w:rsid w:val="0061261C"/>
    <w:rsid w:val="0061688B"/>
    <w:rsid w:val="006233E8"/>
    <w:rsid w:val="0063205A"/>
    <w:rsid w:val="0064477A"/>
    <w:rsid w:val="00660F15"/>
    <w:rsid w:val="00670AB2"/>
    <w:rsid w:val="006814A4"/>
    <w:rsid w:val="00685C74"/>
    <w:rsid w:val="00690653"/>
    <w:rsid w:val="00690B45"/>
    <w:rsid w:val="006A716C"/>
    <w:rsid w:val="006C35F5"/>
    <w:rsid w:val="006D5B65"/>
    <w:rsid w:val="006D7AFE"/>
    <w:rsid w:val="006E4529"/>
    <w:rsid w:val="006E6746"/>
    <w:rsid w:val="0071595A"/>
    <w:rsid w:val="00725C18"/>
    <w:rsid w:val="00730E11"/>
    <w:rsid w:val="007468BF"/>
    <w:rsid w:val="00751F87"/>
    <w:rsid w:val="00760521"/>
    <w:rsid w:val="00760C08"/>
    <w:rsid w:val="007767B3"/>
    <w:rsid w:val="007A67DB"/>
    <w:rsid w:val="007B11A5"/>
    <w:rsid w:val="007B1BB5"/>
    <w:rsid w:val="007B51B3"/>
    <w:rsid w:val="007B593E"/>
    <w:rsid w:val="007D0A65"/>
    <w:rsid w:val="007D6EB9"/>
    <w:rsid w:val="007E08BD"/>
    <w:rsid w:val="007F387F"/>
    <w:rsid w:val="0080558D"/>
    <w:rsid w:val="0086011C"/>
    <w:rsid w:val="0087512D"/>
    <w:rsid w:val="008847A5"/>
    <w:rsid w:val="008979CE"/>
    <w:rsid w:val="008A202A"/>
    <w:rsid w:val="008A4784"/>
    <w:rsid w:val="008C7C22"/>
    <w:rsid w:val="008D353F"/>
    <w:rsid w:val="008E3237"/>
    <w:rsid w:val="008F522B"/>
    <w:rsid w:val="008F6A35"/>
    <w:rsid w:val="009169FF"/>
    <w:rsid w:val="00922408"/>
    <w:rsid w:val="00922A28"/>
    <w:rsid w:val="009258A9"/>
    <w:rsid w:val="00931C85"/>
    <w:rsid w:val="00932EC7"/>
    <w:rsid w:val="00935F78"/>
    <w:rsid w:val="0095205E"/>
    <w:rsid w:val="009572ED"/>
    <w:rsid w:val="00962C61"/>
    <w:rsid w:val="009750DD"/>
    <w:rsid w:val="0097607A"/>
    <w:rsid w:val="009936F8"/>
    <w:rsid w:val="009967B6"/>
    <w:rsid w:val="009978C7"/>
    <w:rsid w:val="009A31BD"/>
    <w:rsid w:val="009B37A6"/>
    <w:rsid w:val="009C091E"/>
    <w:rsid w:val="009D5A1E"/>
    <w:rsid w:val="009D5F21"/>
    <w:rsid w:val="009E2E48"/>
    <w:rsid w:val="009E6586"/>
    <w:rsid w:val="009F396F"/>
    <w:rsid w:val="00A019A2"/>
    <w:rsid w:val="00A1602B"/>
    <w:rsid w:val="00A27336"/>
    <w:rsid w:val="00A4030D"/>
    <w:rsid w:val="00A50197"/>
    <w:rsid w:val="00A74836"/>
    <w:rsid w:val="00A75539"/>
    <w:rsid w:val="00A95ED5"/>
    <w:rsid w:val="00A9640E"/>
    <w:rsid w:val="00AA7613"/>
    <w:rsid w:val="00AC51EE"/>
    <w:rsid w:val="00AC68B9"/>
    <w:rsid w:val="00AD19E7"/>
    <w:rsid w:val="00AF34C5"/>
    <w:rsid w:val="00B30848"/>
    <w:rsid w:val="00B312E0"/>
    <w:rsid w:val="00B318EF"/>
    <w:rsid w:val="00B46A6C"/>
    <w:rsid w:val="00B658EA"/>
    <w:rsid w:val="00B712CA"/>
    <w:rsid w:val="00B73656"/>
    <w:rsid w:val="00B8642F"/>
    <w:rsid w:val="00BC6E96"/>
    <w:rsid w:val="00BD20B4"/>
    <w:rsid w:val="00BD344C"/>
    <w:rsid w:val="00BE00FB"/>
    <w:rsid w:val="00BF2D20"/>
    <w:rsid w:val="00BF2E9B"/>
    <w:rsid w:val="00BF713E"/>
    <w:rsid w:val="00C12C43"/>
    <w:rsid w:val="00C137B0"/>
    <w:rsid w:val="00C15EF0"/>
    <w:rsid w:val="00C24092"/>
    <w:rsid w:val="00C32114"/>
    <w:rsid w:val="00C33B87"/>
    <w:rsid w:val="00C35164"/>
    <w:rsid w:val="00C352A8"/>
    <w:rsid w:val="00C405EA"/>
    <w:rsid w:val="00C42C7C"/>
    <w:rsid w:val="00C8345E"/>
    <w:rsid w:val="00C8589C"/>
    <w:rsid w:val="00C877B3"/>
    <w:rsid w:val="00C87C98"/>
    <w:rsid w:val="00C96FFA"/>
    <w:rsid w:val="00CA4B27"/>
    <w:rsid w:val="00CA4B7F"/>
    <w:rsid w:val="00CB29D9"/>
    <w:rsid w:val="00CB4AEB"/>
    <w:rsid w:val="00CC68A4"/>
    <w:rsid w:val="00CE3D99"/>
    <w:rsid w:val="00CE4829"/>
    <w:rsid w:val="00CF04D7"/>
    <w:rsid w:val="00CF5474"/>
    <w:rsid w:val="00D03429"/>
    <w:rsid w:val="00D06A01"/>
    <w:rsid w:val="00D23C54"/>
    <w:rsid w:val="00D27408"/>
    <w:rsid w:val="00D768E5"/>
    <w:rsid w:val="00D915F1"/>
    <w:rsid w:val="00D979E6"/>
    <w:rsid w:val="00DA56AE"/>
    <w:rsid w:val="00DC42A5"/>
    <w:rsid w:val="00DD5919"/>
    <w:rsid w:val="00DE1F52"/>
    <w:rsid w:val="00DE3EFB"/>
    <w:rsid w:val="00DF6100"/>
    <w:rsid w:val="00DF7444"/>
    <w:rsid w:val="00E07CF7"/>
    <w:rsid w:val="00E24153"/>
    <w:rsid w:val="00E527E9"/>
    <w:rsid w:val="00E60763"/>
    <w:rsid w:val="00E80126"/>
    <w:rsid w:val="00E84A2F"/>
    <w:rsid w:val="00EB5C30"/>
    <w:rsid w:val="00ED0063"/>
    <w:rsid w:val="00ED49A6"/>
    <w:rsid w:val="00EE01FF"/>
    <w:rsid w:val="00EE5D9F"/>
    <w:rsid w:val="00EF00DB"/>
    <w:rsid w:val="00F107AD"/>
    <w:rsid w:val="00F1439B"/>
    <w:rsid w:val="00F21F8C"/>
    <w:rsid w:val="00F22FEF"/>
    <w:rsid w:val="00F27A51"/>
    <w:rsid w:val="00F46B38"/>
    <w:rsid w:val="00F47915"/>
    <w:rsid w:val="00F54A45"/>
    <w:rsid w:val="00F551A8"/>
    <w:rsid w:val="00F66B9E"/>
    <w:rsid w:val="00F7496D"/>
    <w:rsid w:val="00F80B74"/>
    <w:rsid w:val="00F8147C"/>
    <w:rsid w:val="00FA257D"/>
    <w:rsid w:val="00FA2913"/>
    <w:rsid w:val="00FA78F8"/>
    <w:rsid w:val="00FB4210"/>
    <w:rsid w:val="00FC567C"/>
    <w:rsid w:val="00FD4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67D86-0636-4629-B9EC-0167847EE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5EA"/>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DiagramaDiagramaDiagramaDiagramaDiagrama">
    <w:name w:val="Char Char Diagrama Diagrama Diagrama Diagrama Diagrama"/>
    <w:basedOn w:val="prastasis"/>
    <w:semiHidden/>
    <w:rsid w:val="00F107AD"/>
    <w:pPr>
      <w:spacing w:after="160" w:line="240" w:lineRule="exact"/>
    </w:pPr>
    <w:rPr>
      <w:rFonts w:ascii="Verdana" w:hAnsi="Verdana" w:cs="Verdana"/>
      <w:noProof w:val="0"/>
      <w:sz w:val="20"/>
      <w:szCs w:val="20"/>
      <w:lang w:eastAsia="lt-LT"/>
    </w:rPr>
  </w:style>
  <w:style w:type="paragraph" w:customStyle="1" w:styleId="CharCharDiagramaDiagramaDiagramaDiagramaCharCharDiagramaDiagramaDiagramaDiagrama">
    <w:name w:val="Char Char Diagrama Diagrama Diagrama Diagrama Char Char Diagrama Diagrama Diagrama Diagrama"/>
    <w:basedOn w:val="prastasis"/>
    <w:rsid w:val="00F107AD"/>
    <w:pPr>
      <w:spacing w:after="160" w:line="240" w:lineRule="exact"/>
    </w:pPr>
    <w:rPr>
      <w:rFonts w:ascii="Tahoma" w:eastAsia="Batang" w:hAnsi="Tahoma"/>
      <w:noProof w:val="0"/>
      <w:sz w:val="20"/>
      <w:szCs w:val="20"/>
      <w:lang w:val="en-US"/>
    </w:rPr>
  </w:style>
  <w:style w:type="paragraph" w:customStyle="1" w:styleId="CharCharDiagramaDiagrama">
    <w:name w:val="Char Char Diagrama Diagrama"/>
    <w:basedOn w:val="prastasis"/>
    <w:rsid w:val="009E6586"/>
    <w:pPr>
      <w:spacing w:after="160" w:line="240" w:lineRule="exact"/>
    </w:pPr>
    <w:rPr>
      <w:rFonts w:ascii="Tahoma" w:eastAsia="Batang" w:hAnsi="Tahoma"/>
      <w:noProof w:val="0"/>
      <w:sz w:val="20"/>
      <w:szCs w:val="20"/>
      <w:lang w:val="en-US"/>
    </w:rPr>
  </w:style>
  <w:style w:type="character" w:styleId="Grietas">
    <w:name w:val="Strong"/>
    <w:uiPriority w:val="22"/>
    <w:qFormat/>
    <w:rsid w:val="004D62E2"/>
    <w:rPr>
      <w:b/>
      <w:bCs/>
    </w:rPr>
  </w:style>
  <w:style w:type="paragraph" w:styleId="Antrats">
    <w:name w:val="header"/>
    <w:basedOn w:val="prastasis"/>
    <w:link w:val="AntratsDiagrama"/>
    <w:uiPriority w:val="99"/>
    <w:unhideWhenUsed/>
    <w:rsid w:val="003366C1"/>
    <w:pPr>
      <w:tabs>
        <w:tab w:val="center" w:pos="4819"/>
        <w:tab w:val="right" w:pos="9638"/>
      </w:tabs>
    </w:pPr>
  </w:style>
  <w:style w:type="character" w:customStyle="1" w:styleId="AntratsDiagrama">
    <w:name w:val="Antraštės Diagrama"/>
    <w:link w:val="Antrats"/>
    <w:uiPriority w:val="99"/>
    <w:rsid w:val="003366C1"/>
    <w:rPr>
      <w:rFonts w:ascii="Times New Roman" w:eastAsia="Times New Roman" w:hAnsi="Times New Roman"/>
      <w:noProof/>
      <w:sz w:val="24"/>
      <w:szCs w:val="24"/>
      <w:lang w:eastAsia="en-US"/>
    </w:rPr>
  </w:style>
  <w:style w:type="paragraph" w:styleId="Porat">
    <w:name w:val="footer"/>
    <w:basedOn w:val="prastasis"/>
    <w:link w:val="PoratDiagrama"/>
    <w:uiPriority w:val="99"/>
    <w:unhideWhenUsed/>
    <w:rsid w:val="003366C1"/>
    <w:pPr>
      <w:tabs>
        <w:tab w:val="center" w:pos="4819"/>
        <w:tab w:val="right" w:pos="9638"/>
      </w:tabs>
    </w:pPr>
  </w:style>
  <w:style w:type="character" w:customStyle="1" w:styleId="PoratDiagrama">
    <w:name w:val="Poraštė Diagrama"/>
    <w:link w:val="Porat"/>
    <w:uiPriority w:val="99"/>
    <w:rsid w:val="003366C1"/>
    <w:rPr>
      <w:rFonts w:ascii="Times New Roman" w:eastAsia="Times New Roman" w:hAnsi="Times New Roman"/>
      <w:noProof/>
      <w:sz w:val="24"/>
      <w:szCs w:val="24"/>
      <w:lang w:eastAsia="en-US"/>
    </w:rPr>
  </w:style>
  <w:style w:type="paragraph" w:customStyle="1" w:styleId="CharChar">
    <w:name w:val="Char Char"/>
    <w:basedOn w:val="prastasis"/>
    <w:rsid w:val="00B30848"/>
    <w:pPr>
      <w:spacing w:after="160" w:line="240" w:lineRule="exact"/>
    </w:pPr>
    <w:rPr>
      <w:rFonts w:ascii="Tahoma" w:eastAsia="Batang" w:hAnsi="Tahoma"/>
      <w:noProof w:val="0"/>
      <w:sz w:val="20"/>
      <w:szCs w:val="20"/>
      <w:lang w:val="en-US"/>
    </w:rPr>
  </w:style>
  <w:style w:type="paragraph" w:customStyle="1" w:styleId="CharCharDiagramaDiagramaCharChar">
    <w:name w:val="Char Char Diagrama Diagrama Char Char"/>
    <w:basedOn w:val="prastasis"/>
    <w:rsid w:val="008A4784"/>
    <w:pPr>
      <w:spacing w:after="160" w:line="240" w:lineRule="exact"/>
    </w:pPr>
    <w:rPr>
      <w:rFonts w:ascii="Tahoma" w:eastAsia="Batang" w:hAnsi="Tahoma"/>
      <w:noProof w:val="0"/>
      <w:sz w:val="20"/>
      <w:szCs w:val="20"/>
      <w:lang w:val="en-US"/>
    </w:rPr>
  </w:style>
  <w:style w:type="paragraph" w:customStyle="1" w:styleId="CharCharDiagramaDiagramaDiagramaDiagramaDiagramaDiagramaDiagramaDiagramaDiagrama">
    <w:name w:val="Char Char Diagrama Diagrama Diagrama Diagrama Diagrama Diagrama Diagrama Diagrama Diagrama"/>
    <w:basedOn w:val="prastasis"/>
    <w:semiHidden/>
    <w:rsid w:val="00C8589C"/>
    <w:pPr>
      <w:spacing w:after="160" w:line="240" w:lineRule="exact"/>
    </w:pPr>
    <w:rPr>
      <w:rFonts w:ascii="Verdana" w:hAnsi="Verdana" w:cs="Verdana"/>
      <w:noProof w:val="0"/>
      <w:sz w:val="20"/>
      <w:szCs w:val="20"/>
      <w:lang w:eastAsia="lt-LT"/>
    </w:rPr>
  </w:style>
  <w:style w:type="paragraph" w:customStyle="1" w:styleId="TableText">
    <w:name w:val="Table Text"/>
    <w:basedOn w:val="prastasis"/>
    <w:rsid w:val="004A5E48"/>
    <w:pPr>
      <w:autoSpaceDE w:val="0"/>
      <w:autoSpaceDN w:val="0"/>
      <w:adjustRightInd w:val="0"/>
      <w:jc w:val="right"/>
    </w:pPr>
    <w:rPr>
      <w:noProof w:val="0"/>
      <w:lang w:val="en-US"/>
    </w:rPr>
  </w:style>
  <w:style w:type="table" w:styleId="Lentelstinklelis">
    <w:name w:val="Table Grid"/>
    <w:basedOn w:val="prastojilentel"/>
    <w:rsid w:val="009750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1">
    <w:name w:val="Diagrama Diagrama Diagrama1"/>
    <w:basedOn w:val="prastasis"/>
    <w:rsid w:val="00F47915"/>
    <w:pPr>
      <w:spacing w:after="160" w:line="240" w:lineRule="exact"/>
    </w:pPr>
    <w:rPr>
      <w:rFonts w:ascii="Tahoma" w:eastAsia="Batang" w:hAnsi="Tahoma"/>
      <w:noProof w:val="0"/>
      <w:sz w:val="20"/>
      <w:szCs w:val="20"/>
      <w:lang w:val="en-US"/>
    </w:rPr>
  </w:style>
  <w:style w:type="paragraph" w:styleId="Sraopastraipa">
    <w:name w:val="List Paragraph"/>
    <w:basedOn w:val="prastasis"/>
    <w:uiPriority w:val="34"/>
    <w:qFormat/>
    <w:rsid w:val="009A31BD"/>
    <w:pPr>
      <w:spacing w:after="200" w:line="276" w:lineRule="auto"/>
      <w:ind w:left="720"/>
      <w:contextualSpacing/>
    </w:pPr>
    <w:rPr>
      <w:rFonts w:ascii="Calibri" w:eastAsia="Calibri" w:hAnsi="Calibri"/>
      <w:noProof w:val="0"/>
      <w:sz w:val="22"/>
      <w:szCs w:val="22"/>
    </w:rPr>
  </w:style>
  <w:style w:type="paragraph" w:customStyle="1" w:styleId="ydp165c331ayiv9941127961msolistparagraph">
    <w:name w:val="ydp165c331ayiv9941127961msolistparagraph"/>
    <w:basedOn w:val="prastasis"/>
    <w:rsid w:val="00B73656"/>
    <w:pPr>
      <w:spacing w:before="100" w:beforeAutospacing="1" w:after="100" w:afterAutospacing="1"/>
    </w:pPr>
    <w:rPr>
      <w:rFonts w:eastAsiaTheme="minorHAnsi"/>
      <w:noProof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03245">
      <w:bodyDiv w:val="1"/>
      <w:marLeft w:val="0"/>
      <w:marRight w:val="0"/>
      <w:marTop w:val="0"/>
      <w:marBottom w:val="0"/>
      <w:divBdr>
        <w:top w:val="none" w:sz="0" w:space="0" w:color="auto"/>
        <w:left w:val="none" w:sz="0" w:space="0" w:color="auto"/>
        <w:bottom w:val="none" w:sz="0" w:space="0" w:color="auto"/>
        <w:right w:val="none" w:sz="0" w:space="0" w:color="auto"/>
      </w:divBdr>
    </w:div>
    <w:div w:id="681979495">
      <w:bodyDiv w:val="1"/>
      <w:marLeft w:val="0"/>
      <w:marRight w:val="0"/>
      <w:marTop w:val="0"/>
      <w:marBottom w:val="0"/>
      <w:divBdr>
        <w:top w:val="none" w:sz="0" w:space="0" w:color="auto"/>
        <w:left w:val="none" w:sz="0" w:space="0" w:color="auto"/>
        <w:bottom w:val="none" w:sz="0" w:space="0" w:color="auto"/>
        <w:right w:val="none" w:sz="0" w:space="0" w:color="auto"/>
      </w:divBdr>
    </w:div>
    <w:div w:id="1810317863">
      <w:bodyDiv w:val="1"/>
      <w:marLeft w:val="0"/>
      <w:marRight w:val="0"/>
      <w:marTop w:val="0"/>
      <w:marBottom w:val="0"/>
      <w:divBdr>
        <w:top w:val="none" w:sz="0" w:space="0" w:color="auto"/>
        <w:left w:val="none" w:sz="0" w:space="0" w:color="auto"/>
        <w:bottom w:val="none" w:sz="0" w:space="0" w:color="auto"/>
        <w:right w:val="none" w:sz="0" w:space="0" w:color="auto"/>
      </w:divBdr>
    </w:div>
    <w:div w:id="190718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lt-LT" sz="1400" b="1">
                <a:solidFill>
                  <a:sysClr val="windowText" lastClr="000000"/>
                </a:solidFill>
                <a:latin typeface="Times New Roman" panose="02020603050405020304" pitchFamily="18" charset="0"/>
                <a:cs typeface="Times New Roman" panose="02020603050405020304" pitchFamily="18" charset="0"/>
              </a:rPr>
              <a:t>Komitetų</a:t>
            </a:r>
            <a:r>
              <a:rPr lang="lt-LT" sz="1400" b="1"/>
              <a:t> </a:t>
            </a:r>
            <a:r>
              <a:rPr lang="lt-LT" sz="1400" b="1">
                <a:solidFill>
                  <a:sysClr val="windowText" lastClr="000000"/>
                </a:solidFill>
                <a:latin typeface="Times New Roman" panose="02020603050405020304" pitchFamily="18" charset="0"/>
                <a:cs typeface="Times New Roman" panose="02020603050405020304" pitchFamily="18" charset="0"/>
              </a:rPr>
              <a:t>posėdžiai 2019 m.</a:t>
            </a:r>
          </a:p>
        </c:rich>
      </c:tx>
      <c:layout>
        <c:manualLayout>
          <c:xMode val="edge"/>
          <c:yMode val="edge"/>
          <c:x val="0.28295959011513333"/>
          <c:y val="3.2407337184834899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lt-LT"/>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5.5555555555555558E-3"/>
                  <c:y val="-3.6803732866724993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D94-4961-98DB-8DD40F11A6C4}"/>
                </c:ext>
                <c:ext xmlns:c15="http://schemas.microsoft.com/office/drawing/2012/chart" uri="{CE6537A1-D6FC-4f65-9D91-7224C49458BB}">
                  <c15:layout/>
                </c:ext>
              </c:extLst>
            </c:dLbl>
            <c:dLbl>
              <c:idx val="1"/>
              <c:layout>
                <c:manualLayout>
                  <c:x val="2.7777777777777267E-3"/>
                  <c:y val="6.944444444444444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D94-4961-98DB-8DD40F11A6C4}"/>
                </c:ext>
                <c:ext xmlns:c15="http://schemas.microsoft.com/office/drawing/2012/chart" uri="{CE6537A1-D6FC-4f65-9D91-7224C49458BB}">
                  <c15:layout/>
                </c:ext>
              </c:extLst>
            </c:dLbl>
            <c:dLbl>
              <c:idx val="2"/>
              <c:layout>
                <c:manualLayout>
                  <c:x val="0"/>
                  <c:y val="2.314814814814772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D94-4961-98DB-8DD40F11A6C4}"/>
                </c:ext>
                <c:ext xmlns:c15="http://schemas.microsoft.com/office/drawing/2012/chart" uri="{CE6537A1-D6FC-4f65-9D91-7224C49458BB}">
                  <c15:layout/>
                </c:ext>
              </c:extLst>
            </c:dLbl>
            <c:dLbl>
              <c:idx val="3"/>
              <c:layout>
                <c:manualLayout>
                  <c:x val="0"/>
                  <c:y val="6.944444444444444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D94-4961-98DB-8DD40F11A6C4}"/>
                </c:ext>
                <c:ext xmlns:c15="http://schemas.microsoft.com/office/drawing/2012/chart" uri="{CE6537A1-D6FC-4f65-9D91-7224C49458BB}">
                  <c15:layout/>
                </c:ext>
              </c:extLst>
            </c:dLbl>
            <c:dLbl>
              <c:idx val="4"/>
              <c:layout>
                <c:manualLayout>
                  <c:x val="0"/>
                  <c:y val="1.6203521434820626E-2"/>
                </c:manualLayout>
              </c:layout>
              <c:spPr>
                <a:no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D94-4961-98DB-8DD40F11A6C4}"/>
                </c:ext>
                <c:ext xmlns:c15="http://schemas.microsoft.com/office/drawing/2012/chart" uri="{CE6537A1-D6FC-4f65-9D91-7224C49458BB}">
                  <c15:layout>
                    <c:manualLayout>
                      <c:w val="4.4444444444444446E-2"/>
                      <c:h val="8.56481481481481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Lapas1!$A$189:$A$193</c:f>
              <c:strCache>
                <c:ptCount val="5"/>
                <c:pt idx="0">
                  <c:v>Biudžeto ir ekonominės plėtros</c:v>
                </c:pt>
                <c:pt idx="1">
                  <c:v>Kaimo ir aplinkosaugos</c:v>
                </c:pt>
                <c:pt idx="2">
                  <c:v>Savivaldybės ūkio</c:v>
                </c:pt>
                <c:pt idx="3">
                  <c:v>Sveikatos irsocialinės paramos</c:v>
                </c:pt>
                <c:pt idx="4">
                  <c:v>Švietimo, kultūros, sporto ir jaunimo reikalų</c:v>
                </c:pt>
              </c:strCache>
            </c:strRef>
          </c:cat>
          <c:val>
            <c:numRef>
              <c:f>Lapas1!$B$189:$B$193</c:f>
              <c:numCache>
                <c:formatCode>General</c:formatCode>
                <c:ptCount val="5"/>
                <c:pt idx="0">
                  <c:v>8</c:v>
                </c:pt>
                <c:pt idx="1">
                  <c:v>8</c:v>
                </c:pt>
                <c:pt idx="2">
                  <c:v>9</c:v>
                </c:pt>
                <c:pt idx="3">
                  <c:v>7</c:v>
                </c:pt>
                <c:pt idx="4">
                  <c:v>11</c:v>
                </c:pt>
              </c:numCache>
            </c:numRef>
          </c:val>
          <c:extLst xmlns:c16r2="http://schemas.microsoft.com/office/drawing/2015/06/chart">
            <c:ext xmlns:c16="http://schemas.microsoft.com/office/drawing/2014/chart" uri="{C3380CC4-5D6E-409C-BE32-E72D297353CC}">
              <c16:uniqueId val="{00000005-2D94-4961-98DB-8DD40F11A6C4}"/>
            </c:ext>
          </c:extLst>
        </c:ser>
        <c:dLbls>
          <c:dLblPos val="inEnd"/>
          <c:showLegendKey val="0"/>
          <c:showVal val="1"/>
          <c:showCatName val="0"/>
          <c:showSerName val="0"/>
          <c:showPercent val="0"/>
          <c:showBubbleSize val="0"/>
        </c:dLbls>
        <c:gapWidth val="41"/>
        <c:axId val="360490096"/>
        <c:axId val="360490488"/>
      </c:barChart>
      <c:catAx>
        <c:axId val="3604900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crossAx val="360490488"/>
        <c:crosses val="autoZero"/>
        <c:auto val="1"/>
        <c:lblAlgn val="ctr"/>
        <c:lblOffset val="100"/>
        <c:noMultiLvlLbl val="0"/>
      </c:catAx>
      <c:valAx>
        <c:axId val="360490488"/>
        <c:scaling>
          <c:orientation val="minMax"/>
        </c:scaling>
        <c:delete val="1"/>
        <c:axPos val="l"/>
        <c:numFmt formatCode="General" sourceLinked="1"/>
        <c:majorTickMark val="none"/>
        <c:minorTickMark val="none"/>
        <c:tickLblPos val="nextTo"/>
        <c:crossAx val="3604900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ysClr val="window" lastClr="FFFFFF"/>
    </a:solidFill>
    <a:ln w="9525" cap="flat" cmpd="sng" algn="ctr">
      <a:solidFill>
        <a:schemeClr val="dk1">
          <a:lumMod val="15000"/>
          <a:lumOff val="85000"/>
        </a:schemeClr>
      </a:solidFill>
      <a:round/>
    </a:ln>
    <a:effectLst/>
  </c:spPr>
  <c:txPr>
    <a:bodyPr/>
    <a:lstStyle/>
    <a:p>
      <a:pPr>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lt-LT" sz="1400" b="1">
                <a:solidFill>
                  <a:sysClr val="windowText" lastClr="000000"/>
                </a:solidFill>
                <a:latin typeface="Times New Roman" panose="02020603050405020304" pitchFamily="18" charset="0"/>
                <a:cs typeface="Times New Roman" panose="02020603050405020304" pitchFamily="18" charset="0"/>
              </a:rPr>
              <a:t>Komitetų rekomendacijos 2019 m.</a:t>
            </a:r>
          </a:p>
        </c:rich>
      </c:tx>
      <c:layout>
        <c:manualLayout>
          <c:xMode val="edge"/>
          <c:yMode val="edge"/>
          <c:x val="0.20411111111111113"/>
          <c:y val="5.5555555555555552E-2"/>
        </c:manualLayout>
      </c:layout>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lt-LT"/>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0"/>
              <c:layout>
                <c:manualLayout>
                  <c:x val="-1.2731334408019993E-17"/>
                  <c:y val="2.314814814814814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F3D-45A3-8C0F-A3A995B7B414}"/>
                </c:ext>
                <c:ext xmlns:c15="http://schemas.microsoft.com/office/drawing/2012/chart" uri="{CE6537A1-D6FC-4f65-9D91-7224C49458BB}">
                  <c15:layout/>
                </c:ext>
              </c:extLst>
            </c:dLbl>
            <c:dLbl>
              <c:idx val="1"/>
              <c:layout>
                <c:manualLayout>
                  <c:x val="2.7777777777777267E-3"/>
                  <c:y val="1.1574074074073988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F3D-45A3-8C0F-A3A995B7B414}"/>
                </c:ext>
                <c:ext xmlns:c15="http://schemas.microsoft.com/office/drawing/2012/chart" uri="{CE6537A1-D6FC-4f65-9D91-7224C49458BB}">
                  <c15:layout/>
                </c:ext>
              </c:extLst>
            </c:dLbl>
            <c:dLbl>
              <c:idx val="2"/>
              <c:layout>
                <c:manualLayout>
                  <c:x val="0"/>
                  <c:y val="6.944444444444444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F3D-45A3-8C0F-A3A995B7B414}"/>
                </c:ext>
                <c:ext xmlns:c15="http://schemas.microsoft.com/office/drawing/2012/chart" uri="{CE6537A1-D6FC-4f65-9D91-7224C49458BB}">
                  <c15:layout/>
                </c:ext>
              </c:extLst>
            </c:dLbl>
            <c:dLbl>
              <c:idx val="3"/>
              <c:layout>
                <c:manualLayout>
                  <c:x val="-1.0185067526415994E-16"/>
                  <c:y val="-2.3148148148148147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F3D-45A3-8C0F-A3A995B7B414}"/>
                </c:ext>
                <c:ext xmlns:c15="http://schemas.microsoft.com/office/drawing/2012/chart" uri="{CE6537A1-D6FC-4f65-9D91-7224C49458BB}">
                  <c15:layout/>
                </c:ext>
              </c:extLst>
            </c:dLbl>
            <c:dLbl>
              <c:idx val="4"/>
              <c:layout>
                <c:manualLayout>
                  <c:x val="0"/>
                  <c:y val="-1.1574074074074073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F3D-45A3-8C0F-A3A995B7B414}"/>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Lapas1!$A$167:$A$171</c:f>
              <c:strCache>
                <c:ptCount val="5"/>
                <c:pt idx="0">
                  <c:v>Biudžeto ir ekonominės plėtros</c:v>
                </c:pt>
                <c:pt idx="1">
                  <c:v>Kaimo ir aplinkosaugos</c:v>
                </c:pt>
                <c:pt idx="2">
                  <c:v>Savivaldybės ūkio</c:v>
                </c:pt>
                <c:pt idx="3">
                  <c:v>Sveikatos irsocialinės paramos</c:v>
                </c:pt>
                <c:pt idx="4">
                  <c:v>Švietimo, kultūros, sporto ir jaunimo reikalų</c:v>
                </c:pt>
              </c:strCache>
            </c:strRef>
          </c:cat>
          <c:val>
            <c:numRef>
              <c:f>Lapas1!$B$167:$B$171</c:f>
              <c:numCache>
                <c:formatCode>General</c:formatCode>
                <c:ptCount val="5"/>
                <c:pt idx="0">
                  <c:v>19</c:v>
                </c:pt>
                <c:pt idx="1">
                  <c:v>11</c:v>
                </c:pt>
                <c:pt idx="2">
                  <c:v>20</c:v>
                </c:pt>
                <c:pt idx="3">
                  <c:v>8</c:v>
                </c:pt>
                <c:pt idx="4">
                  <c:v>33</c:v>
                </c:pt>
              </c:numCache>
            </c:numRef>
          </c:val>
          <c:extLst xmlns:c16r2="http://schemas.microsoft.com/office/drawing/2015/06/chart">
            <c:ext xmlns:c16="http://schemas.microsoft.com/office/drawing/2014/chart" uri="{C3380CC4-5D6E-409C-BE32-E72D297353CC}">
              <c16:uniqueId val="{00000005-0F3D-45A3-8C0F-A3A995B7B414}"/>
            </c:ext>
          </c:extLst>
        </c:ser>
        <c:dLbls>
          <c:dLblPos val="inEnd"/>
          <c:showLegendKey val="0"/>
          <c:showVal val="1"/>
          <c:showCatName val="0"/>
          <c:showSerName val="0"/>
          <c:showPercent val="0"/>
          <c:showBubbleSize val="0"/>
        </c:dLbls>
        <c:gapWidth val="41"/>
        <c:axId val="358761792"/>
        <c:axId val="358762184"/>
      </c:barChart>
      <c:catAx>
        <c:axId val="358761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lt-LT"/>
          </a:p>
        </c:txPr>
        <c:crossAx val="358762184"/>
        <c:crosses val="autoZero"/>
        <c:auto val="1"/>
        <c:lblAlgn val="ctr"/>
        <c:lblOffset val="100"/>
        <c:noMultiLvlLbl val="0"/>
      </c:catAx>
      <c:valAx>
        <c:axId val="358762184"/>
        <c:scaling>
          <c:orientation val="minMax"/>
        </c:scaling>
        <c:delete val="1"/>
        <c:axPos val="l"/>
        <c:numFmt formatCode="General" sourceLinked="1"/>
        <c:majorTickMark val="none"/>
        <c:minorTickMark val="none"/>
        <c:tickLblPos val="nextTo"/>
        <c:crossAx val="3587617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D2D2D2"/>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955D1-1FCF-46E4-B98A-0A13E71C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5</Pages>
  <Words>5259</Words>
  <Characters>2999</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Kazlauskaitė</dc:creator>
  <cp:keywords/>
  <dc:description/>
  <cp:lastModifiedBy>Monika Kazlauskaitė</cp:lastModifiedBy>
  <cp:revision>15</cp:revision>
  <dcterms:created xsi:type="dcterms:W3CDTF">2019-11-20T09:29:00Z</dcterms:created>
  <dcterms:modified xsi:type="dcterms:W3CDTF">2020-01-29T14:47:00Z</dcterms:modified>
</cp:coreProperties>
</file>