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8D863" w14:textId="5ABA2819" w:rsidR="00DC5529" w:rsidRPr="00905A0D" w:rsidRDefault="00905A0D" w:rsidP="0099255A">
      <w:pPr>
        <w:rPr>
          <w:b/>
          <w:sz w:val="22"/>
          <w:szCs w:val="22"/>
          <w:lang w:val="lt-LT"/>
        </w:rPr>
      </w:pPr>
      <w:r>
        <w:rPr>
          <w:b/>
          <w:sz w:val="22"/>
          <w:szCs w:val="22"/>
          <w:lang w:val="lt-LT"/>
        </w:rPr>
        <w:t xml:space="preserve"> </w:t>
      </w:r>
    </w:p>
    <w:p w14:paraId="69E22567" w14:textId="6C3E85B9" w:rsidR="001E0A24" w:rsidRPr="001D4741" w:rsidRDefault="006C62DE" w:rsidP="001D4741">
      <w:pPr>
        <w:spacing w:line="276" w:lineRule="auto"/>
        <w:ind w:left="284" w:hanging="142"/>
        <w:jc w:val="center"/>
        <w:rPr>
          <w:b/>
          <w:sz w:val="22"/>
          <w:szCs w:val="22"/>
          <w:lang w:val="lt-LT"/>
        </w:rPr>
      </w:pPr>
      <w:r w:rsidRPr="001D4741">
        <w:rPr>
          <w:b/>
          <w:sz w:val="22"/>
          <w:szCs w:val="22"/>
          <w:lang w:val="lt-LT"/>
        </w:rPr>
        <w:t xml:space="preserve">VIEŠOS PASKIRTIES </w:t>
      </w:r>
      <w:r w:rsidR="00035A39" w:rsidRPr="001D4741">
        <w:rPr>
          <w:b/>
          <w:sz w:val="22"/>
          <w:szCs w:val="22"/>
          <w:lang w:val="lt-LT"/>
        </w:rPr>
        <w:t>PASTAT</w:t>
      </w:r>
      <w:r w:rsidRPr="001D4741">
        <w:rPr>
          <w:b/>
          <w:sz w:val="22"/>
          <w:szCs w:val="22"/>
          <w:lang w:val="lt-LT"/>
        </w:rPr>
        <w:t xml:space="preserve">Ų </w:t>
      </w:r>
      <w:r w:rsidR="00ED5B8B" w:rsidRPr="001D4741">
        <w:rPr>
          <w:b/>
          <w:sz w:val="22"/>
          <w:szCs w:val="22"/>
          <w:lang w:val="lt-LT"/>
        </w:rPr>
        <w:t>MODERNIZAVIMO IR EKSPLOATAVIMO</w:t>
      </w:r>
      <w:r w:rsidR="001E0A24" w:rsidRPr="001D4741">
        <w:rPr>
          <w:b/>
          <w:sz w:val="22"/>
          <w:szCs w:val="22"/>
          <w:lang w:val="lt-LT"/>
        </w:rPr>
        <w:t xml:space="preserve"> </w:t>
      </w:r>
      <w:r w:rsidR="00ED5B8B" w:rsidRPr="001D4741">
        <w:rPr>
          <w:b/>
          <w:sz w:val="22"/>
          <w:szCs w:val="22"/>
          <w:lang w:val="lt-LT"/>
        </w:rPr>
        <w:t xml:space="preserve"> </w:t>
      </w:r>
      <w:r w:rsidR="001E0A24" w:rsidRPr="001D4741">
        <w:rPr>
          <w:b/>
          <w:sz w:val="22"/>
          <w:szCs w:val="22"/>
          <w:lang w:val="lt-LT"/>
        </w:rPr>
        <w:t>PASLAUGŲ PIRKIMO</w:t>
      </w:r>
    </w:p>
    <w:p w14:paraId="23C1DFA6" w14:textId="77777777" w:rsidR="00EF117F" w:rsidRPr="001D4741" w:rsidRDefault="00EF117F" w:rsidP="001D4741">
      <w:pPr>
        <w:spacing w:line="276" w:lineRule="auto"/>
        <w:jc w:val="center"/>
        <w:rPr>
          <w:b/>
          <w:sz w:val="22"/>
          <w:szCs w:val="22"/>
          <w:lang w:val="lt-LT"/>
        </w:rPr>
      </w:pPr>
      <w:r w:rsidRPr="001D4741">
        <w:rPr>
          <w:b/>
          <w:sz w:val="22"/>
          <w:szCs w:val="22"/>
          <w:lang w:val="lt-LT"/>
        </w:rPr>
        <w:t>TECHNINĖ SPECIFIKACIJ</w:t>
      </w:r>
      <w:r w:rsidR="00035A39" w:rsidRPr="001D4741">
        <w:rPr>
          <w:b/>
          <w:sz w:val="22"/>
          <w:szCs w:val="22"/>
          <w:lang w:val="lt-LT"/>
        </w:rPr>
        <w:t>A</w:t>
      </w:r>
    </w:p>
    <w:p w14:paraId="5FADA71D" w14:textId="77777777" w:rsidR="00D05FB4" w:rsidRPr="001D4741" w:rsidRDefault="00D05FB4" w:rsidP="001D4741">
      <w:pPr>
        <w:spacing w:line="276" w:lineRule="auto"/>
        <w:jc w:val="both"/>
        <w:rPr>
          <w:sz w:val="22"/>
          <w:szCs w:val="22"/>
          <w:lang w:val="lt-LT"/>
        </w:rPr>
      </w:pPr>
    </w:p>
    <w:p w14:paraId="23F0EC23" w14:textId="77777777" w:rsidR="0098675B" w:rsidRPr="001D4741" w:rsidRDefault="0098675B" w:rsidP="001D4741">
      <w:pPr>
        <w:spacing w:line="276" w:lineRule="auto"/>
        <w:jc w:val="both"/>
        <w:rPr>
          <w:sz w:val="22"/>
          <w:szCs w:val="22"/>
          <w:lang w:val="lt-LT"/>
        </w:rPr>
      </w:pPr>
    </w:p>
    <w:tbl>
      <w:tblPr>
        <w:tblW w:w="0" w:type="auto"/>
        <w:tblInd w:w="-1026" w:type="dxa"/>
        <w:tblLook w:val="04A0" w:firstRow="1" w:lastRow="0" w:firstColumn="1" w:lastColumn="0" w:noHBand="0" w:noVBand="1"/>
      </w:tblPr>
      <w:tblGrid>
        <w:gridCol w:w="2967"/>
        <w:gridCol w:w="7697"/>
      </w:tblGrid>
      <w:tr w:rsidR="00E8216A" w:rsidRPr="00F6396B" w14:paraId="14A28023" w14:textId="77777777" w:rsidTr="00B91266">
        <w:tc>
          <w:tcPr>
            <w:tcW w:w="2967" w:type="dxa"/>
          </w:tcPr>
          <w:p w14:paraId="33B2295C" w14:textId="77777777" w:rsidR="00E8216A" w:rsidRPr="001D4741" w:rsidRDefault="00E8216A" w:rsidP="001D4741">
            <w:pPr>
              <w:spacing w:line="276" w:lineRule="auto"/>
              <w:ind w:left="284"/>
              <w:rPr>
                <w:b/>
                <w:sz w:val="22"/>
                <w:szCs w:val="22"/>
                <w:lang w:val="lt-LT"/>
              </w:rPr>
            </w:pPr>
            <w:r w:rsidRPr="001D4741">
              <w:rPr>
                <w:b/>
                <w:sz w:val="22"/>
                <w:szCs w:val="22"/>
                <w:lang w:val="lt-LT"/>
              </w:rPr>
              <w:t>Ataskaitinis laikotarpis</w:t>
            </w:r>
          </w:p>
          <w:p w14:paraId="54E9838A" w14:textId="77777777" w:rsidR="00E8216A" w:rsidRPr="001D4741" w:rsidRDefault="00E8216A" w:rsidP="001D4741">
            <w:pPr>
              <w:spacing w:line="276" w:lineRule="auto"/>
              <w:rPr>
                <w:b/>
                <w:sz w:val="22"/>
                <w:szCs w:val="22"/>
                <w:lang w:val="lt-LT"/>
              </w:rPr>
            </w:pPr>
          </w:p>
        </w:tc>
        <w:tc>
          <w:tcPr>
            <w:tcW w:w="7697" w:type="dxa"/>
          </w:tcPr>
          <w:p w14:paraId="1D682C29" w14:textId="77777777" w:rsidR="00E8216A" w:rsidRPr="001D4741" w:rsidRDefault="00E8216A" w:rsidP="001D4741">
            <w:pPr>
              <w:tabs>
                <w:tab w:val="left" w:pos="175"/>
              </w:tabs>
              <w:spacing w:line="276" w:lineRule="auto"/>
              <w:ind w:left="175"/>
              <w:jc w:val="both"/>
              <w:rPr>
                <w:sz w:val="22"/>
                <w:szCs w:val="22"/>
                <w:lang w:val="lt-LT"/>
              </w:rPr>
            </w:pPr>
            <w:r w:rsidRPr="001D4741">
              <w:rPr>
                <w:sz w:val="22"/>
                <w:szCs w:val="22"/>
                <w:lang w:val="lt-LT"/>
              </w:rPr>
              <w:t>kiekvieni 12 (dvylika) Modernizavimo ir eksploatavimo paslaugų teikimo mėnesių, skaičiuojant nuo kito mėnesio, einančio po Atliktų darbų akto pasirašymo dienos, pirmos kalendorinės dienos. Jei Sutarties galiojimo terminas baigiasi anksčiau nei Ataskaitinis laikotarpis, laikoma, kad tokio Ataskaitinio laikotarpio pabaiga sutampa su Sutarties galiojimo termino pabaiga.</w:t>
            </w:r>
          </w:p>
          <w:p w14:paraId="4072F15E" w14:textId="77777777" w:rsidR="00E8216A" w:rsidRPr="001D4741" w:rsidRDefault="00E8216A" w:rsidP="001D4741">
            <w:pPr>
              <w:tabs>
                <w:tab w:val="left" w:pos="175"/>
              </w:tabs>
              <w:spacing w:line="276" w:lineRule="auto"/>
              <w:jc w:val="both"/>
              <w:rPr>
                <w:sz w:val="22"/>
                <w:szCs w:val="22"/>
                <w:lang w:val="lt-LT"/>
              </w:rPr>
            </w:pPr>
          </w:p>
        </w:tc>
      </w:tr>
      <w:tr w:rsidR="00E8216A" w:rsidRPr="00F6396B" w14:paraId="45C979BF" w14:textId="77777777" w:rsidTr="00B91266">
        <w:tc>
          <w:tcPr>
            <w:tcW w:w="2967" w:type="dxa"/>
          </w:tcPr>
          <w:p w14:paraId="391A8227" w14:textId="77777777" w:rsidR="00E8216A" w:rsidRPr="001D4741" w:rsidRDefault="00E8216A" w:rsidP="001D4741">
            <w:pPr>
              <w:spacing w:line="276" w:lineRule="auto"/>
              <w:ind w:left="284"/>
              <w:rPr>
                <w:b/>
                <w:sz w:val="22"/>
                <w:szCs w:val="22"/>
                <w:lang w:val="lt-LT"/>
              </w:rPr>
            </w:pPr>
            <w:r w:rsidRPr="001D4741">
              <w:rPr>
                <w:b/>
                <w:sz w:val="22"/>
                <w:szCs w:val="22"/>
                <w:lang w:val="lt-LT"/>
              </w:rPr>
              <w:t>Atliktų darbų aktas</w:t>
            </w:r>
          </w:p>
        </w:tc>
        <w:tc>
          <w:tcPr>
            <w:tcW w:w="7697" w:type="dxa"/>
          </w:tcPr>
          <w:p w14:paraId="48FFD7ED" w14:textId="77777777" w:rsidR="00E8216A" w:rsidRPr="001D4741" w:rsidRDefault="00E8216A" w:rsidP="001D4741">
            <w:pPr>
              <w:tabs>
                <w:tab w:val="left" w:pos="175"/>
              </w:tabs>
              <w:spacing w:line="276" w:lineRule="auto"/>
              <w:ind w:left="175"/>
              <w:jc w:val="both"/>
              <w:rPr>
                <w:sz w:val="22"/>
                <w:szCs w:val="22"/>
                <w:lang w:val="lt-LT"/>
              </w:rPr>
            </w:pPr>
            <w:r w:rsidRPr="001D4741">
              <w:rPr>
                <w:sz w:val="22"/>
                <w:szCs w:val="22"/>
                <w:lang w:val="lt-LT"/>
              </w:rPr>
              <w:t>Privačiam subjektui Pastatuose Investicijų atlikimo termino metu diegiant Modernizavimo priemones atliktų darbų ir jų rezultatų bei įrenginių, sistemų, įrangos perdavimo – priėmimo aktą, kuriuo Privatus subjektas šioje Sutartyje nustatyto Investicijų atlikimo termino pabaigoje perduoda Valdžios subjektui, o Valdžios subjektas priima iš Privataus subjekto (jei tenkinami visi reikalavimai) Pastatuose įdiegtas Modernizavimo priemones bei perima nuosavybės teisę į Modernizavimo priemones.</w:t>
            </w:r>
          </w:p>
          <w:p w14:paraId="1A0B7D0F" w14:textId="77777777" w:rsidR="00E8216A" w:rsidRPr="001D4741" w:rsidRDefault="00E8216A" w:rsidP="001D4741">
            <w:pPr>
              <w:tabs>
                <w:tab w:val="left" w:pos="175"/>
              </w:tabs>
              <w:spacing w:line="276" w:lineRule="auto"/>
              <w:ind w:left="175"/>
              <w:jc w:val="both"/>
              <w:rPr>
                <w:sz w:val="22"/>
                <w:szCs w:val="22"/>
                <w:lang w:val="lt-LT"/>
              </w:rPr>
            </w:pPr>
          </w:p>
        </w:tc>
      </w:tr>
      <w:tr w:rsidR="00E8216A" w:rsidRPr="00E8216A" w14:paraId="4A785A6D" w14:textId="77777777" w:rsidTr="00B91266">
        <w:tc>
          <w:tcPr>
            <w:tcW w:w="2967" w:type="dxa"/>
          </w:tcPr>
          <w:p w14:paraId="5D50714C" w14:textId="77777777" w:rsidR="00E8216A" w:rsidRPr="001D4741" w:rsidRDefault="00E8216A" w:rsidP="001D4741">
            <w:pPr>
              <w:spacing w:line="276" w:lineRule="auto"/>
              <w:ind w:left="284"/>
              <w:rPr>
                <w:b/>
                <w:sz w:val="22"/>
                <w:szCs w:val="22"/>
                <w:lang w:val="lt-LT"/>
              </w:rPr>
            </w:pPr>
            <w:r w:rsidRPr="001D4741">
              <w:rPr>
                <w:b/>
                <w:sz w:val="22"/>
                <w:szCs w:val="22"/>
                <w:lang w:val="lt-LT"/>
              </w:rPr>
              <w:t>Bazinis energijos suvartojimas</w:t>
            </w:r>
          </w:p>
        </w:tc>
        <w:tc>
          <w:tcPr>
            <w:tcW w:w="7697" w:type="dxa"/>
          </w:tcPr>
          <w:p w14:paraId="72175370" w14:textId="6A11105C" w:rsidR="00E8216A" w:rsidRPr="001D4741" w:rsidRDefault="00E8216A" w:rsidP="001D4741">
            <w:pPr>
              <w:tabs>
                <w:tab w:val="left" w:pos="175"/>
              </w:tabs>
              <w:spacing w:line="276" w:lineRule="auto"/>
              <w:ind w:left="175"/>
              <w:jc w:val="both"/>
              <w:rPr>
                <w:rStyle w:val="FontStyle17"/>
                <w:sz w:val="22"/>
                <w:szCs w:val="22"/>
                <w:lang w:val="lt-LT"/>
              </w:rPr>
            </w:pPr>
            <w:r w:rsidRPr="001D4741">
              <w:rPr>
                <w:rStyle w:val="FontStyle17"/>
                <w:sz w:val="22"/>
                <w:szCs w:val="22"/>
                <w:lang w:val="lt-LT"/>
              </w:rPr>
              <w:t>faktinis 2018 metų šilumos poreikis Pastatų šildymui, perskaičiuotas norminėms sąlygoms, kuris yra lygus 3</w:t>
            </w:r>
            <w:r w:rsidR="00F6396B">
              <w:rPr>
                <w:rStyle w:val="FontStyle17"/>
                <w:sz w:val="22"/>
                <w:szCs w:val="22"/>
                <w:lang w:val="lt-LT"/>
              </w:rPr>
              <w:t> </w:t>
            </w:r>
            <w:r w:rsidRPr="001D4741">
              <w:rPr>
                <w:rStyle w:val="FontStyle17"/>
                <w:sz w:val="22"/>
                <w:szCs w:val="22"/>
                <w:lang w:val="lt-LT"/>
              </w:rPr>
              <w:t xml:space="preserve">151,21 MWh per metus. </w:t>
            </w:r>
          </w:p>
          <w:p w14:paraId="03E8DFEF" w14:textId="77777777" w:rsidR="00E8216A" w:rsidRPr="001D4741" w:rsidRDefault="00E8216A" w:rsidP="001D4741">
            <w:pPr>
              <w:tabs>
                <w:tab w:val="left" w:pos="175"/>
              </w:tabs>
              <w:spacing w:line="276" w:lineRule="auto"/>
              <w:ind w:left="175"/>
              <w:jc w:val="both"/>
              <w:rPr>
                <w:rStyle w:val="FontStyle17"/>
                <w:sz w:val="22"/>
                <w:szCs w:val="22"/>
                <w:lang w:val="lt-LT"/>
              </w:rPr>
            </w:pPr>
          </w:p>
          <w:p w14:paraId="17E38B33" w14:textId="77777777" w:rsidR="00E8216A" w:rsidRPr="001D4741" w:rsidRDefault="00E8216A" w:rsidP="001D4741">
            <w:pPr>
              <w:pStyle w:val="Sraopastraipa"/>
              <w:numPr>
                <w:ilvl w:val="0"/>
                <w:numId w:val="17"/>
              </w:numPr>
              <w:tabs>
                <w:tab w:val="left" w:pos="175"/>
              </w:tabs>
              <w:spacing w:line="276" w:lineRule="auto"/>
              <w:jc w:val="both"/>
              <w:rPr>
                <w:sz w:val="22"/>
                <w:szCs w:val="22"/>
              </w:rPr>
            </w:pPr>
            <w:r w:rsidRPr="001D4741">
              <w:rPr>
                <w:rStyle w:val="FontStyle17"/>
                <w:sz w:val="22"/>
                <w:szCs w:val="22"/>
              </w:rPr>
              <w:t xml:space="preserve">Pastatui Nr. 1 – </w:t>
            </w:r>
            <w:r w:rsidRPr="001D4741">
              <w:rPr>
                <w:sz w:val="22"/>
                <w:szCs w:val="22"/>
              </w:rPr>
              <w:t xml:space="preserve">574,91 </w:t>
            </w:r>
            <w:r w:rsidRPr="001D4741">
              <w:rPr>
                <w:rStyle w:val="FontStyle17"/>
                <w:sz w:val="22"/>
                <w:szCs w:val="22"/>
              </w:rPr>
              <w:t>MWh</w:t>
            </w:r>
            <w:r w:rsidRPr="001D4741">
              <w:rPr>
                <w:sz w:val="22"/>
                <w:szCs w:val="22"/>
              </w:rPr>
              <w:t>;</w:t>
            </w:r>
          </w:p>
          <w:p w14:paraId="0F5FDFEC" w14:textId="77777777" w:rsidR="00E8216A" w:rsidRPr="001D4741" w:rsidRDefault="00E8216A" w:rsidP="001D4741">
            <w:pPr>
              <w:pStyle w:val="Sraopastraipa"/>
              <w:numPr>
                <w:ilvl w:val="0"/>
                <w:numId w:val="17"/>
              </w:numPr>
              <w:tabs>
                <w:tab w:val="left" w:pos="175"/>
              </w:tabs>
              <w:spacing w:line="276" w:lineRule="auto"/>
              <w:jc w:val="both"/>
              <w:rPr>
                <w:sz w:val="22"/>
                <w:szCs w:val="22"/>
              </w:rPr>
            </w:pPr>
            <w:r w:rsidRPr="001D4741">
              <w:rPr>
                <w:sz w:val="22"/>
                <w:szCs w:val="22"/>
              </w:rPr>
              <w:t>Pastatui Nr. 2 – 425,61 MWh;</w:t>
            </w:r>
          </w:p>
          <w:p w14:paraId="6C1E23A5" w14:textId="77777777" w:rsidR="00E8216A" w:rsidRPr="001D4741" w:rsidRDefault="00E8216A" w:rsidP="001D4741">
            <w:pPr>
              <w:pStyle w:val="Sraopastraipa"/>
              <w:numPr>
                <w:ilvl w:val="0"/>
                <w:numId w:val="17"/>
              </w:numPr>
              <w:tabs>
                <w:tab w:val="left" w:pos="175"/>
              </w:tabs>
              <w:spacing w:line="276" w:lineRule="auto"/>
              <w:jc w:val="both"/>
              <w:rPr>
                <w:sz w:val="22"/>
                <w:szCs w:val="22"/>
              </w:rPr>
            </w:pPr>
            <w:r w:rsidRPr="001D4741">
              <w:rPr>
                <w:sz w:val="22"/>
                <w:szCs w:val="22"/>
              </w:rPr>
              <w:t>Pastatui Nr. 3 – 617,47 MWh;</w:t>
            </w:r>
          </w:p>
          <w:p w14:paraId="5B4A52A6" w14:textId="77777777" w:rsidR="00E8216A" w:rsidRPr="001D4741" w:rsidRDefault="00E8216A" w:rsidP="001D4741">
            <w:pPr>
              <w:pStyle w:val="Sraopastraipa"/>
              <w:numPr>
                <w:ilvl w:val="0"/>
                <w:numId w:val="17"/>
              </w:numPr>
              <w:tabs>
                <w:tab w:val="left" w:pos="175"/>
              </w:tabs>
              <w:spacing w:line="276" w:lineRule="auto"/>
              <w:jc w:val="both"/>
              <w:rPr>
                <w:sz w:val="22"/>
                <w:szCs w:val="22"/>
              </w:rPr>
            </w:pPr>
            <w:r w:rsidRPr="001D4741">
              <w:rPr>
                <w:sz w:val="22"/>
                <w:szCs w:val="22"/>
              </w:rPr>
              <w:t>Pastatui Nr. 4 – 930,92 MWh;</w:t>
            </w:r>
          </w:p>
          <w:p w14:paraId="3EEE85D2" w14:textId="77777777" w:rsidR="00E8216A" w:rsidRDefault="00E8216A" w:rsidP="001D4741">
            <w:pPr>
              <w:pStyle w:val="Sraopastraipa"/>
              <w:numPr>
                <w:ilvl w:val="0"/>
                <w:numId w:val="17"/>
              </w:numPr>
              <w:tabs>
                <w:tab w:val="left" w:pos="175"/>
              </w:tabs>
              <w:spacing w:line="276" w:lineRule="auto"/>
              <w:jc w:val="both"/>
              <w:rPr>
                <w:sz w:val="22"/>
                <w:szCs w:val="22"/>
              </w:rPr>
            </w:pPr>
            <w:r w:rsidRPr="001D4741">
              <w:rPr>
                <w:sz w:val="22"/>
                <w:szCs w:val="22"/>
              </w:rPr>
              <w:t>Pastatui Nr. 5 – 602,30 MWh.</w:t>
            </w:r>
          </w:p>
          <w:p w14:paraId="4D517EC0" w14:textId="285E2642" w:rsidR="00CE0981" w:rsidRPr="001D4741" w:rsidRDefault="00CE0981" w:rsidP="00CE0981">
            <w:pPr>
              <w:pStyle w:val="Sraopastraipa"/>
              <w:tabs>
                <w:tab w:val="left" w:pos="175"/>
              </w:tabs>
              <w:spacing w:line="276" w:lineRule="auto"/>
              <w:ind w:left="956"/>
              <w:jc w:val="both"/>
              <w:rPr>
                <w:sz w:val="22"/>
                <w:szCs w:val="22"/>
              </w:rPr>
            </w:pPr>
          </w:p>
        </w:tc>
      </w:tr>
      <w:tr w:rsidR="00E8216A" w:rsidRPr="00F6396B" w14:paraId="56089492" w14:textId="77777777" w:rsidTr="00B91266">
        <w:tc>
          <w:tcPr>
            <w:tcW w:w="2967" w:type="dxa"/>
          </w:tcPr>
          <w:p w14:paraId="0631D6CD" w14:textId="77777777" w:rsidR="00E8216A" w:rsidRPr="001D4741" w:rsidRDefault="00E8216A" w:rsidP="001D4741">
            <w:pPr>
              <w:spacing w:line="276" w:lineRule="auto"/>
              <w:ind w:left="317"/>
              <w:rPr>
                <w:b/>
                <w:sz w:val="22"/>
                <w:szCs w:val="22"/>
                <w:lang w:val="lt-LT"/>
              </w:rPr>
            </w:pPr>
            <w:r w:rsidRPr="001D4741">
              <w:rPr>
                <w:b/>
                <w:sz w:val="22"/>
                <w:szCs w:val="22"/>
                <w:lang w:val="lt-LT"/>
              </w:rPr>
              <w:t>Energijos sutaupymas</w:t>
            </w:r>
          </w:p>
        </w:tc>
        <w:tc>
          <w:tcPr>
            <w:tcW w:w="7697" w:type="dxa"/>
          </w:tcPr>
          <w:p w14:paraId="410A29B9" w14:textId="219EE7C6" w:rsidR="00E8216A" w:rsidRPr="001D4741" w:rsidRDefault="00E8216A" w:rsidP="001D4741">
            <w:pPr>
              <w:spacing w:line="276" w:lineRule="auto"/>
              <w:ind w:left="175"/>
              <w:jc w:val="both"/>
              <w:rPr>
                <w:rFonts w:eastAsia="Calibri"/>
                <w:sz w:val="22"/>
                <w:szCs w:val="22"/>
                <w:lang w:val="lt-LT"/>
              </w:rPr>
            </w:pPr>
            <w:r w:rsidRPr="001D4741">
              <w:rPr>
                <w:rFonts w:eastAsia="Calibri"/>
                <w:sz w:val="22"/>
                <w:szCs w:val="22"/>
                <w:lang w:val="lt-LT"/>
              </w:rPr>
              <w:t xml:space="preserve">Privataus subjekto pasiūlytas šilumos šildymui sutaupymas per Garantinį </w:t>
            </w:r>
            <w:r w:rsidR="00531645">
              <w:rPr>
                <w:rFonts w:eastAsia="Calibri"/>
                <w:sz w:val="22"/>
                <w:szCs w:val="22"/>
                <w:lang w:val="lt-LT"/>
              </w:rPr>
              <w:t>laikotarpį</w:t>
            </w:r>
            <w:r w:rsidRPr="001D4741">
              <w:rPr>
                <w:rFonts w:eastAsia="Calibri"/>
                <w:sz w:val="22"/>
                <w:szCs w:val="22"/>
                <w:lang w:val="lt-LT"/>
              </w:rPr>
              <w:t>, kuris apskaičiuojamas:</w:t>
            </w:r>
          </w:p>
          <w:p w14:paraId="3DEF8156" w14:textId="77777777" w:rsidR="00E8216A" w:rsidRPr="001D4741" w:rsidRDefault="00E8216A" w:rsidP="001D4741">
            <w:pPr>
              <w:spacing w:line="276" w:lineRule="auto"/>
              <w:ind w:left="175"/>
              <w:jc w:val="both"/>
              <w:rPr>
                <w:rFonts w:eastAsia="Calibri"/>
                <w:sz w:val="22"/>
                <w:szCs w:val="22"/>
                <w:lang w:val="lt-LT"/>
              </w:rPr>
            </w:pPr>
          </w:p>
          <w:p w14:paraId="2841A5FF" w14:textId="77777777" w:rsidR="00E8216A" w:rsidRPr="001D4741" w:rsidRDefault="002C4E37" w:rsidP="001D4741">
            <w:pPr>
              <w:pStyle w:val="Sraopastraipa"/>
              <w:tabs>
                <w:tab w:val="left" w:pos="1134"/>
              </w:tabs>
              <w:spacing w:line="276" w:lineRule="auto"/>
              <w:ind w:left="1080"/>
              <w:jc w:val="both"/>
              <w:rPr>
                <w:i/>
                <w:sz w:val="22"/>
                <w:szCs w:val="22"/>
                <w:lang w:val="en-US"/>
              </w:rPr>
            </w:pPr>
            <m:oMathPara>
              <m:oMath>
                <m:d>
                  <m:dPr>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nary>
                          <m:naryPr>
                            <m:chr m:val="∑"/>
                            <m:limLoc m:val="undOvr"/>
                            <m:ctrlPr>
                              <w:rPr>
                                <w:rFonts w:ascii="Cambria Math" w:hAnsi="Cambria Math"/>
                                <w:i/>
                                <w:sz w:val="22"/>
                                <w:szCs w:val="22"/>
                              </w:rPr>
                            </m:ctrlPr>
                          </m:naryPr>
                          <m:sub>
                            <m:r>
                              <w:rPr>
                                <w:rFonts w:ascii="Cambria Math" w:hAnsi="Cambria Math"/>
                                <w:sz w:val="22"/>
                                <w:szCs w:val="22"/>
                              </w:rPr>
                              <m:t>16</m:t>
                            </m:r>
                          </m:sub>
                          <m:sup>
                            <m:r>
                              <w:rPr>
                                <w:rFonts w:ascii="Cambria Math" w:hAnsi="Cambria Math"/>
                                <w:sz w:val="22"/>
                                <w:szCs w:val="22"/>
                              </w:rPr>
                              <m:t>1</m:t>
                            </m:r>
                          </m:sup>
                          <m:e>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G</m:t>
                                </m:r>
                              </m:sub>
                            </m:sSub>
                          </m:e>
                        </m:nary>
                      </m:num>
                      <m:den>
                        <m:nary>
                          <m:naryPr>
                            <m:chr m:val="∑"/>
                            <m:limLoc m:val="undOvr"/>
                            <m:ctrlPr>
                              <w:rPr>
                                <w:rFonts w:ascii="Cambria Math" w:hAnsi="Cambria Math"/>
                                <w:i/>
                                <w:sz w:val="22"/>
                                <w:szCs w:val="22"/>
                              </w:rPr>
                            </m:ctrlPr>
                          </m:naryPr>
                          <m:sub>
                            <m:r>
                              <w:rPr>
                                <w:rFonts w:ascii="Cambria Math" w:hAnsi="Cambria Math"/>
                                <w:sz w:val="22"/>
                                <w:szCs w:val="22"/>
                              </w:rPr>
                              <m:t>16</m:t>
                            </m:r>
                          </m:sub>
                          <m:sup>
                            <m:r>
                              <w:rPr>
                                <w:rFonts w:ascii="Cambria Math" w:hAnsi="Cambria Math"/>
                                <w:sz w:val="22"/>
                                <w:szCs w:val="22"/>
                              </w:rPr>
                              <m:t>1</m:t>
                            </m:r>
                          </m:sup>
                          <m:e>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B</m:t>
                                </m:r>
                              </m:sub>
                            </m:sSub>
                          </m:e>
                        </m:nary>
                      </m:den>
                    </m:f>
                  </m:e>
                </m:d>
                <m:r>
                  <w:rPr>
                    <w:rFonts w:ascii="Cambria Math" w:hAnsi="Cambria Math"/>
                    <w:sz w:val="22"/>
                    <w:szCs w:val="22"/>
                  </w:rPr>
                  <m:t>≥0.5</m:t>
                </m:r>
              </m:oMath>
            </m:oMathPara>
          </w:p>
          <w:p w14:paraId="7989F4BC" w14:textId="77777777" w:rsidR="00E8216A" w:rsidRPr="001D4741" w:rsidRDefault="00E8216A" w:rsidP="001D4741">
            <w:pPr>
              <w:pStyle w:val="Sraopastraipa"/>
              <w:tabs>
                <w:tab w:val="left" w:pos="1134"/>
              </w:tabs>
              <w:spacing w:line="276" w:lineRule="auto"/>
              <w:ind w:left="1080"/>
              <w:jc w:val="both"/>
              <w:rPr>
                <w:sz w:val="22"/>
                <w:szCs w:val="22"/>
              </w:rPr>
            </w:pPr>
            <w:r w:rsidRPr="001D4741">
              <w:rPr>
                <w:sz w:val="22"/>
                <w:szCs w:val="22"/>
              </w:rPr>
              <w:t>kur,</w:t>
            </w:r>
          </w:p>
          <w:p w14:paraId="3C7ECCFA" w14:textId="77777777" w:rsidR="00E8216A" w:rsidRPr="00CE0981" w:rsidRDefault="00E8216A" w:rsidP="001D4741">
            <w:pPr>
              <w:pStyle w:val="Sraopastraipa"/>
              <w:tabs>
                <w:tab w:val="left" w:pos="1134"/>
              </w:tabs>
              <w:spacing w:line="276" w:lineRule="auto"/>
              <w:ind w:left="1080"/>
              <w:jc w:val="both"/>
              <w:rPr>
                <w:sz w:val="22"/>
                <w:szCs w:val="22"/>
              </w:rPr>
            </w:pPr>
            <w:r w:rsidRPr="001D4741">
              <w:rPr>
                <w:sz w:val="22"/>
                <w:szCs w:val="22"/>
              </w:rPr>
              <w:t>Q</w:t>
            </w:r>
            <w:r w:rsidRPr="001D4741">
              <w:rPr>
                <w:sz w:val="22"/>
                <w:szCs w:val="22"/>
                <w:vertAlign w:val="subscript"/>
              </w:rPr>
              <w:t>B</w:t>
            </w:r>
            <w:r w:rsidRPr="001D4741">
              <w:rPr>
                <w:sz w:val="22"/>
                <w:szCs w:val="22"/>
              </w:rPr>
              <w:t xml:space="preserve"> – suminis Bazinis energijos suvartojimas per </w:t>
            </w:r>
            <w:r w:rsidRPr="00CE0981">
              <w:rPr>
                <w:sz w:val="22"/>
                <w:szCs w:val="22"/>
              </w:rPr>
              <w:t>16 Ataskaitinių laikotarpių, kuris lygus 50.419,36 MWh</w:t>
            </w:r>
          </w:p>
          <w:p w14:paraId="678A7640" w14:textId="77777777" w:rsidR="00E8216A" w:rsidRPr="001D4741" w:rsidRDefault="00E8216A" w:rsidP="001D4741">
            <w:pPr>
              <w:pStyle w:val="Sraopastraipa"/>
              <w:tabs>
                <w:tab w:val="left" w:pos="1134"/>
              </w:tabs>
              <w:spacing w:line="276" w:lineRule="auto"/>
              <w:ind w:left="1080"/>
              <w:jc w:val="both"/>
              <w:rPr>
                <w:sz w:val="22"/>
                <w:szCs w:val="22"/>
              </w:rPr>
            </w:pPr>
            <w:r w:rsidRPr="00CE0981">
              <w:rPr>
                <w:sz w:val="22"/>
                <w:szCs w:val="22"/>
              </w:rPr>
              <w:t>Q</w:t>
            </w:r>
            <w:r w:rsidRPr="00CE0981">
              <w:rPr>
                <w:sz w:val="22"/>
                <w:szCs w:val="22"/>
                <w:vertAlign w:val="subscript"/>
              </w:rPr>
              <w:t>G</w:t>
            </w:r>
            <w:r w:rsidRPr="00CE0981">
              <w:rPr>
                <w:sz w:val="22"/>
                <w:szCs w:val="22"/>
              </w:rPr>
              <w:t xml:space="preserve"> – suminis Garantuotas energijos suvartojimas per 16 Ataskaitinių laikotarpių (duomenys imami iš Privataus subjekto p</w:t>
            </w:r>
            <w:r w:rsidRPr="001D4741">
              <w:rPr>
                <w:sz w:val="22"/>
                <w:szCs w:val="22"/>
              </w:rPr>
              <w:t>asiūlymo), MWh.</w:t>
            </w:r>
          </w:p>
          <w:p w14:paraId="45E75083" w14:textId="77777777" w:rsidR="00E8216A" w:rsidRPr="001D4741" w:rsidRDefault="00E8216A" w:rsidP="001D4741">
            <w:pPr>
              <w:spacing w:line="276" w:lineRule="auto"/>
              <w:jc w:val="both"/>
              <w:rPr>
                <w:sz w:val="22"/>
                <w:szCs w:val="22"/>
                <w:lang w:val="lt-LT"/>
              </w:rPr>
            </w:pPr>
          </w:p>
        </w:tc>
      </w:tr>
      <w:tr w:rsidR="00D92ED6" w:rsidRPr="00F6396B" w14:paraId="312B69DA" w14:textId="77777777" w:rsidTr="00B91266">
        <w:tc>
          <w:tcPr>
            <w:tcW w:w="2967" w:type="dxa"/>
          </w:tcPr>
          <w:p w14:paraId="1A53406F" w14:textId="2D477FC1" w:rsidR="00D92ED6" w:rsidRPr="001D4741" w:rsidRDefault="00D92ED6" w:rsidP="001D4741">
            <w:pPr>
              <w:spacing w:line="276" w:lineRule="auto"/>
              <w:ind w:left="317"/>
              <w:rPr>
                <w:b/>
                <w:sz w:val="22"/>
                <w:szCs w:val="22"/>
                <w:lang w:val="lt-LT"/>
              </w:rPr>
            </w:pPr>
            <w:proofErr w:type="spellStart"/>
            <w:r w:rsidRPr="006B5171">
              <w:rPr>
                <w:b/>
                <w:sz w:val="22"/>
              </w:rPr>
              <w:t>Esminiai</w:t>
            </w:r>
            <w:proofErr w:type="spellEnd"/>
            <w:r w:rsidRPr="006B5171">
              <w:rPr>
                <w:b/>
                <w:sz w:val="22"/>
              </w:rPr>
              <w:t xml:space="preserve"> </w:t>
            </w:r>
            <w:proofErr w:type="spellStart"/>
            <w:r w:rsidRPr="006B5171">
              <w:rPr>
                <w:b/>
                <w:sz w:val="22"/>
              </w:rPr>
              <w:t>statinio</w:t>
            </w:r>
            <w:proofErr w:type="spellEnd"/>
            <w:r w:rsidRPr="006B5171">
              <w:rPr>
                <w:b/>
                <w:sz w:val="22"/>
              </w:rPr>
              <w:t xml:space="preserve"> </w:t>
            </w:r>
            <w:proofErr w:type="spellStart"/>
            <w:r w:rsidRPr="006B5171">
              <w:rPr>
                <w:b/>
                <w:sz w:val="22"/>
              </w:rPr>
              <w:t>reikalavimai</w:t>
            </w:r>
            <w:proofErr w:type="spellEnd"/>
          </w:p>
        </w:tc>
        <w:tc>
          <w:tcPr>
            <w:tcW w:w="7697" w:type="dxa"/>
          </w:tcPr>
          <w:p w14:paraId="06DB968E" w14:textId="3D6D2E87" w:rsidR="00D92ED6" w:rsidRPr="001D4741" w:rsidRDefault="00D92ED6" w:rsidP="001D4741">
            <w:pPr>
              <w:spacing w:line="276" w:lineRule="auto"/>
              <w:ind w:left="175"/>
              <w:jc w:val="both"/>
              <w:rPr>
                <w:rFonts w:eastAsia="Calibri"/>
                <w:sz w:val="22"/>
                <w:szCs w:val="22"/>
                <w:lang w:val="lt-LT"/>
              </w:rPr>
            </w:pPr>
            <w:r w:rsidRPr="0085217B">
              <w:rPr>
                <w:sz w:val="22"/>
                <w:lang w:val="lt-LT"/>
              </w:rPr>
              <w:t xml:space="preserve">reiškia Statinio elementams keliamus reikalavimus, kurie yra nustatyti </w:t>
            </w:r>
            <w:r w:rsidRPr="006B5171">
              <w:rPr>
                <w:iCs/>
                <w:sz w:val="22"/>
                <w:lang w:val="lt-LT" w:eastAsia="lt-LT"/>
              </w:rPr>
              <w:t xml:space="preserve">2011 </w:t>
            </w:r>
            <w:r w:rsidRPr="0085217B">
              <w:rPr>
                <w:iCs/>
                <w:sz w:val="22"/>
                <w:lang w:val="lt-LT" w:eastAsia="lt-LT"/>
              </w:rPr>
              <w:t>m. kovo 9 d. Europos Parlamento ir Tarybos reglamente (ES) Nr. 305/2011, kuriuo nustatomos suderintos statybos produktų rinkodaros sąlygos ir panaikinama Tarybos direktyva 89/106/EB (toliau – Reglamentas).</w:t>
            </w:r>
          </w:p>
        </w:tc>
      </w:tr>
      <w:tr w:rsidR="00E8216A" w:rsidRPr="00F6396B" w14:paraId="6ACE08AB" w14:textId="77777777" w:rsidTr="00C41C8D">
        <w:tc>
          <w:tcPr>
            <w:tcW w:w="2967" w:type="dxa"/>
          </w:tcPr>
          <w:p w14:paraId="22387CDB" w14:textId="77777777" w:rsidR="00E8216A" w:rsidRPr="001D4741" w:rsidRDefault="00E8216A" w:rsidP="001D4741">
            <w:pPr>
              <w:spacing w:line="276" w:lineRule="auto"/>
              <w:ind w:left="317" w:hanging="33"/>
              <w:rPr>
                <w:b/>
                <w:sz w:val="22"/>
                <w:szCs w:val="22"/>
                <w:lang w:val="lt-LT"/>
              </w:rPr>
            </w:pPr>
            <w:r w:rsidRPr="001D4741">
              <w:rPr>
                <w:b/>
                <w:sz w:val="22"/>
                <w:szCs w:val="22"/>
                <w:lang w:val="lt-LT"/>
              </w:rPr>
              <w:t>Faktinis energijos suvartojimas</w:t>
            </w:r>
          </w:p>
        </w:tc>
        <w:tc>
          <w:tcPr>
            <w:tcW w:w="7697" w:type="dxa"/>
          </w:tcPr>
          <w:p w14:paraId="6C1AB2E6" w14:textId="77777777" w:rsidR="00E8216A" w:rsidRPr="001D4741" w:rsidRDefault="00E8216A" w:rsidP="001D4741">
            <w:pPr>
              <w:spacing w:line="276" w:lineRule="auto"/>
              <w:ind w:left="175"/>
              <w:jc w:val="both"/>
              <w:rPr>
                <w:sz w:val="22"/>
                <w:szCs w:val="22"/>
                <w:lang w:val="lt-LT"/>
              </w:rPr>
            </w:pPr>
            <w:r w:rsidRPr="001D4741">
              <w:rPr>
                <w:sz w:val="22"/>
                <w:szCs w:val="22"/>
                <w:lang w:val="lt-LT"/>
              </w:rPr>
              <w:t xml:space="preserve">per Ataskaitinį laikotarpį Pastatų šildymui faktiškai suvartotos šilumos kiekis, išmatuotas </w:t>
            </w:r>
            <w:r w:rsidRPr="001D4741">
              <w:rPr>
                <w:rFonts w:eastAsia="Calibri"/>
                <w:sz w:val="22"/>
                <w:szCs w:val="22"/>
                <w:lang w:val="lt-LT"/>
              </w:rPr>
              <w:t xml:space="preserve">apskaitos prietaisais įrengtais ir eksploatuojamais taip kaip tai reglamentuoja Lietuvos respublikos Ūkio ministro 1999 m. gruodžio 21 d. įsakymu Nr. 424 patvirtintos „Šilumos energijos ir </w:t>
            </w:r>
            <w:proofErr w:type="spellStart"/>
            <w:r w:rsidRPr="001D4741">
              <w:rPr>
                <w:rFonts w:eastAsia="Calibri"/>
                <w:sz w:val="22"/>
                <w:szCs w:val="22"/>
                <w:lang w:val="lt-LT"/>
              </w:rPr>
              <w:t>šilumnešio</w:t>
            </w:r>
            <w:proofErr w:type="spellEnd"/>
            <w:r w:rsidRPr="001D4741">
              <w:rPr>
                <w:rFonts w:eastAsia="Calibri"/>
                <w:sz w:val="22"/>
                <w:szCs w:val="22"/>
                <w:lang w:val="lt-LT"/>
              </w:rPr>
              <w:t xml:space="preserve"> kiekio apskaitos taisyklės“. Tuo atveju jei reikalavimus atitinkantys apskaitos prietaisai nėra įrengti juos įrengia Privatus subjektas.</w:t>
            </w:r>
          </w:p>
          <w:p w14:paraId="574E1D7C" w14:textId="77777777" w:rsidR="00E8216A" w:rsidRPr="001D4741" w:rsidRDefault="00E8216A" w:rsidP="001D4741">
            <w:pPr>
              <w:spacing w:line="276" w:lineRule="auto"/>
              <w:ind w:left="175"/>
              <w:jc w:val="both"/>
              <w:rPr>
                <w:sz w:val="22"/>
                <w:szCs w:val="22"/>
                <w:lang w:val="lt-LT"/>
              </w:rPr>
            </w:pPr>
          </w:p>
        </w:tc>
      </w:tr>
      <w:tr w:rsidR="00E8216A" w:rsidRPr="00F6396B" w14:paraId="10642A55" w14:textId="77777777" w:rsidTr="00C41C8D">
        <w:tc>
          <w:tcPr>
            <w:tcW w:w="2967" w:type="dxa"/>
          </w:tcPr>
          <w:p w14:paraId="7D2F742A" w14:textId="77777777" w:rsidR="00E8216A" w:rsidRPr="001D4741" w:rsidRDefault="00E8216A" w:rsidP="001D4741">
            <w:pPr>
              <w:spacing w:line="276" w:lineRule="auto"/>
              <w:ind w:left="317" w:hanging="33"/>
              <w:rPr>
                <w:b/>
                <w:sz w:val="22"/>
                <w:szCs w:val="22"/>
                <w:lang w:val="lt-LT"/>
              </w:rPr>
            </w:pPr>
            <w:r w:rsidRPr="001D4741">
              <w:rPr>
                <w:b/>
                <w:sz w:val="22"/>
                <w:szCs w:val="22"/>
                <w:lang w:val="lt-LT"/>
              </w:rPr>
              <w:lastRenderedPageBreak/>
              <w:t>Garantinis laikotarpis</w:t>
            </w:r>
          </w:p>
        </w:tc>
        <w:tc>
          <w:tcPr>
            <w:tcW w:w="7697" w:type="dxa"/>
          </w:tcPr>
          <w:p w14:paraId="20886CC4" w14:textId="77777777" w:rsidR="00E8216A" w:rsidRPr="001D4741" w:rsidRDefault="00E8216A" w:rsidP="001D4741">
            <w:pPr>
              <w:spacing w:line="276" w:lineRule="auto"/>
              <w:ind w:left="175"/>
              <w:jc w:val="both"/>
              <w:rPr>
                <w:sz w:val="22"/>
                <w:szCs w:val="22"/>
                <w:lang w:val="lt-LT"/>
              </w:rPr>
            </w:pPr>
            <w:r w:rsidRPr="001D4741">
              <w:rPr>
                <w:sz w:val="22"/>
                <w:szCs w:val="22"/>
                <w:lang w:val="lt-LT"/>
              </w:rPr>
              <w:t>laikotarpis, skaičiuojant nuo Atliktų darbų akto pasirašymo dienos iki Sutarties galiojimo termino pabaigos.</w:t>
            </w:r>
          </w:p>
          <w:p w14:paraId="72E0CEEE" w14:textId="77777777" w:rsidR="00E8216A" w:rsidRDefault="00E8216A">
            <w:pPr>
              <w:spacing w:line="276" w:lineRule="auto"/>
              <w:ind w:left="175"/>
              <w:jc w:val="both"/>
              <w:rPr>
                <w:sz w:val="22"/>
                <w:szCs w:val="22"/>
                <w:lang w:val="lt-LT"/>
              </w:rPr>
            </w:pPr>
          </w:p>
          <w:p w14:paraId="2CC15845" w14:textId="356F7E0B" w:rsidR="00CE14A3" w:rsidRPr="001D4741" w:rsidRDefault="00CE14A3" w:rsidP="001D4741">
            <w:pPr>
              <w:tabs>
                <w:tab w:val="left" w:pos="2936"/>
              </w:tabs>
              <w:rPr>
                <w:sz w:val="22"/>
                <w:szCs w:val="22"/>
                <w:lang w:val="lt-LT"/>
              </w:rPr>
            </w:pPr>
            <w:r>
              <w:rPr>
                <w:sz w:val="22"/>
                <w:szCs w:val="22"/>
                <w:lang w:val="lt-LT"/>
              </w:rPr>
              <w:tab/>
            </w:r>
          </w:p>
        </w:tc>
      </w:tr>
      <w:tr w:rsidR="00E8216A" w:rsidRPr="00E8216A" w14:paraId="1D7F081E" w14:textId="77777777" w:rsidTr="00C41C8D">
        <w:tc>
          <w:tcPr>
            <w:tcW w:w="2967" w:type="dxa"/>
          </w:tcPr>
          <w:p w14:paraId="6DB8BB7E" w14:textId="77777777" w:rsidR="00E8216A" w:rsidRPr="001D4741" w:rsidRDefault="00E8216A" w:rsidP="001D4741">
            <w:pPr>
              <w:spacing w:line="276" w:lineRule="auto"/>
              <w:ind w:left="317" w:hanging="33"/>
              <w:rPr>
                <w:b/>
                <w:sz w:val="22"/>
                <w:szCs w:val="22"/>
                <w:lang w:val="lt-LT"/>
              </w:rPr>
            </w:pPr>
            <w:r w:rsidRPr="001D4741">
              <w:rPr>
                <w:b/>
                <w:sz w:val="22"/>
                <w:szCs w:val="22"/>
                <w:lang w:val="lt-LT"/>
              </w:rPr>
              <w:t>Garantuotas energijos suvartojimas</w:t>
            </w:r>
            <w:r w:rsidRPr="001D4741">
              <w:rPr>
                <w:rFonts w:eastAsia="Calibri"/>
                <w:b/>
                <w:sz w:val="22"/>
                <w:szCs w:val="22"/>
              </w:rPr>
              <w:t xml:space="preserve"> </w:t>
            </w:r>
          </w:p>
        </w:tc>
        <w:tc>
          <w:tcPr>
            <w:tcW w:w="7697" w:type="dxa"/>
          </w:tcPr>
          <w:p w14:paraId="62FDCEF3" w14:textId="77777777" w:rsidR="00E8216A" w:rsidRPr="001D4741" w:rsidRDefault="00E8216A" w:rsidP="001D4741">
            <w:pPr>
              <w:spacing w:line="276" w:lineRule="auto"/>
              <w:ind w:left="175"/>
              <w:jc w:val="both"/>
              <w:rPr>
                <w:rFonts w:eastAsia="Calibri"/>
                <w:sz w:val="22"/>
                <w:szCs w:val="22"/>
                <w:lang w:val="lt-LT"/>
              </w:rPr>
            </w:pPr>
            <w:r w:rsidRPr="001D4741">
              <w:rPr>
                <w:rFonts w:eastAsia="Calibri"/>
                <w:sz w:val="22"/>
                <w:szCs w:val="22"/>
                <w:lang w:val="lt-LT"/>
              </w:rPr>
              <w:t>dėl Privataus subjekto suplanuotų įdiegti Modernizavimo priemonių Privataus subjekto įsipareigojamas pasiekti (neviršyti) faktinis šilumos poreikis šildymui Pastatuose kiekvieną Ataskaitinį laikotarpį (Pastato šilumos poreikis šildymui) perskaičiuotas norminėms sąlygoms vadovaujantis Techninės specifikacijos 5 priede „Faktinio energijos suvartojimo perskaičiavimas į Lyginamąjį energijos suvartojimą“ pateikta metodika. Garantuotą energijos suvartojimą Privatus subjektas nurodo Pasiūlymo A dalyje.</w:t>
            </w:r>
          </w:p>
          <w:p w14:paraId="3DF93BFC" w14:textId="77777777" w:rsidR="00E8216A" w:rsidRPr="001D4741" w:rsidRDefault="00E8216A" w:rsidP="001D4741">
            <w:pPr>
              <w:spacing w:line="276" w:lineRule="auto"/>
              <w:ind w:left="175"/>
              <w:jc w:val="both"/>
              <w:rPr>
                <w:sz w:val="22"/>
                <w:szCs w:val="22"/>
                <w:lang w:val="lt-LT"/>
              </w:rPr>
            </w:pPr>
          </w:p>
        </w:tc>
      </w:tr>
      <w:tr w:rsidR="00E8216A" w:rsidRPr="00F6396B" w14:paraId="5F194C7D" w14:textId="77777777" w:rsidTr="00B91266">
        <w:tc>
          <w:tcPr>
            <w:tcW w:w="2967" w:type="dxa"/>
          </w:tcPr>
          <w:p w14:paraId="2D672B02" w14:textId="77777777" w:rsidR="00E8216A" w:rsidRPr="001D4741" w:rsidRDefault="00E8216A" w:rsidP="001D4741">
            <w:pPr>
              <w:spacing w:line="276" w:lineRule="auto"/>
              <w:ind w:left="317" w:hanging="33"/>
              <w:rPr>
                <w:b/>
                <w:sz w:val="22"/>
                <w:szCs w:val="22"/>
                <w:lang w:val="lt-LT"/>
              </w:rPr>
            </w:pPr>
            <w:r w:rsidRPr="001D4741">
              <w:rPr>
                <w:b/>
                <w:sz w:val="22"/>
                <w:szCs w:val="22"/>
                <w:lang w:val="lt-LT"/>
              </w:rPr>
              <w:t>Investicijų vykdymo planas</w:t>
            </w:r>
          </w:p>
        </w:tc>
        <w:tc>
          <w:tcPr>
            <w:tcW w:w="7697" w:type="dxa"/>
          </w:tcPr>
          <w:p w14:paraId="69E9C9D6" w14:textId="77777777" w:rsidR="00E8216A" w:rsidRPr="001D4741" w:rsidRDefault="00E8216A" w:rsidP="001D4741">
            <w:pPr>
              <w:spacing w:line="276" w:lineRule="auto"/>
              <w:ind w:left="175"/>
              <w:jc w:val="both"/>
              <w:rPr>
                <w:sz w:val="22"/>
                <w:szCs w:val="22"/>
                <w:lang w:val="lt-LT"/>
              </w:rPr>
            </w:pPr>
            <w:r w:rsidRPr="001D4741">
              <w:rPr>
                <w:sz w:val="22"/>
                <w:szCs w:val="22"/>
                <w:lang w:val="lt-LT"/>
              </w:rPr>
              <w:t>kartu su techniniu pasiūlymu Teikėjo pateiktas investicijų į Modernizavimo priemones vykdymo planas ir grafikas, kurie parengti pagal Sąlygų 18 priedo reikalavimus.</w:t>
            </w:r>
          </w:p>
          <w:p w14:paraId="48F0F5FA" w14:textId="77777777" w:rsidR="00E8216A" w:rsidRPr="001D4741" w:rsidRDefault="00E8216A" w:rsidP="001D4741">
            <w:pPr>
              <w:spacing w:line="276" w:lineRule="auto"/>
              <w:ind w:left="175"/>
              <w:jc w:val="both"/>
              <w:rPr>
                <w:sz w:val="22"/>
                <w:szCs w:val="22"/>
                <w:lang w:val="lt-LT"/>
              </w:rPr>
            </w:pPr>
          </w:p>
        </w:tc>
      </w:tr>
      <w:tr w:rsidR="00E8216A" w:rsidRPr="00F6396B" w14:paraId="0C20EC37" w14:textId="77777777" w:rsidTr="00C41C8D">
        <w:tc>
          <w:tcPr>
            <w:tcW w:w="2967" w:type="dxa"/>
          </w:tcPr>
          <w:p w14:paraId="68983AFD" w14:textId="77777777" w:rsidR="00E8216A" w:rsidRPr="001D4741" w:rsidRDefault="00E8216A" w:rsidP="001D4741">
            <w:pPr>
              <w:spacing w:line="276" w:lineRule="auto"/>
              <w:ind w:left="317"/>
              <w:rPr>
                <w:b/>
                <w:sz w:val="22"/>
                <w:szCs w:val="22"/>
                <w:lang w:val="lt-LT"/>
              </w:rPr>
            </w:pPr>
            <w:r w:rsidRPr="001D4741">
              <w:rPr>
                <w:b/>
                <w:sz w:val="22"/>
                <w:szCs w:val="22"/>
                <w:lang w:val="lt-LT"/>
              </w:rPr>
              <w:t>Investicijų vykdymo terminas</w:t>
            </w:r>
          </w:p>
        </w:tc>
        <w:tc>
          <w:tcPr>
            <w:tcW w:w="7697" w:type="dxa"/>
          </w:tcPr>
          <w:p w14:paraId="331BE51C" w14:textId="77777777" w:rsidR="00E8216A" w:rsidRPr="001D4741" w:rsidRDefault="00E8216A" w:rsidP="001D4741">
            <w:pPr>
              <w:spacing w:line="276" w:lineRule="auto"/>
              <w:ind w:left="175"/>
              <w:jc w:val="both"/>
              <w:rPr>
                <w:sz w:val="22"/>
                <w:szCs w:val="22"/>
                <w:lang w:val="lt-LT"/>
              </w:rPr>
            </w:pPr>
            <w:r w:rsidRPr="001D4741">
              <w:rPr>
                <w:sz w:val="22"/>
                <w:szCs w:val="22"/>
                <w:lang w:val="lt-LT"/>
              </w:rPr>
              <w:t>iki 24 (dvidešimt keturių) mėnesių, skaičiuojant nuo Sutarties įsigaliojimo visa apimtimi dienos, ar kitas Privataus subjekto Pasiūlyme nurodytas trumpesnis terminas, per kurį Privatus subjektas turi Pastatuose įdiegti Modernizavimo priemones.</w:t>
            </w:r>
          </w:p>
          <w:p w14:paraId="50313DE9" w14:textId="77777777" w:rsidR="00E8216A" w:rsidRPr="001D4741" w:rsidRDefault="00E8216A" w:rsidP="001D4741">
            <w:pPr>
              <w:spacing w:line="276" w:lineRule="auto"/>
              <w:jc w:val="both"/>
              <w:rPr>
                <w:sz w:val="22"/>
                <w:szCs w:val="22"/>
                <w:lang w:val="lt-LT"/>
              </w:rPr>
            </w:pPr>
          </w:p>
        </w:tc>
      </w:tr>
      <w:tr w:rsidR="00E8216A" w:rsidRPr="00F6396B" w14:paraId="6394C7BB" w14:textId="77777777" w:rsidTr="00C41C8D">
        <w:tc>
          <w:tcPr>
            <w:tcW w:w="2967" w:type="dxa"/>
          </w:tcPr>
          <w:p w14:paraId="6612A1EA" w14:textId="77777777" w:rsidR="00E8216A" w:rsidRPr="001D4741" w:rsidRDefault="00E8216A" w:rsidP="001D4741">
            <w:pPr>
              <w:spacing w:line="276" w:lineRule="auto"/>
              <w:ind w:left="317" w:hanging="33"/>
              <w:rPr>
                <w:b/>
                <w:sz w:val="22"/>
                <w:szCs w:val="22"/>
                <w:lang w:val="lt-LT"/>
              </w:rPr>
            </w:pPr>
            <w:r w:rsidRPr="001D4741">
              <w:rPr>
                <w:b/>
                <w:sz w:val="22"/>
                <w:szCs w:val="22"/>
                <w:lang w:val="lt-LT"/>
              </w:rPr>
              <w:t>Lyginamasis energijos suvartojimas</w:t>
            </w:r>
          </w:p>
        </w:tc>
        <w:tc>
          <w:tcPr>
            <w:tcW w:w="7697" w:type="dxa"/>
          </w:tcPr>
          <w:p w14:paraId="73DA8717" w14:textId="77777777" w:rsidR="00E8216A" w:rsidRPr="001D4741" w:rsidRDefault="00E8216A" w:rsidP="001D4741">
            <w:pPr>
              <w:spacing w:line="276" w:lineRule="auto"/>
              <w:ind w:left="175"/>
              <w:jc w:val="both"/>
              <w:rPr>
                <w:rFonts w:eastAsia="Calibri"/>
                <w:sz w:val="22"/>
                <w:szCs w:val="22"/>
                <w:lang w:val="lt-LT"/>
              </w:rPr>
            </w:pPr>
            <w:r w:rsidRPr="001D4741">
              <w:rPr>
                <w:rFonts w:eastAsia="Calibri"/>
                <w:sz w:val="22"/>
                <w:szCs w:val="22"/>
                <w:lang w:val="lt-LT"/>
              </w:rPr>
              <w:t>faktinis Pastatų šilumos poreikis šildymui per konkretų Ataskaitinį laikotarpį (Pastato šilumos poreikis šildymui)  perskaičiuotas norminėms sąlygoms vadovaujantis Techninės specifikacijos 5 priedu „Faktinio energijos suvartojimo perskaičiavimas į Lyginamąjį energijos suvartojimą“.</w:t>
            </w:r>
          </w:p>
          <w:p w14:paraId="217D6B94" w14:textId="77777777" w:rsidR="00E8216A" w:rsidRPr="001D4741" w:rsidRDefault="00E8216A" w:rsidP="001D4741">
            <w:pPr>
              <w:spacing w:line="276" w:lineRule="auto"/>
              <w:ind w:left="175"/>
              <w:jc w:val="both"/>
              <w:rPr>
                <w:sz w:val="22"/>
                <w:szCs w:val="22"/>
                <w:lang w:val="lt-LT"/>
              </w:rPr>
            </w:pPr>
          </w:p>
        </w:tc>
      </w:tr>
      <w:tr w:rsidR="00E8216A" w:rsidRPr="00F6396B" w14:paraId="2B4C4D71" w14:textId="77777777" w:rsidTr="00B91266">
        <w:trPr>
          <w:trHeight w:val="629"/>
        </w:trPr>
        <w:tc>
          <w:tcPr>
            <w:tcW w:w="2967" w:type="dxa"/>
          </w:tcPr>
          <w:p w14:paraId="5DBF4F43" w14:textId="77777777" w:rsidR="00E8216A" w:rsidRPr="001D4741" w:rsidRDefault="00E8216A" w:rsidP="001D4741">
            <w:pPr>
              <w:spacing w:line="276" w:lineRule="auto"/>
              <w:ind w:left="284"/>
              <w:rPr>
                <w:b/>
                <w:sz w:val="22"/>
                <w:szCs w:val="22"/>
                <w:lang w:val="lt-LT"/>
              </w:rPr>
            </w:pPr>
            <w:bookmarkStart w:id="0" w:name="_Hlk51081082"/>
            <w:r w:rsidRPr="001D4741">
              <w:rPr>
                <w:b/>
                <w:sz w:val="22"/>
                <w:szCs w:val="22"/>
                <w:lang w:val="lt-LT"/>
              </w:rPr>
              <w:t>Modernizavimo ir eksploatavimo paslaugos</w:t>
            </w:r>
          </w:p>
        </w:tc>
        <w:tc>
          <w:tcPr>
            <w:tcW w:w="7697" w:type="dxa"/>
          </w:tcPr>
          <w:p w14:paraId="0F50A0A0" w14:textId="77777777" w:rsidR="00E8216A" w:rsidRPr="001D4741" w:rsidRDefault="00E8216A" w:rsidP="001D4741">
            <w:pPr>
              <w:tabs>
                <w:tab w:val="left" w:pos="175"/>
              </w:tabs>
              <w:spacing w:line="276" w:lineRule="auto"/>
              <w:jc w:val="both"/>
              <w:rPr>
                <w:sz w:val="22"/>
                <w:szCs w:val="22"/>
                <w:lang w:val="lt-LT"/>
              </w:rPr>
            </w:pPr>
            <w:r w:rsidRPr="001D4741">
              <w:rPr>
                <w:sz w:val="22"/>
                <w:szCs w:val="22"/>
                <w:lang w:val="lt-LT"/>
              </w:rPr>
              <w:t>reiškia šių veiklų visumą:</w:t>
            </w:r>
          </w:p>
          <w:p w14:paraId="232EC117" w14:textId="77777777" w:rsidR="00E8216A" w:rsidRPr="001D4741" w:rsidRDefault="00E8216A" w:rsidP="001D4741">
            <w:pPr>
              <w:tabs>
                <w:tab w:val="left" w:pos="175"/>
              </w:tabs>
              <w:spacing w:line="276" w:lineRule="auto"/>
              <w:jc w:val="both"/>
              <w:rPr>
                <w:sz w:val="22"/>
                <w:szCs w:val="22"/>
                <w:lang w:val="lt-LT"/>
              </w:rPr>
            </w:pPr>
          </w:p>
          <w:p w14:paraId="53B25437" w14:textId="4D2560E0" w:rsidR="00E8216A" w:rsidRPr="001D4741" w:rsidRDefault="00E8216A" w:rsidP="001D4741">
            <w:pPr>
              <w:pStyle w:val="Sraopastraipa"/>
              <w:numPr>
                <w:ilvl w:val="0"/>
                <w:numId w:val="14"/>
              </w:numPr>
              <w:tabs>
                <w:tab w:val="left" w:pos="355"/>
              </w:tabs>
              <w:spacing w:line="276" w:lineRule="auto"/>
              <w:jc w:val="both"/>
              <w:rPr>
                <w:sz w:val="22"/>
                <w:szCs w:val="22"/>
              </w:rPr>
            </w:pPr>
            <w:r w:rsidRPr="001D4741">
              <w:rPr>
                <w:sz w:val="22"/>
                <w:szCs w:val="22"/>
              </w:rPr>
              <w:t>Modernizavimo priemonių įdiegimą Pastatuose atliekant Investicijas</w:t>
            </w:r>
            <w:r w:rsidR="00CE0981">
              <w:rPr>
                <w:sz w:val="22"/>
                <w:szCs w:val="22"/>
              </w:rPr>
              <w:t xml:space="preserve">, </w:t>
            </w:r>
            <w:r w:rsidRPr="001D4741">
              <w:rPr>
                <w:sz w:val="22"/>
                <w:szCs w:val="22"/>
              </w:rPr>
              <w:t>užtikrinant ne žemesnės kaip C Pastato energinio naudingumo klasės pasiekimą</w:t>
            </w:r>
            <w:r w:rsidR="00CE0981">
              <w:rPr>
                <w:rStyle w:val="Puslapioinaosnuoroda"/>
              </w:rPr>
              <w:footnoteReference w:id="1"/>
            </w:r>
            <w:r w:rsidR="00CE0981">
              <w:rPr>
                <w:sz w:val="22"/>
                <w:szCs w:val="22"/>
              </w:rPr>
              <w:t xml:space="preserve"> bei Pastatų vidaus mikroklimato reikalavimų, nurodytų Techninės specifikacijos </w:t>
            </w:r>
            <w:r w:rsidR="00CE0981">
              <w:rPr>
                <w:sz w:val="22"/>
                <w:szCs w:val="22"/>
              </w:rPr>
              <w:fldChar w:fldCharType="begin"/>
            </w:r>
            <w:r w:rsidR="00CE0981">
              <w:rPr>
                <w:sz w:val="22"/>
                <w:szCs w:val="22"/>
              </w:rPr>
              <w:instrText xml:space="preserve"> REF _Ref67046346 \r \h </w:instrText>
            </w:r>
            <w:r w:rsidR="00CE0981">
              <w:rPr>
                <w:sz w:val="22"/>
                <w:szCs w:val="22"/>
              </w:rPr>
            </w:r>
            <w:r w:rsidR="00CE0981">
              <w:rPr>
                <w:sz w:val="22"/>
                <w:szCs w:val="22"/>
              </w:rPr>
              <w:fldChar w:fldCharType="separate"/>
            </w:r>
            <w:r w:rsidR="00CE0981">
              <w:rPr>
                <w:sz w:val="22"/>
                <w:szCs w:val="22"/>
              </w:rPr>
              <w:t>6.3</w:t>
            </w:r>
            <w:r w:rsidR="00CE0981">
              <w:rPr>
                <w:sz w:val="22"/>
                <w:szCs w:val="22"/>
              </w:rPr>
              <w:fldChar w:fldCharType="end"/>
            </w:r>
            <w:r w:rsidR="00CE0981">
              <w:rPr>
                <w:sz w:val="22"/>
                <w:szCs w:val="22"/>
              </w:rPr>
              <w:t xml:space="preserve"> punkte  laikymąsi</w:t>
            </w:r>
            <w:r w:rsidRPr="001D4741">
              <w:rPr>
                <w:sz w:val="22"/>
                <w:szCs w:val="22"/>
              </w:rPr>
              <w:t>, pasiūlyti ne mažesnį nei 50 proc. Energijos sutaupymą</w:t>
            </w:r>
            <w:r w:rsidR="00CE0981">
              <w:rPr>
                <w:sz w:val="22"/>
                <w:szCs w:val="22"/>
              </w:rPr>
              <w:t xml:space="preserve"> ir </w:t>
            </w:r>
            <w:r w:rsidRPr="001D4741">
              <w:rPr>
                <w:sz w:val="22"/>
                <w:szCs w:val="22"/>
              </w:rPr>
              <w:t>užtikrinti, kad Lyginamasis energijos suvartojimas neviršytų Garantuoto energijos suvartojimo</w:t>
            </w:r>
            <w:r w:rsidR="00A45A8F">
              <w:rPr>
                <w:sz w:val="22"/>
                <w:szCs w:val="22"/>
              </w:rPr>
              <w:t>;</w:t>
            </w:r>
          </w:p>
          <w:p w14:paraId="7B55990B" w14:textId="77777777" w:rsidR="00E8216A" w:rsidRPr="001D4741" w:rsidRDefault="00E8216A" w:rsidP="001D4741">
            <w:pPr>
              <w:pStyle w:val="Sraopastraipa"/>
              <w:tabs>
                <w:tab w:val="left" w:pos="355"/>
              </w:tabs>
              <w:spacing w:line="276" w:lineRule="auto"/>
              <w:ind w:left="360"/>
              <w:jc w:val="both"/>
              <w:rPr>
                <w:sz w:val="22"/>
                <w:szCs w:val="22"/>
              </w:rPr>
            </w:pPr>
          </w:p>
          <w:p w14:paraId="1DDD3DC0" w14:textId="0F1BCD4B" w:rsidR="00E8216A" w:rsidRPr="001D4741" w:rsidRDefault="00E8216A" w:rsidP="001D4741">
            <w:pPr>
              <w:pStyle w:val="Sraopastraipa"/>
              <w:tabs>
                <w:tab w:val="left" w:pos="355"/>
              </w:tabs>
              <w:spacing w:line="276" w:lineRule="auto"/>
              <w:ind w:left="360"/>
              <w:jc w:val="both"/>
              <w:rPr>
                <w:sz w:val="22"/>
                <w:szCs w:val="22"/>
              </w:rPr>
            </w:pPr>
            <w:r w:rsidRPr="001D4741">
              <w:rPr>
                <w:sz w:val="22"/>
                <w:szCs w:val="22"/>
              </w:rPr>
              <w:t>Pastatų vidaus patalpų ir lauko</w:t>
            </w:r>
            <w:r w:rsidRPr="001D4741">
              <w:rPr>
                <w:sz w:val="22"/>
                <w:szCs w:val="22"/>
                <w:vertAlign w:val="superscript"/>
              </w:rPr>
              <w:footnoteReference w:id="2"/>
            </w:r>
            <w:r w:rsidRPr="001D4741">
              <w:rPr>
                <w:sz w:val="22"/>
                <w:szCs w:val="22"/>
              </w:rPr>
              <w:t xml:space="preserve"> lempų (išskyrus veikiančias LED) pakeitimą LED lempomis (esant poreikiui kai esamų šviestuvų negalima pritaikyti LED lempoms keičiami ir šviestuvai/ kiti reikalingi elementai) ir Pastatų apšvietimo sistemų eksploatavimą (šviestuvų veikimą) Garantinio termino metu.  Privatus subjektas, turi užtikrinti, kad modernizavus apšvietimą apšvietimo zonose bus užtikrinti teisės aktuose nustatyti apšviestumo reikalavimai</w:t>
            </w:r>
            <w:r w:rsidR="00CE0981">
              <w:rPr>
                <w:sz w:val="22"/>
                <w:szCs w:val="22"/>
              </w:rPr>
              <w:t xml:space="preserve">, kaip (be kita ko) tai aptarta Techninės specifikacijos </w:t>
            </w:r>
            <w:r w:rsidR="00CE0981">
              <w:rPr>
                <w:sz w:val="22"/>
                <w:szCs w:val="22"/>
              </w:rPr>
              <w:fldChar w:fldCharType="begin"/>
            </w:r>
            <w:r w:rsidR="00CE0981">
              <w:rPr>
                <w:sz w:val="22"/>
                <w:szCs w:val="22"/>
              </w:rPr>
              <w:instrText xml:space="preserve"> REF _Ref67045955 \r \h </w:instrText>
            </w:r>
            <w:r w:rsidR="00CE0981">
              <w:rPr>
                <w:sz w:val="22"/>
                <w:szCs w:val="22"/>
              </w:rPr>
            </w:r>
            <w:r w:rsidR="00CE0981">
              <w:rPr>
                <w:sz w:val="22"/>
                <w:szCs w:val="22"/>
              </w:rPr>
              <w:fldChar w:fldCharType="separate"/>
            </w:r>
            <w:r w:rsidR="00CE0981">
              <w:rPr>
                <w:sz w:val="22"/>
                <w:szCs w:val="22"/>
              </w:rPr>
              <w:t>6.5</w:t>
            </w:r>
            <w:r w:rsidR="00CE0981">
              <w:rPr>
                <w:sz w:val="22"/>
                <w:szCs w:val="22"/>
              </w:rPr>
              <w:fldChar w:fldCharType="end"/>
            </w:r>
            <w:r w:rsidRPr="001D4741">
              <w:rPr>
                <w:sz w:val="22"/>
                <w:szCs w:val="22"/>
              </w:rPr>
              <w:t xml:space="preserve">. </w:t>
            </w:r>
            <w:r w:rsidR="00CE0981">
              <w:rPr>
                <w:sz w:val="22"/>
                <w:szCs w:val="22"/>
              </w:rPr>
              <w:t xml:space="preserve">punkte. </w:t>
            </w:r>
            <w:r w:rsidRPr="001D4741">
              <w:rPr>
                <w:sz w:val="22"/>
                <w:szCs w:val="22"/>
              </w:rPr>
              <w:t>Tuo atveju jei esamas šviestuvų išdėstymas neleidžia užtikrinti aukščiau nurodytų reikalavimų Privatus subjektas įrengia papildomus šviestuvus;</w:t>
            </w:r>
          </w:p>
          <w:p w14:paraId="4B96A0E0" w14:textId="5364ACFE" w:rsidR="00E8216A" w:rsidRPr="001D4741" w:rsidRDefault="00E8216A" w:rsidP="001D4741">
            <w:pPr>
              <w:pStyle w:val="Sraopastraipa"/>
              <w:tabs>
                <w:tab w:val="left" w:pos="355"/>
              </w:tabs>
              <w:spacing w:line="276" w:lineRule="auto"/>
              <w:ind w:left="360"/>
              <w:jc w:val="both"/>
              <w:rPr>
                <w:sz w:val="22"/>
                <w:szCs w:val="22"/>
              </w:rPr>
            </w:pPr>
          </w:p>
          <w:p w14:paraId="6CA69F11" w14:textId="77777777" w:rsidR="00E8216A" w:rsidRPr="001D4741" w:rsidRDefault="00E8216A" w:rsidP="001D4741">
            <w:pPr>
              <w:pStyle w:val="Sraopastraipa"/>
              <w:numPr>
                <w:ilvl w:val="0"/>
                <w:numId w:val="14"/>
              </w:numPr>
              <w:tabs>
                <w:tab w:val="left" w:pos="355"/>
              </w:tabs>
              <w:spacing w:line="276" w:lineRule="auto"/>
              <w:jc w:val="both"/>
              <w:rPr>
                <w:sz w:val="22"/>
                <w:szCs w:val="22"/>
              </w:rPr>
            </w:pPr>
            <w:r w:rsidRPr="001D4741">
              <w:rPr>
                <w:sz w:val="22"/>
                <w:szCs w:val="22"/>
              </w:rPr>
              <w:lastRenderedPageBreak/>
              <w:t>Šildymo ir karšto vandens sistemų prižiūrėtojo funkcijų Pastatuose atlikimą vadovaujantis Lietuvos Respublikos energetikos ministro 2009 m. lapkričio 26 d. įsakymu Nr. 1-229 „Dėl Pastato šildymo ir karšto vandens sistemos priežiūros tvarkos aprašo patvirtinimo“;</w:t>
            </w:r>
          </w:p>
          <w:p w14:paraId="4F314C61" w14:textId="77777777" w:rsidR="00E8216A" w:rsidRPr="001D4741" w:rsidRDefault="00E8216A" w:rsidP="001D4741">
            <w:pPr>
              <w:pStyle w:val="Sraopastraipa"/>
              <w:tabs>
                <w:tab w:val="left" w:pos="355"/>
              </w:tabs>
              <w:spacing w:line="276" w:lineRule="auto"/>
              <w:ind w:left="360"/>
              <w:jc w:val="both"/>
              <w:rPr>
                <w:sz w:val="22"/>
                <w:szCs w:val="22"/>
              </w:rPr>
            </w:pPr>
          </w:p>
          <w:p w14:paraId="314C1329" w14:textId="77777777" w:rsidR="00E8216A" w:rsidRPr="001D4741" w:rsidRDefault="00E8216A" w:rsidP="001D4741">
            <w:pPr>
              <w:pStyle w:val="Sraopastraipa"/>
              <w:numPr>
                <w:ilvl w:val="0"/>
                <w:numId w:val="14"/>
              </w:numPr>
              <w:tabs>
                <w:tab w:val="left" w:pos="355"/>
              </w:tabs>
              <w:spacing w:line="276" w:lineRule="auto"/>
              <w:jc w:val="both"/>
              <w:rPr>
                <w:sz w:val="22"/>
                <w:szCs w:val="22"/>
              </w:rPr>
            </w:pPr>
            <w:r w:rsidRPr="001D4741">
              <w:rPr>
                <w:sz w:val="22"/>
                <w:szCs w:val="22"/>
              </w:rPr>
              <w:t>Statinio techninio prižiūrėtojo funkcijų Pastatuose atlikimą vadovaujantis STR 1.07.03:2017 „Statinių techninės ir naudojimo priežiūros tvarka. Naujų nekilnojamojo turto kadastro objektų formavimo tvarka“;</w:t>
            </w:r>
          </w:p>
          <w:p w14:paraId="4E87D147" w14:textId="77777777" w:rsidR="00E8216A" w:rsidRPr="001D4741" w:rsidRDefault="00E8216A" w:rsidP="001D4741">
            <w:pPr>
              <w:pStyle w:val="Sraopastraipa"/>
              <w:tabs>
                <w:tab w:val="left" w:pos="355"/>
              </w:tabs>
              <w:spacing w:line="276" w:lineRule="auto"/>
              <w:ind w:left="360"/>
              <w:jc w:val="both"/>
              <w:rPr>
                <w:sz w:val="22"/>
                <w:szCs w:val="22"/>
              </w:rPr>
            </w:pPr>
          </w:p>
          <w:p w14:paraId="4B747246" w14:textId="77777777" w:rsidR="00E8216A" w:rsidRPr="001D4741" w:rsidRDefault="00E8216A" w:rsidP="001D4741">
            <w:pPr>
              <w:pStyle w:val="Sraopastraipa"/>
              <w:numPr>
                <w:ilvl w:val="0"/>
                <w:numId w:val="14"/>
              </w:numPr>
              <w:tabs>
                <w:tab w:val="left" w:pos="355"/>
              </w:tabs>
              <w:spacing w:line="276" w:lineRule="auto"/>
              <w:jc w:val="both"/>
              <w:rPr>
                <w:sz w:val="22"/>
                <w:szCs w:val="22"/>
              </w:rPr>
            </w:pPr>
            <w:r w:rsidRPr="001D4741">
              <w:rPr>
                <w:sz w:val="22"/>
                <w:szCs w:val="22"/>
              </w:rPr>
              <w:t>Šilumos Pastatų šildymui suvartojimo ir Pastato patalpų mikroklimato sąlygų palaikymo stebėsenos sistemos įrengimas vadovaujantis Techninės specifikacijos 3 priede nurodytais reikalavimais ir jos funkcionavimo užtikrinimas Garantinį terminą Sutartyje aptartomis sąlygomis;</w:t>
            </w:r>
          </w:p>
          <w:p w14:paraId="4D50CD55" w14:textId="77777777" w:rsidR="00E8216A" w:rsidRPr="001D4741" w:rsidRDefault="00E8216A" w:rsidP="001D4741">
            <w:pPr>
              <w:pStyle w:val="Sraopastraipa"/>
              <w:tabs>
                <w:tab w:val="left" w:pos="355"/>
              </w:tabs>
              <w:spacing w:line="276" w:lineRule="auto"/>
              <w:ind w:left="360"/>
              <w:jc w:val="both"/>
              <w:rPr>
                <w:sz w:val="22"/>
                <w:szCs w:val="22"/>
              </w:rPr>
            </w:pPr>
          </w:p>
          <w:p w14:paraId="2FE210EB" w14:textId="77777777" w:rsidR="00E8216A" w:rsidRPr="001D4741" w:rsidRDefault="00E8216A" w:rsidP="001D4741">
            <w:pPr>
              <w:pStyle w:val="Sraopastraipa"/>
              <w:numPr>
                <w:ilvl w:val="0"/>
                <w:numId w:val="14"/>
              </w:numPr>
              <w:tabs>
                <w:tab w:val="left" w:pos="355"/>
              </w:tabs>
              <w:spacing w:line="276" w:lineRule="auto"/>
              <w:jc w:val="both"/>
              <w:rPr>
                <w:sz w:val="22"/>
                <w:szCs w:val="22"/>
              </w:rPr>
            </w:pPr>
            <w:r w:rsidRPr="001D4741">
              <w:rPr>
                <w:sz w:val="22"/>
                <w:szCs w:val="22"/>
              </w:rPr>
              <w:t>Šilumos suvartojimo Pastatų šildymui ir išmatuotų mikroklimato sąlygų monitoringo ataskaitų, kurias turi patvirtinti auditoriaus kvalifikacinį atestatą atlikti energijos vartojimo auditą pastatuose turintis asmuo, parengimas Techninėje specifikacijoje ir Sutartyje (Sutarties 19.1 punktas) nustatyta tvarka.</w:t>
            </w:r>
          </w:p>
          <w:p w14:paraId="0EAFD573" w14:textId="1289FD55" w:rsidR="00E8216A" w:rsidRDefault="00E8216A" w:rsidP="001D4741">
            <w:pPr>
              <w:pStyle w:val="Sraopastraipa"/>
              <w:tabs>
                <w:tab w:val="left" w:pos="175"/>
              </w:tabs>
              <w:spacing w:line="276" w:lineRule="auto"/>
              <w:ind w:left="360"/>
              <w:jc w:val="both"/>
              <w:rPr>
                <w:sz w:val="22"/>
                <w:szCs w:val="22"/>
              </w:rPr>
            </w:pPr>
          </w:p>
          <w:p w14:paraId="52C8730E" w14:textId="0F278883" w:rsidR="00D92ED6" w:rsidRPr="003E28E3" w:rsidRDefault="00D92ED6" w:rsidP="00D92ED6">
            <w:pPr>
              <w:pStyle w:val="Sraopastraipa"/>
              <w:numPr>
                <w:ilvl w:val="0"/>
                <w:numId w:val="14"/>
              </w:numPr>
              <w:tabs>
                <w:tab w:val="left" w:pos="355"/>
              </w:tabs>
              <w:spacing w:line="276" w:lineRule="auto"/>
              <w:jc w:val="both"/>
              <w:rPr>
                <w:sz w:val="22"/>
                <w:szCs w:val="22"/>
              </w:rPr>
            </w:pPr>
            <w:r w:rsidRPr="00D92ED6">
              <w:rPr>
                <w:sz w:val="22"/>
                <w:szCs w:val="22"/>
              </w:rPr>
              <w:t>Perduotų</w:t>
            </w:r>
            <w:r>
              <w:rPr>
                <w:iCs/>
                <w:sz w:val="22"/>
                <w:lang w:eastAsia="lt-LT"/>
              </w:rPr>
              <w:t xml:space="preserve"> Statinių elementų būklės atitikimo Esminiams statinio reikalavimams užtikrinimas Sutarties galiojimo termino metu.</w:t>
            </w:r>
          </w:p>
          <w:p w14:paraId="4EDE325B" w14:textId="77777777" w:rsidR="00D92ED6" w:rsidRPr="003E28E3" w:rsidRDefault="00D92ED6" w:rsidP="003E28E3">
            <w:pPr>
              <w:pStyle w:val="Sraopastraipa"/>
              <w:rPr>
                <w:sz w:val="22"/>
                <w:szCs w:val="22"/>
              </w:rPr>
            </w:pPr>
          </w:p>
          <w:p w14:paraId="7AACB665" w14:textId="7BE0F126" w:rsidR="00D92ED6" w:rsidRPr="001D4741" w:rsidRDefault="00D92ED6" w:rsidP="003E28E3">
            <w:pPr>
              <w:pStyle w:val="Sraopastraipa"/>
              <w:numPr>
                <w:ilvl w:val="0"/>
                <w:numId w:val="14"/>
              </w:numPr>
              <w:tabs>
                <w:tab w:val="left" w:pos="355"/>
              </w:tabs>
              <w:spacing w:line="276" w:lineRule="auto"/>
              <w:jc w:val="both"/>
              <w:rPr>
                <w:sz w:val="22"/>
                <w:szCs w:val="22"/>
              </w:rPr>
            </w:pPr>
            <w:r w:rsidRPr="0085217B">
              <w:rPr>
                <w:sz w:val="22"/>
              </w:rPr>
              <w:t>Visus</w:t>
            </w:r>
            <w:r>
              <w:rPr>
                <w:iCs/>
                <w:sz w:val="22"/>
                <w:lang w:eastAsia="lt-LT"/>
              </w:rPr>
              <w:t xml:space="preserve"> kitus</w:t>
            </w:r>
            <w:r w:rsidRPr="00CB3B8E">
              <w:rPr>
                <w:iCs/>
                <w:sz w:val="22"/>
                <w:lang w:eastAsia="lt-LT"/>
              </w:rPr>
              <w:t xml:space="preserve"> atliktinus </w:t>
            </w:r>
            <w:r>
              <w:rPr>
                <w:iCs/>
                <w:sz w:val="22"/>
                <w:lang w:eastAsia="lt-LT"/>
              </w:rPr>
              <w:t xml:space="preserve">darbus, veiksmus </w:t>
            </w:r>
            <w:proofErr w:type="spellStart"/>
            <w:r>
              <w:rPr>
                <w:iCs/>
                <w:sz w:val="22"/>
                <w:lang w:eastAsia="lt-LT"/>
              </w:rPr>
              <w:t>teiktinas</w:t>
            </w:r>
            <w:proofErr w:type="spellEnd"/>
            <w:r>
              <w:rPr>
                <w:iCs/>
                <w:sz w:val="22"/>
                <w:lang w:eastAsia="lt-LT"/>
              </w:rPr>
              <w:t xml:space="preserve"> paslaugas</w:t>
            </w:r>
            <w:r w:rsidRPr="00CB3B8E">
              <w:rPr>
                <w:iCs/>
                <w:sz w:val="22"/>
                <w:lang w:eastAsia="lt-LT"/>
              </w:rPr>
              <w:t xml:space="preserve">, reikalingus </w:t>
            </w:r>
            <w:r>
              <w:rPr>
                <w:iCs/>
                <w:sz w:val="22"/>
                <w:lang w:eastAsia="lt-LT"/>
              </w:rPr>
              <w:t>Projektui įgyvendinti pagal</w:t>
            </w:r>
            <w:r w:rsidRPr="00CB3B8E">
              <w:rPr>
                <w:iCs/>
                <w:sz w:val="22"/>
                <w:lang w:eastAsia="lt-LT"/>
              </w:rPr>
              <w:t xml:space="preserve"> </w:t>
            </w:r>
            <w:r>
              <w:rPr>
                <w:iCs/>
                <w:sz w:val="22"/>
                <w:lang w:eastAsia="lt-LT"/>
              </w:rPr>
              <w:t>Sąlygų, Galutinio pasiūlymo, Techninės s</w:t>
            </w:r>
            <w:r w:rsidRPr="00CB3B8E">
              <w:rPr>
                <w:iCs/>
                <w:sz w:val="22"/>
                <w:lang w:eastAsia="lt-LT"/>
              </w:rPr>
              <w:t>pecifikacij</w:t>
            </w:r>
            <w:r>
              <w:rPr>
                <w:iCs/>
                <w:sz w:val="22"/>
                <w:lang w:eastAsia="lt-LT"/>
              </w:rPr>
              <w:t>os, Sutarties</w:t>
            </w:r>
            <w:r w:rsidRPr="00CB3B8E">
              <w:rPr>
                <w:iCs/>
                <w:sz w:val="22"/>
                <w:lang w:eastAsia="lt-LT"/>
              </w:rPr>
              <w:t xml:space="preserve"> reikalavimus</w:t>
            </w:r>
            <w:r>
              <w:rPr>
                <w:iCs/>
                <w:sz w:val="22"/>
                <w:lang w:eastAsia="lt-LT"/>
              </w:rPr>
              <w:t>.</w:t>
            </w:r>
          </w:p>
          <w:p w14:paraId="0A9C5A99" w14:textId="77777777" w:rsidR="00E8216A" w:rsidRPr="001D4741" w:rsidRDefault="00E8216A" w:rsidP="001D4741">
            <w:pPr>
              <w:tabs>
                <w:tab w:val="left" w:pos="175"/>
              </w:tabs>
              <w:spacing w:line="276" w:lineRule="auto"/>
              <w:ind w:left="175"/>
              <w:jc w:val="both"/>
              <w:rPr>
                <w:sz w:val="22"/>
                <w:szCs w:val="22"/>
                <w:lang w:val="lt-LT"/>
              </w:rPr>
            </w:pPr>
          </w:p>
        </w:tc>
      </w:tr>
      <w:bookmarkEnd w:id="0"/>
      <w:tr w:rsidR="00E8216A" w:rsidRPr="00F6396B" w14:paraId="0F500E46" w14:textId="77777777" w:rsidTr="00C41C8D">
        <w:trPr>
          <w:trHeight w:val="409"/>
        </w:trPr>
        <w:tc>
          <w:tcPr>
            <w:tcW w:w="2967" w:type="dxa"/>
          </w:tcPr>
          <w:p w14:paraId="2943A1D2" w14:textId="77777777" w:rsidR="00E8216A" w:rsidRPr="001D4741" w:rsidRDefault="00E8216A" w:rsidP="001D4741">
            <w:pPr>
              <w:spacing w:line="276" w:lineRule="auto"/>
              <w:ind w:left="317"/>
              <w:rPr>
                <w:b/>
                <w:sz w:val="22"/>
                <w:szCs w:val="22"/>
                <w:lang w:val="lt-LT"/>
              </w:rPr>
            </w:pPr>
            <w:r w:rsidRPr="001D4741">
              <w:rPr>
                <w:b/>
                <w:sz w:val="22"/>
                <w:szCs w:val="22"/>
                <w:lang w:val="lt-LT"/>
              </w:rPr>
              <w:lastRenderedPageBreak/>
              <w:t>Modernizavimo priemonės</w:t>
            </w:r>
          </w:p>
        </w:tc>
        <w:tc>
          <w:tcPr>
            <w:tcW w:w="7697" w:type="dxa"/>
          </w:tcPr>
          <w:p w14:paraId="22A3D0DB" w14:textId="77777777" w:rsidR="00E8216A" w:rsidRPr="001D4741" w:rsidRDefault="00E8216A" w:rsidP="001D4741">
            <w:pPr>
              <w:spacing w:line="276" w:lineRule="auto"/>
              <w:ind w:left="175"/>
              <w:jc w:val="both"/>
              <w:rPr>
                <w:sz w:val="22"/>
                <w:szCs w:val="22"/>
                <w:lang w:val="lt-LT"/>
              </w:rPr>
            </w:pPr>
            <w:r w:rsidRPr="001D4741">
              <w:rPr>
                <w:rFonts w:eastAsia="PMingLiU"/>
                <w:sz w:val="22"/>
                <w:szCs w:val="22"/>
                <w:lang w:val="lt-LT" w:eastAsia="ar-SA"/>
              </w:rPr>
              <w:t xml:space="preserve">technologinės, procedūrinės ir planavimo bei kitos veiklos bei jų rezultatai (naujai sukurta infrastruktūra ar esamos infrastruktūros pagerinimai, prietaisai ar įrenginiai, Programinė įranga, suteiktos kitos paslaugos ir kt.), kurios yra skirtos energijos vartojimo efektyvumui padidinti ir (ar) yra Modernizavimo ir eksploatavimo paslaugų objektas. Modernizavimo priemonėms priskirtini ir po jų įdiegimo atliekami </w:t>
            </w:r>
            <w:proofErr w:type="spellStart"/>
            <w:r w:rsidRPr="001D4741">
              <w:rPr>
                <w:rFonts w:eastAsia="PMingLiU"/>
                <w:sz w:val="22"/>
                <w:szCs w:val="22"/>
                <w:lang w:val="lt-LT" w:eastAsia="ar-SA"/>
              </w:rPr>
              <w:t>gerbūvio</w:t>
            </w:r>
            <w:proofErr w:type="spellEnd"/>
            <w:r w:rsidRPr="001D4741">
              <w:rPr>
                <w:rFonts w:eastAsia="PMingLiU"/>
                <w:sz w:val="22"/>
                <w:szCs w:val="22"/>
                <w:lang w:val="lt-LT" w:eastAsia="ar-SA"/>
              </w:rPr>
              <w:t xml:space="preserve"> atstatymo darbai bei statybos darbai, kurie yra privalomi vykdant statybą, kaip tai nustato Lietuvos Respublikos statybos įstatymas ir kiti teisės aktai.</w:t>
            </w:r>
            <w:r w:rsidRPr="001D4741">
              <w:rPr>
                <w:sz w:val="22"/>
                <w:szCs w:val="22"/>
                <w:lang w:val="lt-LT"/>
              </w:rPr>
              <w:t xml:space="preserve"> </w:t>
            </w:r>
          </w:p>
          <w:p w14:paraId="019013B1" w14:textId="77777777" w:rsidR="00E8216A" w:rsidRPr="001D4741" w:rsidRDefault="00E8216A" w:rsidP="001D4741">
            <w:pPr>
              <w:spacing w:line="276" w:lineRule="auto"/>
              <w:jc w:val="both"/>
              <w:rPr>
                <w:sz w:val="22"/>
                <w:szCs w:val="22"/>
                <w:lang w:val="lt-LT"/>
              </w:rPr>
            </w:pPr>
          </w:p>
        </w:tc>
      </w:tr>
      <w:tr w:rsidR="00E8216A" w:rsidRPr="00F6396B" w14:paraId="3C57D45A" w14:textId="77777777" w:rsidTr="00C41C8D">
        <w:tc>
          <w:tcPr>
            <w:tcW w:w="2967" w:type="dxa"/>
          </w:tcPr>
          <w:p w14:paraId="0D4043EA" w14:textId="77777777" w:rsidR="00E8216A" w:rsidRPr="001D4741" w:rsidRDefault="00E8216A" w:rsidP="001D4741">
            <w:pPr>
              <w:spacing w:line="276" w:lineRule="auto"/>
              <w:ind w:left="1059" w:hanging="775"/>
              <w:rPr>
                <w:b/>
                <w:sz w:val="22"/>
                <w:szCs w:val="22"/>
                <w:lang w:val="lt-LT"/>
              </w:rPr>
            </w:pPr>
            <w:r w:rsidRPr="001D4741">
              <w:rPr>
                <w:b/>
                <w:sz w:val="22"/>
                <w:szCs w:val="22"/>
                <w:lang w:val="lt-LT"/>
              </w:rPr>
              <w:t xml:space="preserve">Papildomi darbai </w:t>
            </w:r>
          </w:p>
        </w:tc>
        <w:tc>
          <w:tcPr>
            <w:tcW w:w="7697" w:type="dxa"/>
          </w:tcPr>
          <w:p w14:paraId="757A14A0" w14:textId="77777777" w:rsidR="00E8216A" w:rsidRPr="001D4741" w:rsidRDefault="00E8216A" w:rsidP="001D4741">
            <w:pPr>
              <w:spacing w:line="276" w:lineRule="auto"/>
              <w:ind w:left="175"/>
              <w:jc w:val="both"/>
              <w:rPr>
                <w:sz w:val="22"/>
                <w:szCs w:val="22"/>
                <w:lang w:val="lt-LT"/>
              </w:rPr>
            </w:pPr>
            <w:r w:rsidRPr="001D4741">
              <w:rPr>
                <w:sz w:val="22"/>
                <w:szCs w:val="22"/>
                <w:lang w:val="lt-LT"/>
              </w:rPr>
              <w:t>reiškia darbus, kurie nėra numatyti Techninėje specifikacijoje bei kitur Sutartyje, dėl kurių Šalys nėra susitarusios, tačiau kurie yra būtini Valdžios subjektui, siekiant efektyvesnio Pastatų eksploatavimo, ir kurie gali būti Valdžios subjekto įsigyjami neskelbiamų derybų būdu Sutartyje įtvirtintais pagrindais.</w:t>
            </w:r>
          </w:p>
          <w:p w14:paraId="6776318D" w14:textId="77777777" w:rsidR="00E8216A" w:rsidRPr="001D4741" w:rsidRDefault="00E8216A" w:rsidP="001D4741">
            <w:pPr>
              <w:spacing w:line="276" w:lineRule="auto"/>
              <w:ind w:left="175"/>
              <w:jc w:val="both"/>
              <w:rPr>
                <w:sz w:val="22"/>
                <w:szCs w:val="22"/>
                <w:lang w:val="lt-LT"/>
              </w:rPr>
            </w:pPr>
          </w:p>
        </w:tc>
      </w:tr>
      <w:tr w:rsidR="00E8216A" w:rsidRPr="00F6396B" w14:paraId="2FBF10ED" w14:textId="77777777" w:rsidTr="00B91266">
        <w:tc>
          <w:tcPr>
            <w:tcW w:w="2967" w:type="dxa"/>
          </w:tcPr>
          <w:p w14:paraId="107A4A47" w14:textId="77777777" w:rsidR="00E8216A" w:rsidRPr="001D4741" w:rsidRDefault="00E8216A" w:rsidP="001D4741">
            <w:pPr>
              <w:spacing w:line="276" w:lineRule="auto"/>
              <w:ind w:left="284"/>
              <w:rPr>
                <w:b/>
                <w:sz w:val="22"/>
                <w:szCs w:val="22"/>
                <w:lang w:val="lt-LT"/>
              </w:rPr>
            </w:pPr>
            <w:bookmarkStart w:id="1" w:name="pn1_154"/>
            <w:bookmarkEnd w:id="1"/>
            <w:r w:rsidRPr="001D4741">
              <w:rPr>
                <w:b/>
                <w:sz w:val="22"/>
                <w:szCs w:val="22"/>
                <w:lang w:val="lt-LT"/>
              </w:rPr>
              <w:t>Pastatai (modernizuojami viešos paskirties pastatai)</w:t>
            </w:r>
          </w:p>
        </w:tc>
        <w:tc>
          <w:tcPr>
            <w:tcW w:w="7697" w:type="dxa"/>
          </w:tcPr>
          <w:p w14:paraId="3E804781" w14:textId="77777777" w:rsidR="00E8216A" w:rsidRPr="001D4741" w:rsidRDefault="00E8216A" w:rsidP="001D4741">
            <w:pPr>
              <w:tabs>
                <w:tab w:val="left" w:pos="175"/>
              </w:tabs>
              <w:spacing w:line="276" w:lineRule="auto"/>
              <w:ind w:left="175"/>
              <w:jc w:val="both"/>
              <w:rPr>
                <w:sz w:val="22"/>
                <w:szCs w:val="22"/>
                <w:lang w:val="lt-LT"/>
              </w:rPr>
            </w:pPr>
            <w:r w:rsidRPr="001D4741">
              <w:rPr>
                <w:sz w:val="22"/>
                <w:szCs w:val="22"/>
                <w:lang w:val="lt-LT"/>
              </w:rPr>
              <w:t>Projekto metu modernizuotini 5 (penki) viešos paskirties pastatai (toliau – Pastatai) kuriuos nuosavybės teise valdo Valdžios subjektas:</w:t>
            </w:r>
          </w:p>
          <w:p w14:paraId="5A44052A" w14:textId="77777777" w:rsidR="00E8216A" w:rsidRPr="001D4741" w:rsidRDefault="00E8216A" w:rsidP="001D4741">
            <w:pPr>
              <w:tabs>
                <w:tab w:val="left" w:pos="175"/>
              </w:tabs>
              <w:spacing w:line="276" w:lineRule="auto"/>
              <w:ind w:left="175"/>
              <w:jc w:val="both"/>
              <w:rPr>
                <w:sz w:val="22"/>
                <w:szCs w:val="22"/>
                <w:lang w:val="lt-LT"/>
              </w:rPr>
            </w:pPr>
          </w:p>
          <w:p w14:paraId="7E870C46" w14:textId="111529E2" w:rsidR="00E8216A" w:rsidRPr="001D4741" w:rsidRDefault="00E8216A" w:rsidP="001D4741">
            <w:pPr>
              <w:pStyle w:val="Sraopastraipa"/>
              <w:numPr>
                <w:ilvl w:val="0"/>
                <w:numId w:val="16"/>
              </w:numPr>
              <w:tabs>
                <w:tab w:val="left" w:pos="175"/>
              </w:tabs>
              <w:spacing w:line="276" w:lineRule="auto"/>
              <w:jc w:val="both"/>
              <w:rPr>
                <w:sz w:val="22"/>
                <w:szCs w:val="22"/>
              </w:rPr>
            </w:pPr>
            <w:r w:rsidRPr="001D4741">
              <w:rPr>
                <w:sz w:val="22"/>
                <w:szCs w:val="22"/>
              </w:rPr>
              <w:t xml:space="preserve">Ukmergės </w:t>
            </w:r>
            <w:proofErr w:type="spellStart"/>
            <w:r w:rsidRPr="001D4741">
              <w:rPr>
                <w:sz w:val="22"/>
                <w:szCs w:val="22"/>
              </w:rPr>
              <w:t>Dukstynos</w:t>
            </w:r>
            <w:proofErr w:type="spellEnd"/>
            <w:r w:rsidRPr="001D4741">
              <w:rPr>
                <w:sz w:val="22"/>
                <w:szCs w:val="22"/>
              </w:rPr>
              <w:t xml:space="preserve"> pagrindinės mokyklos pastatas esantis adresu Vaižganto g. 44, 20177 Ukmergė, unikalus pastato Nr. 8197-7001-3014 (toliau – 1 Pastatas arba Pastatas Nr. 1);</w:t>
            </w:r>
          </w:p>
          <w:p w14:paraId="1DEEC87A" w14:textId="0C3E34E0" w:rsidR="00E8216A" w:rsidRPr="001D4741" w:rsidRDefault="00E8216A" w:rsidP="001D4741">
            <w:pPr>
              <w:pStyle w:val="Sraopastraipa"/>
              <w:numPr>
                <w:ilvl w:val="0"/>
                <w:numId w:val="16"/>
              </w:numPr>
              <w:tabs>
                <w:tab w:val="left" w:pos="175"/>
              </w:tabs>
              <w:spacing w:line="276" w:lineRule="auto"/>
              <w:jc w:val="both"/>
              <w:rPr>
                <w:sz w:val="22"/>
                <w:szCs w:val="22"/>
              </w:rPr>
            </w:pPr>
            <w:r w:rsidRPr="001D4741">
              <w:rPr>
                <w:sz w:val="22"/>
                <w:szCs w:val="22"/>
              </w:rPr>
              <w:t>Ukmergės vaikų lopšelio-darželio „Eglutė" pastatas esantis adresu Antakalnio g. 49, 20155</w:t>
            </w:r>
            <w:r w:rsidR="00D92ED6">
              <w:rPr>
                <w:sz w:val="22"/>
                <w:szCs w:val="22"/>
              </w:rPr>
              <w:t xml:space="preserve"> </w:t>
            </w:r>
            <w:r w:rsidRPr="001D4741">
              <w:rPr>
                <w:sz w:val="22"/>
                <w:szCs w:val="22"/>
              </w:rPr>
              <w:t>Ukmergė, unikalus pastato Nr. 8198-6001-7013  (toliau – 2 Pastatas arba Pastatas Nr. 2);</w:t>
            </w:r>
          </w:p>
          <w:p w14:paraId="6C8DAB49" w14:textId="77777777" w:rsidR="00E8216A" w:rsidRPr="001D4741" w:rsidRDefault="00E8216A" w:rsidP="001D4741">
            <w:pPr>
              <w:pStyle w:val="Sraopastraipa"/>
              <w:numPr>
                <w:ilvl w:val="0"/>
                <w:numId w:val="16"/>
              </w:numPr>
              <w:tabs>
                <w:tab w:val="left" w:pos="175"/>
              </w:tabs>
              <w:spacing w:line="276" w:lineRule="auto"/>
              <w:jc w:val="both"/>
              <w:rPr>
                <w:bCs/>
                <w:sz w:val="22"/>
                <w:szCs w:val="22"/>
              </w:rPr>
            </w:pPr>
            <w:r w:rsidRPr="001D4741">
              <w:rPr>
                <w:bCs/>
                <w:sz w:val="22"/>
                <w:szCs w:val="22"/>
              </w:rPr>
              <w:lastRenderedPageBreak/>
              <w:t xml:space="preserve">Ukmergės r. </w:t>
            </w:r>
            <w:proofErr w:type="spellStart"/>
            <w:r w:rsidRPr="001D4741">
              <w:rPr>
                <w:bCs/>
                <w:sz w:val="22"/>
                <w:szCs w:val="22"/>
              </w:rPr>
              <w:t>Taujėnų</w:t>
            </w:r>
            <w:proofErr w:type="spellEnd"/>
            <w:r w:rsidRPr="001D4741">
              <w:rPr>
                <w:bCs/>
                <w:sz w:val="22"/>
                <w:szCs w:val="22"/>
              </w:rPr>
              <w:t xml:space="preserve"> gimnazijos pastatas, esantis Ukmergės g. 5, </w:t>
            </w:r>
            <w:proofErr w:type="spellStart"/>
            <w:r w:rsidRPr="001D4741">
              <w:rPr>
                <w:bCs/>
                <w:sz w:val="22"/>
                <w:szCs w:val="22"/>
              </w:rPr>
              <w:t>Taujėnai</w:t>
            </w:r>
            <w:proofErr w:type="spellEnd"/>
            <w:r w:rsidRPr="001D4741">
              <w:rPr>
                <w:bCs/>
                <w:sz w:val="22"/>
                <w:szCs w:val="22"/>
              </w:rPr>
              <w:t xml:space="preserve">, 20347 Ukmergės r., unikalus pastato Nr. 8196-7013-1015 </w:t>
            </w:r>
            <w:r w:rsidRPr="001D4741">
              <w:rPr>
                <w:sz w:val="22"/>
                <w:szCs w:val="22"/>
              </w:rPr>
              <w:t>(toliau – 3 Pastatas arba Pastatas Nr. 3)</w:t>
            </w:r>
            <w:r w:rsidRPr="001D4741">
              <w:rPr>
                <w:bCs/>
                <w:sz w:val="22"/>
                <w:szCs w:val="22"/>
              </w:rPr>
              <w:t>;</w:t>
            </w:r>
          </w:p>
          <w:p w14:paraId="11F10DDA" w14:textId="77777777" w:rsidR="00E8216A" w:rsidRPr="001D4741" w:rsidRDefault="00E8216A" w:rsidP="001D4741">
            <w:pPr>
              <w:pStyle w:val="Sraopastraipa"/>
              <w:numPr>
                <w:ilvl w:val="0"/>
                <w:numId w:val="16"/>
              </w:numPr>
              <w:tabs>
                <w:tab w:val="left" w:pos="175"/>
              </w:tabs>
              <w:spacing w:line="276" w:lineRule="auto"/>
              <w:jc w:val="both"/>
              <w:rPr>
                <w:bCs/>
                <w:sz w:val="22"/>
                <w:szCs w:val="22"/>
              </w:rPr>
            </w:pPr>
            <w:r w:rsidRPr="001D4741">
              <w:rPr>
                <w:bCs/>
                <w:sz w:val="22"/>
                <w:szCs w:val="22"/>
              </w:rPr>
              <w:t xml:space="preserve">Ukmergės Užupio vidurinė mokyklos pastatas, esantis Linų g. 4, 20170 Ukmergė, unikalus pastato Nr. 8197-3006-5016 </w:t>
            </w:r>
            <w:r w:rsidRPr="001D4741">
              <w:rPr>
                <w:sz w:val="22"/>
                <w:szCs w:val="22"/>
              </w:rPr>
              <w:t>(toliau – 4 Pastatas arba Pastatas Nr. 4)</w:t>
            </w:r>
            <w:r w:rsidRPr="001D4741">
              <w:rPr>
                <w:bCs/>
                <w:sz w:val="22"/>
                <w:szCs w:val="22"/>
              </w:rPr>
              <w:t>;</w:t>
            </w:r>
          </w:p>
          <w:p w14:paraId="67AD2143" w14:textId="77777777" w:rsidR="00E8216A" w:rsidRPr="001D4741" w:rsidRDefault="00E8216A" w:rsidP="001D4741">
            <w:pPr>
              <w:pStyle w:val="Sraopastraipa"/>
              <w:numPr>
                <w:ilvl w:val="0"/>
                <w:numId w:val="16"/>
              </w:numPr>
              <w:tabs>
                <w:tab w:val="left" w:pos="175"/>
              </w:tabs>
              <w:spacing w:line="276" w:lineRule="auto"/>
              <w:jc w:val="both"/>
              <w:rPr>
                <w:bCs/>
                <w:sz w:val="22"/>
                <w:szCs w:val="22"/>
              </w:rPr>
            </w:pPr>
            <w:r w:rsidRPr="001D4741">
              <w:rPr>
                <w:bCs/>
                <w:sz w:val="22"/>
                <w:szCs w:val="22"/>
              </w:rPr>
              <w:t xml:space="preserve">Ukmergės r. Vidiškių pagrindinės mokyklos pastatas, esantis Ukmergės g. 42, Vidiškių mstl., 20358 Ukmergės r., unikalus pastato Nr. 8196-7009-6017 </w:t>
            </w:r>
            <w:r w:rsidRPr="001D4741">
              <w:rPr>
                <w:sz w:val="22"/>
                <w:szCs w:val="22"/>
              </w:rPr>
              <w:t>(toliau – 5 Pastatas arba Pastatas Nr. 5)</w:t>
            </w:r>
            <w:r w:rsidRPr="001D4741">
              <w:rPr>
                <w:bCs/>
                <w:sz w:val="22"/>
                <w:szCs w:val="22"/>
              </w:rPr>
              <w:t>.</w:t>
            </w:r>
          </w:p>
          <w:p w14:paraId="77E1E299" w14:textId="77777777" w:rsidR="00E8216A" w:rsidRPr="001D4741" w:rsidRDefault="00E8216A" w:rsidP="001D4741">
            <w:pPr>
              <w:pStyle w:val="Sraopastraipa"/>
              <w:tabs>
                <w:tab w:val="left" w:pos="175"/>
              </w:tabs>
              <w:spacing w:line="276" w:lineRule="auto"/>
              <w:ind w:left="895"/>
              <w:jc w:val="both"/>
              <w:rPr>
                <w:bCs/>
                <w:sz w:val="22"/>
                <w:szCs w:val="22"/>
              </w:rPr>
            </w:pPr>
          </w:p>
        </w:tc>
      </w:tr>
      <w:tr w:rsidR="00E8216A" w:rsidRPr="00F6396B" w14:paraId="58FE7C04" w14:textId="77777777" w:rsidTr="00B91266">
        <w:tc>
          <w:tcPr>
            <w:tcW w:w="2967" w:type="dxa"/>
          </w:tcPr>
          <w:p w14:paraId="4FF92BFD" w14:textId="77777777" w:rsidR="00E8216A" w:rsidRPr="001D4741" w:rsidRDefault="00E8216A" w:rsidP="001D4741">
            <w:pPr>
              <w:spacing w:line="276" w:lineRule="auto"/>
              <w:ind w:left="1059" w:hanging="775"/>
              <w:rPr>
                <w:b/>
                <w:sz w:val="22"/>
                <w:szCs w:val="22"/>
                <w:lang w:val="lt-LT"/>
              </w:rPr>
            </w:pPr>
            <w:r w:rsidRPr="001D4741">
              <w:rPr>
                <w:b/>
                <w:sz w:val="22"/>
                <w:szCs w:val="22"/>
                <w:lang w:val="lt-LT"/>
              </w:rPr>
              <w:lastRenderedPageBreak/>
              <w:t>Privatus subjektas</w:t>
            </w:r>
          </w:p>
        </w:tc>
        <w:tc>
          <w:tcPr>
            <w:tcW w:w="7697" w:type="dxa"/>
          </w:tcPr>
          <w:p w14:paraId="25196539" w14:textId="77777777" w:rsidR="00E8216A" w:rsidRPr="001D4741" w:rsidRDefault="00E8216A" w:rsidP="001D4741">
            <w:pPr>
              <w:spacing w:line="276" w:lineRule="auto"/>
              <w:ind w:left="175"/>
              <w:jc w:val="both"/>
              <w:rPr>
                <w:sz w:val="22"/>
                <w:szCs w:val="22"/>
                <w:lang w:val="lt-LT"/>
              </w:rPr>
            </w:pPr>
            <w:r w:rsidRPr="001D4741">
              <w:rPr>
                <w:sz w:val="22"/>
                <w:szCs w:val="22"/>
                <w:lang w:val="lt-LT"/>
              </w:rPr>
              <w:t>Sąlygų nustatyta tvarka atrinktas Privatus subjektas, su kuriuo pasirašoma Sutartis dėl Modernizavimo ir eksploatavimo paslaugų teikimo.</w:t>
            </w:r>
          </w:p>
          <w:p w14:paraId="5A4D0D27" w14:textId="77777777" w:rsidR="00E8216A" w:rsidRPr="001D4741" w:rsidRDefault="00E8216A" w:rsidP="001D4741">
            <w:pPr>
              <w:spacing w:line="276" w:lineRule="auto"/>
              <w:ind w:left="175"/>
              <w:jc w:val="both"/>
              <w:rPr>
                <w:sz w:val="22"/>
                <w:szCs w:val="22"/>
                <w:lang w:val="lt-LT"/>
              </w:rPr>
            </w:pPr>
          </w:p>
        </w:tc>
      </w:tr>
      <w:tr w:rsidR="00D92ED6" w:rsidRPr="00F6396B" w14:paraId="43371806" w14:textId="77777777" w:rsidTr="00B91266">
        <w:tc>
          <w:tcPr>
            <w:tcW w:w="2967" w:type="dxa"/>
          </w:tcPr>
          <w:p w14:paraId="7945CD78" w14:textId="4F79D809" w:rsidR="00D92ED6" w:rsidRPr="001D4741" w:rsidRDefault="00D92ED6" w:rsidP="001D4741">
            <w:pPr>
              <w:spacing w:line="276" w:lineRule="auto"/>
              <w:ind w:left="1059" w:hanging="775"/>
              <w:rPr>
                <w:b/>
                <w:sz w:val="22"/>
                <w:szCs w:val="22"/>
                <w:lang w:val="lt-LT"/>
              </w:rPr>
            </w:pPr>
            <w:proofErr w:type="spellStart"/>
            <w:r w:rsidRPr="00EA26FD">
              <w:rPr>
                <w:b/>
                <w:sz w:val="22"/>
              </w:rPr>
              <w:t>Statinių</w:t>
            </w:r>
            <w:proofErr w:type="spellEnd"/>
            <w:r w:rsidRPr="00EA26FD">
              <w:rPr>
                <w:b/>
                <w:sz w:val="22"/>
              </w:rPr>
              <w:t xml:space="preserve"> </w:t>
            </w:r>
            <w:proofErr w:type="spellStart"/>
            <w:r w:rsidRPr="00EA26FD">
              <w:rPr>
                <w:b/>
                <w:sz w:val="22"/>
              </w:rPr>
              <w:t>elementai</w:t>
            </w:r>
            <w:proofErr w:type="spellEnd"/>
          </w:p>
        </w:tc>
        <w:tc>
          <w:tcPr>
            <w:tcW w:w="7697" w:type="dxa"/>
          </w:tcPr>
          <w:p w14:paraId="05E87E04" w14:textId="0B11865C" w:rsidR="00D92ED6" w:rsidRPr="001D4741" w:rsidRDefault="00D92ED6" w:rsidP="001D4741">
            <w:pPr>
              <w:spacing w:line="276" w:lineRule="auto"/>
              <w:ind w:left="175"/>
              <w:jc w:val="both"/>
              <w:rPr>
                <w:sz w:val="22"/>
                <w:szCs w:val="22"/>
                <w:lang w:val="lt-LT"/>
              </w:rPr>
            </w:pPr>
            <w:r w:rsidRPr="000172F5">
              <w:rPr>
                <w:rFonts w:eastAsia="Calibri"/>
                <w:sz w:val="22"/>
                <w:lang w:val="lt-LT"/>
              </w:rPr>
              <w:t>Pastatų atitvaros, kiti Pastatų elementai ir statinio (Pastatų) inžine</w:t>
            </w:r>
            <w:r w:rsidRPr="00B12758">
              <w:rPr>
                <w:rFonts w:eastAsia="Calibri"/>
                <w:sz w:val="22"/>
                <w:lang w:val="lt-LT"/>
              </w:rPr>
              <w:t>rinės sistemos,</w:t>
            </w:r>
            <w:r w:rsidRPr="003D4796">
              <w:rPr>
                <w:rFonts w:eastAsia="Calibri"/>
                <w:sz w:val="22"/>
                <w:lang w:val="lt-LT"/>
              </w:rPr>
              <w:t xml:space="preserve"> </w:t>
            </w:r>
            <w:r>
              <w:rPr>
                <w:rFonts w:eastAsia="Calibri"/>
                <w:sz w:val="22"/>
                <w:lang w:val="lt-LT"/>
              </w:rPr>
              <w:t xml:space="preserve">esančios Modernizavimo ir eksploatavimo paslaugų objektu ir (ar) </w:t>
            </w:r>
            <w:r w:rsidRPr="003D4796">
              <w:rPr>
                <w:rFonts w:eastAsia="Calibri"/>
                <w:sz w:val="22"/>
                <w:lang w:val="lt-LT"/>
              </w:rPr>
              <w:t>būtinos Modernizavimo ir eksploatavimo paslaugoms teikti</w:t>
            </w:r>
            <w:r w:rsidRPr="00EA26FD">
              <w:rPr>
                <w:rFonts w:eastAsia="Calibri"/>
                <w:sz w:val="22"/>
                <w:lang w:val="lt-LT"/>
              </w:rPr>
              <w:t>.</w:t>
            </w:r>
          </w:p>
        </w:tc>
      </w:tr>
      <w:tr w:rsidR="00E8216A" w:rsidRPr="00F6396B" w14:paraId="0E1000AC" w14:textId="77777777" w:rsidTr="00C41C8D">
        <w:tc>
          <w:tcPr>
            <w:tcW w:w="2967" w:type="dxa"/>
          </w:tcPr>
          <w:p w14:paraId="35E8800B" w14:textId="77777777" w:rsidR="00E8216A" w:rsidRPr="001D4741" w:rsidRDefault="00E8216A" w:rsidP="001D4741">
            <w:pPr>
              <w:spacing w:line="276" w:lineRule="auto"/>
              <w:ind w:left="1059" w:hanging="775"/>
              <w:rPr>
                <w:b/>
                <w:sz w:val="22"/>
                <w:szCs w:val="22"/>
                <w:lang w:val="lt-LT"/>
              </w:rPr>
            </w:pPr>
            <w:r w:rsidRPr="001D4741">
              <w:rPr>
                <w:b/>
                <w:sz w:val="22"/>
                <w:szCs w:val="22"/>
                <w:lang w:val="lt-LT"/>
              </w:rPr>
              <w:t>Sutarties galiojimo terminas</w:t>
            </w:r>
          </w:p>
        </w:tc>
        <w:tc>
          <w:tcPr>
            <w:tcW w:w="7697" w:type="dxa"/>
          </w:tcPr>
          <w:p w14:paraId="3384F0A0" w14:textId="77777777" w:rsidR="00E8216A" w:rsidRPr="001D4741" w:rsidRDefault="00E8216A" w:rsidP="001D4741">
            <w:pPr>
              <w:spacing w:line="276" w:lineRule="auto"/>
              <w:ind w:left="175"/>
              <w:jc w:val="both"/>
              <w:rPr>
                <w:sz w:val="22"/>
                <w:szCs w:val="22"/>
                <w:lang w:val="lt-LT"/>
              </w:rPr>
            </w:pPr>
            <w:r w:rsidRPr="001D4741">
              <w:rPr>
                <w:sz w:val="22"/>
                <w:szCs w:val="22"/>
                <w:lang w:val="lt-LT"/>
              </w:rPr>
              <w:t>18 (aštuoniolika) metų, skaičiuojant nuo Sutarties įsigaliojimo visa apimtimi arba laikotarpis nuo Sutarties įsigaliojimo iki Sutarties pabaigos, jei Sutartis pasibaigia anksčiau.</w:t>
            </w:r>
          </w:p>
        </w:tc>
      </w:tr>
      <w:tr w:rsidR="00E8216A" w:rsidRPr="00F6396B" w14:paraId="0BBAE81E" w14:textId="77777777" w:rsidTr="00B91266">
        <w:tc>
          <w:tcPr>
            <w:tcW w:w="2967" w:type="dxa"/>
          </w:tcPr>
          <w:p w14:paraId="16F67218" w14:textId="77777777" w:rsidR="00E8216A" w:rsidRPr="001D4741" w:rsidRDefault="00E8216A" w:rsidP="001D4741">
            <w:pPr>
              <w:spacing w:line="276" w:lineRule="auto"/>
              <w:ind w:left="1059" w:hanging="742"/>
              <w:rPr>
                <w:b/>
                <w:sz w:val="22"/>
                <w:szCs w:val="22"/>
                <w:lang w:val="lt-LT"/>
              </w:rPr>
            </w:pPr>
            <w:r w:rsidRPr="001D4741">
              <w:rPr>
                <w:b/>
                <w:sz w:val="22"/>
                <w:szCs w:val="22"/>
                <w:lang w:val="lt-LT"/>
              </w:rPr>
              <w:t>Sutartis</w:t>
            </w:r>
          </w:p>
        </w:tc>
        <w:tc>
          <w:tcPr>
            <w:tcW w:w="7697" w:type="dxa"/>
          </w:tcPr>
          <w:p w14:paraId="0783D19F" w14:textId="77777777" w:rsidR="00E8216A" w:rsidRPr="001D4741" w:rsidRDefault="00E8216A" w:rsidP="001D4741">
            <w:pPr>
              <w:spacing w:line="276" w:lineRule="auto"/>
              <w:ind w:left="175"/>
              <w:jc w:val="both"/>
              <w:rPr>
                <w:sz w:val="22"/>
                <w:szCs w:val="22"/>
                <w:lang w:val="lt-LT"/>
              </w:rPr>
            </w:pPr>
            <w:r w:rsidRPr="001D4741">
              <w:rPr>
                <w:sz w:val="22"/>
                <w:szCs w:val="22"/>
                <w:lang w:val="lt-LT"/>
              </w:rPr>
              <w:t xml:space="preserve">Šiomis Skelbiamomis derybomis siekiama sudaryti sutartis tarp Valdžios subjekto ir Privataus subjekto dėl Modernizavimo ir eksploatavimo paslaugų teikimo. </w:t>
            </w:r>
          </w:p>
          <w:p w14:paraId="670D7E80" w14:textId="77777777" w:rsidR="00E8216A" w:rsidRPr="001D4741" w:rsidRDefault="00E8216A" w:rsidP="001D4741">
            <w:pPr>
              <w:spacing w:line="276" w:lineRule="auto"/>
              <w:ind w:left="175"/>
              <w:jc w:val="both"/>
              <w:rPr>
                <w:sz w:val="22"/>
                <w:szCs w:val="22"/>
                <w:lang w:val="lt-LT"/>
              </w:rPr>
            </w:pPr>
          </w:p>
        </w:tc>
      </w:tr>
      <w:tr w:rsidR="001D4741" w:rsidRPr="00F6396B" w14:paraId="1F956A4C" w14:textId="77777777" w:rsidTr="00B91266">
        <w:tc>
          <w:tcPr>
            <w:tcW w:w="2967" w:type="dxa"/>
          </w:tcPr>
          <w:p w14:paraId="754281EE" w14:textId="631C8FAF" w:rsidR="001D4741" w:rsidRPr="001D4741" w:rsidRDefault="001D4741" w:rsidP="001D4741">
            <w:pPr>
              <w:spacing w:line="276" w:lineRule="auto"/>
              <w:ind w:left="1059" w:hanging="742"/>
              <w:rPr>
                <w:b/>
                <w:sz w:val="22"/>
                <w:szCs w:val="22"/>
                <w:lang w:val="lt-LT"/>
              </w:rPr>
            </w:pPr>
            <w:r>
              <w:rPr>
                <w:b/>
                <w:sz w:val="22"/>
                <w:szCs w:val="22"/>
                <w:lang w:val="lt-LT"/>
              </w:rPr>
              <w:t>Šildymo sezonas</w:t>
            </w:r>
          </w:p>
        </w:tc>
        <w:tc>
          <w:tcPr>
            <w:tcW w:w="7697" w:type="dxa"/>
          </w:tcPr>
          <w:p w14:paraId="2D9BE7A5" w14:textId="77777777" w:rsidR="001D4741" w:rsidRDefault="001D4741" w:rsidP="001D4741">
            <w:pPr>
              <w:spacing w:line="276" w:lineRule="auto"/>
              <w:ind w:left="175"/>
              <w:jc w:val="both"/>
              <w:rPr>
                <w:rFonts w:eastAsia="Calibri"/>
                <w:sz w:val="22"/>
                <w:szCs w:val="22"/>
                <w:lang w:val="lt-LT"/>
              </w:rPr>
            </w:pPr>
            <w:r w:rsidRPr="007752CE">
              <w:rPr>
                <w:rFonts w:eastAsia="Calibri"/>
                <w:sz w:val="22"/>
                <w:szCs w:val="22"/>
                <w:lang w:val="lt-LT"/>
              </w:rPr>
              <w:t>laikotarpis, kurio pradžia ir pabaiga nustatoma savivaldybės (Valdžios subjekto) vykdomosios institucijos sprendimu pagal statybos techniniais reglamentais apibrėžtą lauko oro temperatūrą, kuriai esant privaloma pradėti ir galima baigti nustatytos paskirties savivaldybių pastatų šildymą</w:t>
            </w:r>
          </w:p>
          <w:p w14:paraId="137F8EC9" w14:textId="4A43FF09" w:rsidR="001D4741" w:rsidRPr="001D4741" w:rsidRDefault="001D4741" w:rsidP="001D4741">
            <w:pPr>
              <w:spacing w:line="276" w:lineRule="auto"/>
              <w:ind w:left="175"/>
              <w:jc w:val="both"/>
              <w:rPr>
                <w:sz w:val="22"/>
                <w:szCs w:val="22"/>
                <w:lang w:val="lt-LT"/>
              </w:rPr>
            </w:pPr>
          </w:p>
        </w:tc>
      </w:tr>
      <w:tr w:rsidR="00E8216A" w:rsidRPr="00F6396B" w14:paraId="1648010E" w14:textId="77777777" w:rsidTr="00B91266">
        <w:trPr>
          <w:trHeight w:val="409"/>
        </w:trPr>
        <w:tc>
          <w:tcPr>
            <w:tcW w:w="2967" w:type="dxa"/>
          </w:tcPr>
          <w:p w14:paraId="1C6784CB" w14:textId="77777777" w:rsidR="00E8216A" w:rsidRPr="001D4741" w:rsidRDefault="00E8216A" w:rsidP="001D4741">
            <w:pPr>
              <w:spacing w:line="276" w:lineRule="auto"/>
              <w:ind w:left="317"/>
              <w:rPr>
                <w:b/>
                <w:sz w:val="22"/>
                <w:szCs w:val="22"/>
                <w:lang w:val="lt-LT"/>
              </w:rPr>
            </w:pPr>
            <w:r w:rsidRPr="001D4741">
              <w:rPr>
                <w:b/>
                <w:sz w:val="22"/>
                <w:szCs w:val="22"/>
                <w:lang w:val="lt-LT"/>
              </w:rPr>
              <w:t>Valdžios subjektas</w:t>
            </w:r>
          </w:p>
        </w:tc>
        <w:tc>
          <w:tcPr>
            <w:tcW w:w="7697" w:type="dxa"/>
          </w:tcPr>
          <w:p w14:paraId="4A5E1492" w14:textId="77777777" w:rsidR="00E8216A" w:rsidRPr="001D4741" w:rsidRDefault="00E8216A" w:rsidP="001D4741">
            <w:pPr>
              <w:spacing w:line="276" w:lineRule="auto"/>
              <w:ind w:left="175"/>
              <w:jc w:val="both"/>
              <w:rPr>
                <w:sz w:val="22"/>
                <w:szCs w:val="22"/>
                <w:lang w:val="lt-LT"/>
              </w:rPr>
            </w:pPr>
            <w:r w:rsidRPr="001D4741">
              <w:rPr>
                <w:sz w:val="22"/>
                <w:szCs w:val="22"/>
                <w:lang w:val="lt-LT"/>
              </w:rPr>
              <w:t>Ukmergės rajono savivaldybės administracija, įstaigos kodas 188752174, esanti Kęstučio a. 3, LT-20114 Ukmergė.</w:t>
            </w:r>
          </w:p>
        </w:tc>
      </w:tr>
    </w:tbl>
    <w:p w14:paraId="609075B1" w14:textId="77777777" w:rsidR="002F72CA" w:rsidRPr="001D4741" w:rsidRDefault="002F72CA" w:rsidP="001D4741">
      <w:pPr>
        <w:spacing w:line="276" w:lineRule="auto"/>
        <w:jc w:val="both"/>
        <w:rPr>
          <w:sz w:val="22"/>
          <w:szCs w:val="22"/>
          <w:lang w:val="lt-LT"/>
        </w:rPr>
      </w:pPr>
    </w:p>
    <w:p w14:paraId="40A714EF" w14:textId="76612145" w:rsidR="002F72CA" w:rsidRPr="001D4741" w:rsidRDefault="00F6786D" w:rsidP="001D4741">
      <w:pPr>
        <w:spacing w:before="240" w:line="276" w:lineRule="auto"/>
        <w:jc w:val="center"/>
        <w:rPr>
          <w:b/>
          <w:sz w:val="22"/>
          <w:szCs w:val="22"/>
        </w:rPr>
      </w:pPr>
      <w:proofErr w:type="spellStart"/>
      <w:r w:rsidRPr="001D4741">
        <w:rPr>
          <w:b/>
          <w:sz w:val="22"/>
          <w:szCs w:val="22"/>
        </w:rPr>
        <w:t>R</w:t>
      </w:r>
      <w:r w:rsidR="002F72CA" w:rsidRPr="001D4741">
        <w:rPr>
          <w:b/>
          <w:sz w:val="22"/>
          <w:szCs w:val="22"/>
        </w:rPr>
        <w:t>eikalavimai</w:t>
      </w:r>
      <w:proofErr w:type="spellEnd"/>
      <w:r w:rsidR="002F72CA" w:rsidRPr="001D4741">
        <w:rPr>
          <w:b/>
          <w:sz w:val="22"/>
          <w:szCs w:val="22"/>
        </w:rPr>
        <w:t xml:space="preserve"> </w:t>
      </w:r>
      <w:proofErr w:type="spellStart"/>
      <w:r w:rsidR="002F72CA" w:rsidRPr="001D4741">
        <w:rPr>
          <w:b/>
          <w:sz w:val="22"/>
          <w:szCs w:val="22"/>
        </w:rPr>
        <w:t>ir</w:t>
      </w:r>
      <w:proofErr w:type="spellEnd"/>
      <w:r w:rsidR="002F72CA" w:rsidRPr="001D4741">
        <w:rPr>
          <w:b/>
          <w:sz w:val="22"/>
          <w:szCs w:val="22"/>
        </w:rPr>
        <w:t xml:space="preserve"> </w:t>
      </w:r>
      <w:proofErr w:type="spellStart"/>
      <w:r w:rsidR="002F72CA" w:rsidRPr="001D4741">
        <w:rPr>
          <w:b/>
          <w:sz w:val="22"/>
          <w:szCs w:val="22"/>
        </w:rPr>
        <w:t>nuostatos</w:t>
      </w:r>
      <w:proofErr w:type="spellEnd"/>
    </w:p>
    <w:p w14:paraId="364D1A39" w14:textId="66F8BC51" w:rsidR="00D05FB4" w:rsidRPr="001D4741" w:rsidRDefault="00FC6C03" w:rsidP="001D4741">
      <w:pPr>
        <w:pStyle w:val="Sraopastraipa"/>
        <w:numPr>
          <w:ilvl w:val="0"/>
          <w:numId w:val="3"/>
        </w:numPr>
        <w:spacing w:before="240" w:line="276" w:lineRule="auto"/>
        <w:ind w:left="1134" w:hanging="567"/>
        <w:contextualSpacing w:val="0"/>
        <w:jc w:val="both"/>
        <w:rPr>
          <w:sz w:val="22"/>
          <w:szCs w:val="22"/>
        </w:rPr>
      </w:pPr>
      <w:r w:rsidRPr="001D4741">
        <w:rPr>
          <w:sz w:val="22"/>
          <w:szCs w:val="22"/>
        </w:rPr>
        <w:t xml:space="preserve">Modernizavimo ir eksploatavimo </w:t>
      </w:r>
      <w:r w:rsidR="00D05FB4" w:rsidRPr="001D4741">
        <w:rPr>
          <w:sz w:val="22"/>
          <w:szCs w:val="22"/>
        </w:rPr>
        <w:t>įsigijimo tikslas – sutaupyti Pastat</w:t>
      </w:r>
      <w:r w:rsidR="00A43B40" w:rsidRPr="001D4741">
        <w:rPr>
          <w:sz w:val="22"/>
          <w:szCs w:val="22"/>
        </w:rPr>
        <w:t>uos</w:t>
      </w:r>
      <w:r w:rsidR="00DB6B18" w:rsidRPr="001D4741">
        <w:rPr>
          <w:sz w:val="22"/>
          <w:szCs w:val="22"/>
        </w:rPr>
        <w:t>e</w:t>
      </w:r>
      <w:r w:rsidR="00D05FB4" w:rsidRPr="001D4741">
        <w:rPr>
          <w:sz w:val="22"/>
          <w:szCs w:val="22"/>
        </w:rPr>
        <w:t xml:space="preserve"> suvartojamą šilumos kiekį šildymui bei </w:t>
      </w:r>
      <w:r w:rsidR="00035118" w:rsidRPr="001D4741">
        <w:rPr>
          <w:sz w:val="22"/>
          <w:szCs w:val="22"/>
        </w:rPr>
        <w:t xml:space="preserve">mažinti </w:t>
      </w:r>
      <w:r w:rsidR="00D05FB4" w:rsidRPr="001D4741">
        <w:rPr>
          <w:sz w:val="22"/>
          <w:szCs w:val="22"/>
        </w:rPr>
        <w:t xml:space="preserve">elektros </w:t>
      </w:r>
      <w:r w:rsidR="00035118" w:rsidRPr="001D4741">
        <w:rPr>
          <w:sz w:val="22"/>
          <w:szCs w:val="22"/>
        </w:rPr>
        <w:t xml:space="preserve">sunaudojimą </w:t>
      </w:r>
      <w:r w:rsidR="00EF117F" w:rsidRPr="001D4741">
        <w:rPr>
          <w:sz w:val="22"/>
          <w:szCs w:val="22"/>
        </w:rPr>
        <w:t>Pastat</w:t>
      </w:r>
      <w:r w:rsidR="00035118" w:rsidRPr="001D4741">
        <w:rPr>
          <w:sz w:val="22"/>
          <w:szCs w:val="22"/>
        </w:rPr>
        <w:t>ų</w:t>
      </w:r>
      <w:r w:rsidR="00EF117F" w:rsidRPr="001D4741">
        <w:rPr>
          <w:sz w:val="22"/>
          <w:szCs w:val="22"/>
        </w:rPr>
        <w:t xml:space="preserve"> </w:t>
      </w:r>
      <w:r w:rsidR="00D05FB4" w:rsidRPr="001D4741">
        <w:rPr>
          <w:sz w:val="22"/>
          <w:szCs w:val="22"/>
        </w:rPr>
        <w:t xml:space="preserve">dirbtiniam apšvietimui bei padidinti energijos vartojimo efektyvumą, sudarant prielaidas optimizuoti ir sumažinti </w:t>
      </w:r>
      <w:r w:rsidR="00BC51F7" w:rsidRPr="001D4741">
        <w:rPr>
          <w:sz w:val="22"/>
          <w:szCs w:val="22"/>
        </w:rPr>
        <w:t>Valdžios subjekto</w:t>
      </w:r>
      <w:r w:rsidR="00D05FB4" w:rsidRPr="001D4741">
        <w:rPr>
          <w:sz w:val="22"/>
          <w:szCs w:val="22"/>
        </w:rPr>
        <w:t xml:space="preserve"> išlaidas Pastat</w:t>
      </w:r>
      <w:r w:rsidR="00BC51F7" w:rsidRPr="001D4741">
        <w:rPr>
          <w:sz w:val="22"/>
          <w:szCs w:val="22"/>
        </w:rPr>
        <w:t>uos</w:t>
      </w:r>
      <w:r w:rsidR="00041921" w:rsidRPr="001D4741">
        <w:rPr>
          <w:sz w:val="22"/>
          <w:szCs w:val="22"/>
        </w:rPr>
        <w:t>e</w:t>
      </w:r>
      <w:r w:rsidR="00D05FB4" w:rsidRPr="001D4741">
        <w:rPr>
          <w:sz w:val="22"/>
          <w:szCs w:val="22"/>
        </w:rPr>
        <w:t xml:space="preserve"> </w:t>
      </w:r>
      <w:r w:rsidR="00BC51F7" w:rsidRPr="001D4741">
        <w:rPr>
          <w:sz w:val="22"/>
          <w:szCs w:val="22"/>
        </w:rPr>
        <w:t xml:space="preserve">šilumos energijai </w:t>
      </w:r>
      <w:r w:rsidR="00D05FB4" w:rsidRPr="001D4741">
        <w:rPr>
          <w:sz w:val="22"/>
          <w:szCs w:val="22"/>
        </w:rPr>
        <w:t xml:space="preserve">ir </w:t>
      </w:r>
      <w:r w:rsidR="00BC51F7" w:rsidRPr="001D4741">
        <w:rPr>
          <w:sz w:val="22"/>
          <w:szCs w:val="22"/>
        </w:rPr>
        <w:t>elektrai.</w:t>
      </w:r>
      <w:r w:rsidR="00D05FB4" w:rsidRPr="001D4741">
        <w:rPr>
          <w:sz w:val="22"/>
          <w:szCs w:val="22"/>
        </w:rPr>
        <w:t xml:space="preserve"> </w:t>
      </w:r>
    </w:p>
    <w:p w14:paraId="46F3C7DC" w14:textId="3274CEF9" w:rsidR="00D05FB4" w:rsidRPr="001D4741" w:rsidRDefault="00D05FB4" w:rsidP="001D4741">
      <w:pPr>
        <w:pStyle w:val="Sraopastraipa"/>
        <w:numPr>
          <w:ilvl w:val="0"/>
          <w:numId w:val="3"/>
        </w:numPr>
        <w:spacing w:before="240" w:line="276" w:lineRule="auto"/>
        <w:ind w:left="1134" w:hanging="567"/>
        <w:contextualSpacing w:val="0"/>
        <w:jc w:val="both"/>
        <w:rPr>
          <w:sz w:val="22"/>
          <w:szCs w:val="22"/>
        </w:rPr>
      </w:pPr>
      <w:r w:rsidRPr="001D4741">
        <w:rPr>
          <w:sz w:val="22"/>
          <w:szCs w:val="22"/>
        </w:rPr>
        <w:t xml:space="preserve">Pirkimo objektas </w:t>
      </w:r>
      <w:r w:rsidR="00D913A7" w:rsidRPr="001D4741">
        <w:rPr>
          <w:sz w:val="22"/>
          <w:szCs w:val="22"/>
        </w:rPr>
        <w:t xml:space="preserve">– </w:t>
      </w:r>
      <w:r w:rsidR="00FC6C03" w:rsidRPr="001D4741">
        <w:rPr>
          <w:sz w:val="22"/>
          <w:szCs w:val="22"/>
        </w:rPr>
        <w:t>Modernizavimo ir eksploatavimo paslaugų teikimas</w:t>
      </w:r>
      <w:r w:rsidRPr="001D4741">
        <w:rPr>
          <w:sz w:val="22"/>
          <w:szCs w:val="22"/>
        </w:rPr>
        <w:t xml:space="preserve">. </w:t>
      </w:r>
    </w:p>
    <w:p w14:paraId="114723E2" w14:textId="4BF267F5" w:rsidR="00D05FB4" w:rsidRPr="001D4741" w:rsidRDefault="006A210E" w:rsidP="001D4741">
      <w:pPr>
        <w:pStyle w:val="Sraopastraipa"/>
        <w:numPr>
          <w:ilvl w:val="0"/>
          <w:numId w:val="3"/>
        </w:numPr>
        <w:spacing w:before="240" w:line="276" w:lineRule="auto"/>
        <w:ind w:left="1134" w:hanging="567"/>
        <w:contextualSpacing w:val="0"/>
        <w:jc w:val="both"/>
        <w:rPr>
          <w:sz w:val="22"/>
          <w:szCs w:val="22"/>
        </w:rPr>
      </w:pPr>
      <w:bookmarkStart w:id="2" w:name="_Hlk67045821"/>
      <w:r w:rsidRPr="001D4741">
        <w:rPr>
          <w:sz w:val="22"/>
          <w:szCs w:val="22"/>
        </w:rPr>
        <w:t xml:space="preserve">Pasiūlymo A dalyje nurodomą </w:t>
      </w:r>
      <w:r w:rsidR="00FC6C03" w:rsidRPr="001D4741">
        <w:rPr>
          <w:sz w:val="22"/>
          <w:szCs w:val="22"/>
        </w:rPr>
        <w:t>Garantuotą energijos suvartojimą Privatus subjektas</w:t>
      </w:r>
      <w:r w:rsidR="00EF117F" w:rsidRPr="001D4741">
        <w:rPr>
          <w:sz w:val="22"/>
          <w:szCs w:val="22"/>
        </w:rPr>
        <w:t xml:space="preserve"> </w:t>
      </w:r>
      <w:r w:rsidR="00FC6C03" w:rsidRPr="001D4741">
        <w:rPr>
          <w:sz w:val="22"/>
          <w:szCs w:val="22"/>
        </w:rPr>
        <w:t xml:space="preserve">apskaičiuoja </w:t>
      </w:r>
      <w:r w:rsidR="00D05FB4" w:rsidRPr="001D4741">
        <w:rPr>
          <w:sz w:val="22"/>
          <w:szCs w:val="22"/>
        </w:rPr>
        <w:t xml:space="preserve">ir </w:t>
      </w:r>
      <w:r w:rsidR="00FC6C03" w:rsidRPr="001D4741">
        <w:rPr>
          <w:sz w:val="22"/>
          <w:szCs w:val="22"/>
        </w:rPr>
        <w:t xml:space="preserve">įsipareigoja pasiekti </w:t>
      </w:r>
      <w:r w:rsidR="00D05FB4" w:rsidRPr="001D4741">
        <w:rPr>
          <w:sz w:val="22"/>
          <w:szCs w:val="22"/>
        </w:rPr>
        <w:t>sa</w:t>
      </w:r>
      <w:r w:rsidR="00492146" w:rsidRPr="001D4741">
        <w:rPr>
          <w:sz w:val="22"/>
          <w:szCs w:val="22"/>
        </w:rPr>
        <w:t>vo rizika</w:t>
      </w:r>
      <w:r w:rsidR="00D05FB4" w:rsidRPr="001D4741">
        <w:rPr>
          <w:sz w:val="22"/>
          <w:szCs w:val="22"/>
        </w:rPr>
        <w:t xml:space="preserve">. Skaičiuojant </w:t>
      </w:r>
      <w:r w:rsidR="00FC6C03" w:rsidRPr="001D4741">
        <w:rPr>
          <w:sz w:val="22"/>
          <w:szCs w:val="22"/>
        </w:rPr>
        <w:t xml:space="preserve">Pastatų </w:t>
      </w:r>
      <w:r w:rsidRPr="001D4741">
        <w:rPr>
          <w:sz w:val="22"/>
          <w:szCs w:val="22"/>
        </w:rPr>
        <w:t xml:space="preserve">šilumos </w:t>
      </w:r>
      <w:r w:rsidR="00D05FB4" w:rsidRPr="001D4741">
        <w:rPr>
          <w:sz w:val="22"/>
          <w:szCs w:val="22"/>
        </w:rPr>
        <w:t>poreikį patalpų šildymui rekomenduojame vadovautis statybos techniniu reglamentu STR 2.0</w:t>
      </w:r>
      <w:r w:rsidR="00D913A7" w:rsidRPr="001D4741">
        <w:rPr>
          <w:sz w:val="22"/>
          <w:szCs w:val="22"/>
        </w:rPr>
        <w:t>1.02:2016</w:t>
      </w:r>
      <w:r w:rsidR="00D05FB4" w:rsidRPr="001D4741">
        <w:rPr>
          <w:sz w:val="22"/>
          <w:szCs w:val="22"/>
        </w:rPr>
        <w:t xml:space="preserve"> „</w:t>
      </w:r>
      <w:r w:rsidR="00D913A7" w:rsidRPr="001D4741">
        <w:rPr>
          <w:sz w:val="22"/>
          <w:szCs w:val="22"/>
        </w:rPr>
        <w:t>Pastatų energinio naudingumo projektavimas ir sertifikavimas</w:t>
      </w:r>
      <w:r w:rsidR="00D05FB4" w:rsidRPr="001D4741">
        <w:rPr>
          <w:sz w:val="22"/>
          <w:szCs w:val="22"/>
        </w:rPr>
        <w:t xml:space="preserve">“. </w:t>
      </w:r>
      <w:r w:rsidR="005D0078" w:rsidRPr="001D4741">
        <w:rPr>
          <w:sz w:val="22"/>
          <w:szCs w:val="22"/>
        </w:rPr>
        <w:t>Pasiūlymo A dalyje nurodytas Ataskaitinių laikotarpių Garantuotas energijos suvartojimas negali skirtis daugiau nei 7 proc. tarp bet kurių dv</w:t>
      </w:r>
      <w:r w:rsidR="00B11FB1" w:rsidRPr="001D4741">
        <w:rPr>
          <w:sz w:val="22"/>
          <w:szCs w:val="22"/>
        </w:rPr>
        <w:t>i</w:t>
      </w:r>
      <w:r w:rsidR="005D0078" w:rsidRPr="001D4741">
        <w:rPr>
          <w:sz w:val="22"/>
          <w:szCs w:val="22"/>
        </w:rPr>
        <w:t>ejų Ataskaitinių laikotarpių (</w:t>
      </w:r>
      <w:r w:rsidR="005D0078" w:rsidRPr="001D4741">
        <w:rPr>
          <w:i/>
          <w:sz w:val="22"/>
          <w:szCs w:val="22"/>
        </w:rPr>
        <w:t xml:space="preserve">pvz. </w:t>
      </w:r>
      <w:r w:rsidR="00935B46" w:rsidRPr="001D4741">
        <w:rPr>
          <w:i/>
          <w:sz w:val="22"/>
          <w:szCs w:val="22"/>
        </w:rPr>
        <w:t xml:space="preserve">Pasiūlymo A dalyje Privataus subjekto nurodomas </w:t>
      </w:r>
      <w:r w:rsidR="005D0078" w:rsidRPr="001D4741">
        <w:rPr>
          <w:i/>
          <w:sz w:val="22"/>
          <w:szCs w:val="22"/>
        </w:rPr>
        <w:t xml:space="preserve">Garantuojamas energijos suvartojimas </w:t>
      </w:r>
      <w:r w:rsidR="00935B46" w:rsidRPr="001D4741">
        <w:rPr>
          <w:i/>
          <w:sz w:val="22"/>
          <w:szCs w:val="22"/>
        </w:rPr>
        <w:t xml:space="preserve">tarp </w:t>
      </w:r>
      <w:r w:rsidR="005D0078" w:rsidRPr="001D4741">
        <w:rPr>
          <w:i/>
          <w:sz w:val="22"/>
          <w:szCs w:val="22"/>
        </w:rPr>
        <w:t>4</w:t>
      </w:r>
      <w:r w:rsidR="00935B46" w:rsidRPr="001D4741">
        <w:rPr>
          <w:i/>
          <w:sz w:val="22"/>
          <w:szCs w:val="22"/>
        </w:rPr>
        <w:t xml:space="preserve"> (ketvirto)</w:t>
      </w:r>
      <w:r w:rsidR="005D0078" w:rsidRPr="001D4741">
        <w:rPr>
          <w:i/>
          <w:sz w:val="22"/>
          <w:szCs w:val="22"/>
        </w:rPr>
        <w:t xml:space="preserve"> ir 12 </w:t>
      </w:r>
      <w:r w:rsidR="00935B46" w:rsidRPr="001D4741">
        <w:rPr>
          <w:i/>
          <w:sz w:val="22"/>
          <w:szCs w:val="22"/>
        </w:rPr>
        <w:t xml:space="preserve">(dvylikto) </w:t>
      </w:r>
      <w:r w:rsidR="005D0078" w:rsidRPr="001D4741">
        <w:rPr>
          <w:i/>
          <w:sz w:val="22"/>
          <w:szCs w:val="22"/>
        </w:rPr>
        <w:t xml:space="preserve">Ataskaitinių laikotarpių negali skirtis daugiau </w:t>
      </w:r>
      <w:r w:rsidR="005D0078" w:rsidRPr="000B496E">
        <w:rPr>
          <w:i/>
          <w:sz w:val="22"/>
          <w:szCs w:val="22"/>
        </w:rPr>
        <w:t xml:space="preserve">nei </w:t>
      </w:r>
      <w:r w:rsidR="000B496E" w:rsidRPr="000B496E">
        <w:rPr>
          <w:i/>
          <w:sz w:val="22"/>
          <w:szCs w:val="22"/>
        </w:rPr>
        <w:t>7</w:t>
      </w:r>
      <w:r w:rsidR="005D0078" w:rsidRPr="000B496E">
        <w:rPr>
          <w:i/>
          <w:sz w:val="22"/>
          <w:szCs w:val="22"/>
        </w:rPr>
        <w:t xml:space="preserve"> proc.</w:t>
      </w:r>
      <w:r w:rsidR="005D0078" w:rsidRPr="000B496E">
        <w:rPr>
          <w:sz w:val="22"/>
          <w:szCs w:val="22"/>
        </w:rPr>
        <w:t>).</w:t>
      </w:r>
    </w:p>
    <w:bookmarkEnd w:id="2"/>
    <w:p w14:paraId="18CD836A" w14:textId="3C956D7A" w:rsidR="00544D85" w:rsidRPr="001D4741" w:rsidRDefault="00544D85" w:rsidP="001D4741">
      <w:pPr>
        <w:pStyle w:val="Sraopastraipa"/>
        <w:numPr>
          <w:ilvl w:val="0"/>
          <w:numId w:val="3"/>
        </w:numPr>
        <w:spacing w:before="240" w:line="276" w:lineRule="auto"/>
        <w:ind w:left="1134" w:hanging="567"/>
        <w:contextualSpacing w:val="0"/>
        <w:jc w:val="both"/>
        <w:rPr>
          <w:sz w:val="22"/>
          <w:szCs w:val="22"/>
        </w:rPr>
      </w:pPr>
      <w:r w:rsidRPr="001D4741">
        <w:rPr>
          <w:sz w:val="22"/>
          <w:szCs w:val="22"/>
        </w:rPr>
        <w:t xml:space="preserve">Be Valdžios subjekto sutikimo Pastatuose naudoti prietaisus naudojančius elektrą </w:t>
      </w:r>
      <w:r w:rsidR="00F05C3F" w:rsidRPr="001D4741">
        <w:rPr>
          <w:sz w:val="22"/>
          <w:szCs w:val="22"/>
        </w:rPr>
        <w:t xml:space="preserve">Pastatų </w:t>
      </w:r>
      <w:r w:rsidRPr="001D4741">
        <w:rPr>
          <w:sz w:val="22"/>
          <w:szCs w:val="22"/>
        </w:rPr>
        <w:t>patalpų šildymui draudžiama.</w:t>
      </w:r>
    </w:p>
    <w:p w14:paraId="4B95AECC" w14:textId="24B73C24" w:rsidR="00F7693E" w:rsidRPr="001D4741" w:rsidRDefault="005F0B3E" w:rsidP="001D4741">
      <w:pPr>
        <w:pStyle w:val="Sraopastraipa"/>
        <w:numPr>
          <w:ilvl w:val="0"/>
          <w:numId w:val="3"/>
        </w:numPr>
        <w:spacing w:before="240" w:line="276" w:lineRule="auto"/>
        <w:ind w:left="1134" w:hanging="567"/>
        <w:contextualSpacing w:val="0"/>
        <w:jc w:val="both"/>
        <w:rPr>
          <w:sz w:val="22"/>
          <w:szCs w:val="22"/>
        </w:rPr>
      </w:pPr>
      <w:r w:rsidRPr="001D4741">
        <w:rPr>
          <w:sz w:val="22"/>
          <w:szCs w:val="22"/>
        </w:rPr>
        <w:lastRenderedPageBreak/>
        <w:t xml:space="preserve">Tuo atveju, jei per Ataskaitinį laikotarpį dėl bet kokių numatomų ir su Privačiu subjektu suderintų (pvz. dėl iš anksto numatyto Pastatų dalies nenaudojimo) ir (ar) nenumatytų (pvz. Pastatams trečiųjų asmenų veiksmais padarytos žalos šalinimo) Pastatų charakteristikų ir (ar) jo naudojimo tvarkos pokyčių, turinčių išmatuojamą poveikį šilumos suvartojimui, sumažėja ar padidėja sunaudojamos šilumos kiekis ir tokie pokyčiai trunka ilgiau kaip 15 (penkiolika) kalendorinių dienų iš eilės, atitinkamai padidinamas arba sumažinamas Garantuotas energijos suvartojimas, kuris tokiu atveju yra perskaičiuojamas, be kita ko, vadovaujantis STR 2.01.02:2016 „Pastatų energinio naudingumo projektavimas ir sertifikavimas“, STR 2.01.01(6):2008 </w:t>
      </w:r>
      <w:r w:rsidR="00E8216A">
        <w:rPr>
          <w:sz w:val="22"/>
          <w:szCs w:val="22"/>
        </w:rPr>
        <w:t>„</w:t>
      </w:r>
      <w:r w:rsidRPr="001D4741">
        <w:rPr>
          <w:sz w:val="22"/>
          <w:szCs w:val="22"/>
        </w:rPr>
        <w:t xml:space="preserve">Esminis statinio reikalavimas </w:t>
      </w:r>
      <w:r w:rsidR="00663254">
        <w:rPr>
          <w:sz w:val="22"/>
          <w:szCs w:val="22"/>
        </w:rPr>
        <w:t>„</w:t>
      </w:r>
      <w:r w:rsidRPr="001D4741">
        <w:rPr>
          <w:sz w:val="22"/>
          <w:szCs w:val="22"/>
        </w:rPr>
        <w:t>Energijos taupymas ir šilumos išsaugojimas</w:t>
      </w:r>
      <w:r w:rsidR="00E8216A">
        <w:rPr>
          <w:sz w:val="22"/>
          <w:szCs w:val="22"/>
        </w:rPr>
        <w:t>“</w:t>
      </w:r>
      <w:r w:rsidRPr="001D4741">
        <w:rPr>
          <w:sz w:val="22"/>
          <w:szCs w:val="22"/>
        </w:rPr>
        <w:t xml:space="preserve">. Garantinio </w:t>
      </w:r>
      <w:r w:rsidR="00FC03D2" w:rsidRPr="001D4741">
        <w:rPr>
          <w:sz w:val="22"/>
          <w:szCs w:val="22"/>
        </w:rPr>
        <w:t xml:space="preserve">energijos suvartojimo perskaičiavimą atlieka </w:t>
      </w:r>
      <w:r w:rsidRPr="001D4741">
        <w:rPr>
          <w:sz w:val="22"/>
          <w:szCs w:val="22"/>
        </w:rPr>
        <w:t>Privatus</w:t>
      </w:r>
      <w:r w:rsidR="00FC03D2" w:rsidRPr="001D4741">
        <w:rPr>
          <w:sz w:val="22"/>
          <w:szCs w:val="22"/>
        </w:rPr>
        <w:t xml:space="preserve"> subjektas</w:t>
      </w:r>
      <w:r w:rsidRPr="001D4741">
        <w:rPr>
          <w:sz w:val="22"/>
          <w:szCs w:val="22"/>
        </w:rPr>
        <w:t>. P</w:t>
      </w:r>
      <w:r w:rsidR="009545C4" w:rsidRPr="001D4741">
        <w:rPr>
          <w:sz w:val="22"/>
          <w:szCs w:val="22"/>
        </w:rPr>
        <w:t>ers</w:t>
      </w:r>
      <w:r w:rsidR="00FC03D2" w:rsidRPr="001D4741">
        <w:rPr>
          <w:sz w:val="22"/>
          <w:szCs w:val="22"/>
        </w:rPr>
        <w:t>kaičiavim</w:t>
      </w:r>
      <w:r w:rsidR="009545C4" w:rsidRPr="001D4741">
        <w:rPr>
          <w:sz w:val="22"/>
          <w:szCs w:val="22"/>
        </w:rPr>
        <w:t>ą</w:t>
      </w:r>
      <w:r w:rsidR="00FC03D2" w:rsidRPr="001D4741">
        <w:rPr>
          <w:sz w:val="22"/>
          <w:szCs w:val="22"/>
        </w:rPr>
        <w:t xml:space="preserve"> gali atlikti tik </w:t>
      </w:r>
      <w:r w:rsidR="009545C4" w:rsidRPr="001D4741">
        <w:rPr>
          <w:sz w:val="22"/>
          <w:szCs w:val="22"/>
        </w:rPr>
        <w:t xml:space="preserve">asmuo turintis galiojantį </w:t>
      </w:r>
      <w:r w:rsidR="00FC03D2" w:rsidRPr="001D4741">
        <w:rPr>
          <w:sz w:val="22"/>
          <w:szCs w:val="22"/>
        </w:rPr>
        <w:t xml:space="preserve">Lietuvos Respublikos Aplinkos ministerijos kvalifikacijos atestatą, kuriuo suteikta teisė </w:t>
      </w:r>
      <w:r w:rsidR="009545C4" w:rsidRPr="001D4741">
        <w:rPr>
          <w:sz w:val="22"/>
          <w:szCs w:val="22"/>
        </w:rPr>
        <w:t>eiti ypatingo statinio projekto dalies vadovo pareigas kai statinių grupė „negyvenamieji pastatai“, o projekto dalis „šildymas, vėdinimas ir oro kondicionavimas“ arba asmuo, turintis auditoriaus kvalifikacinį atestatą atlikti energijos vartojimo auditą pastatuose.</w:t>
      </w:r>
    </w:p>
    <w:p w14:paraId="4D13E6AC" w14:textId="552A8F8F" w:rsidR="00D05FB4" w:rsidRPr="001D4741" w:rsidRDefault="00BC51F7" w:rsidP="001D4741">
      <w:pPr>
        <w:pStyle w:val="Sraopastraipa"/>
        <w:numPr>
          <w:ilvl w:val="0"/>
          <w:numId w:val="3"/>
        </w:numPr>
        <w:spacing w:before="240" w:line="276" w:lineRule="auto"/>
        <w:ind w:left="1134" w:hanging="567"/>
        <w:contextualSpacing w:val="0"/>
        <w:jc w:val="both"/>
        <w:rPr>
          <w:sz w:val="22"/>
          <w:szCs w:val="22"/>
        </w:rPr>
      </w:pPr>
      <w:r w:rsidRPr="001D4741">
        <w:rPr>
          <w:sz w:val="22"/>
          <w:szCs w:val="22"/>
        </w:rPr>
        <w:t>Teikdamas Modernizavimo ir eksploatavimo</w:t>
      </w:r>
      <w:r w:rsidR="00D05FB4" w:rsidRPr="001D4741">
        <w:rPr>
          <w:sz w:val="22"/>
          <w:szCs w:val="22"/>
        </w:rPr>
        <w:t xml:space="preserve"> paslaugas, </w:t>
      </w:r>
      <w:r w:rsidRPr="001D4741">
        <w:rPr>
          <w:sz w:val="22"/>
          <w:szCs w:val="22"/>
        </w:rPr>
        <w:t xml:space="preserve">Privatus subjektas </w:t>
      </w:r>
      <w:r w:rsidR="00D05FB4" w:rsidRPr="001D4741">
        <w:rPr>
          <w:sz w:val="22"/>
          <w:szCs w:val="22"/>
        </w:rPr>
        <w:t>privalo:</w:t>
      </w:r>
    </w:p>
    <w:p w14:paraId="0E009907" w14:textId="0DDC1238" w:rsidR="00844E6B" w:rsidRPr="001D4741" w:rsidRDefault="00BC51F7" w:rsidP="001D4741">
      <w:pPr>
        <w:pStyle w:val="Sraopastraipa"/>
        <w:numPr>
          <w:ilvl w:val="1"/>
          <w:numId w:val="3"/>
        </w:numPr>
        <w:tabs>
          <w:tab w:val="left" w:pos="1134"/>
        </w:tabs>
        <w:spacing w:before="240" w:line="276" w:lineRule="auto"/>
        <w:ind w:left="993" w:hanging="543"/>
        <w:contextualSpacing w:val="0"/>
        <w:jc w:val="both"/>
        <w:rPr>
          <w:sz w:val="22"/>
          <w:szCs w:val="22"/>
        </w:rPr>
      </w:pPr>
      <w:r w:rsidRPr="001D4741">
        <w:rPr>
          <w:sz w:val="22"/>
          <w:szCs w:val="22"/>
        </w:rPr>
        <w:t xml:space="preserve">įgyvendindamas </w:t>
      </w:r>
      <w:r w:rsidR="00D913A7" w:rsidRPr="001D4741">
        <w:rPr>
          <w:sz w:val="22"/>
          <w:szCs w:val="22"/>
        </w:rPr>
        <w:t>kartu su pasiūlymu pateiktą Investicijų vykdymo planą</w:t>
      </w:r>
      <w:r w:rsidRPr="001D4741">
        <w:rPr>
          <w:sz w:val="22"/>
          <w:szCs w:val="22"/>
        </w:rPr>
        <w:t xml:space="preserve"> (atlikdamas investicijas)</w:t>
      </w:r>
      <w:r w:rsidR="00D913A7" w:rsidRPr="001D4741">
        <w:rPr>
          <w:sz w:val="22"/>
          <w:szCs w:val="22"/>
        </w:rPr>
        <w:t xml:space="preserve">, Sutartyje nustatyta ir šiame </w:t>
      </w:r>
      <w:r w:rsidRPr="001D4741">
        <w:rPr>
          <w:sz w:val="22"/>
          <w:szCs w:val="22"/>
        </w:rPr>
        <w:t xml:space="preserve">Investicijų </w:t>
      </w:r>
      <w:r w:rsidR="00D913A7" w:rsidRPr="001D4741">
        <w:rPr>
          <w:sz w:val="22"/>
          <w:szCs w:val="22"/>
        </w:rPr>
        <w:t>vykdymo plane nurodyta tvarka Pastat</w:t>
      </w:r>
      <w:r w:rsidR="007D6202" w:rsidRPr="001D4741">
        <w:rPr>
          <w:sz w:val="22"/>
          <w:szCs w:val="22"/>
        </w:rPr>
        <w:t>uose</w:t>
      </w:r>
      <w:r w:rsidR="00D913A7" w:rsidRPr="001D4741">
        <w:rPr>
          <w:sz w:val="22"/>
          <w:szCs w:val="22"/>
        </w:rPr>
        <w:t xml:space="preserve"> įdiegti savo nuožiūra pasirinktas (Investicijų vykdymo plane nurodytas) </w:t>
      </w:r>
      <w:r w:rsidR="006021D6" w:rsidRPr="001D4741">
        <w:rPr>
          <w:sz w:val="22"/>
          <w:szCs w:val="22"/>
        </w:rPr>
        <w:t>M</w:t>
      </w:r>
      <w:r w:rsidRPr="001D4741">
        <w:rPr>
          <w:sz w:val="22"/>
          <w:szCs w:val="22"/>
        </w:rPr>
        <w:t>odernizavimo</w:t>
      </w:r>
      <w:r w:rsidR="006021D6" w:rsidRPr="001D4741">
        <w:rPr>
          <w:sz w:val="22"/>
          <w:szCs w:val="22"/>
        </w:rPr>
        <w:t xml:space="preserve"> priemones;</w:t>
      </w:r>
    </w:p>
    <w:p w14:paraId="56F8AC99" w14:textId="0A8A39C9" w:rsidR="00D913A7" w:rsidRPr="001D4741" w:rsidRDefault="007B6688" w:rsidP="001D4741">
      <w:pPr>
        <w:pStyle w:val="Sraopastraipa"/>
        <w:numPr>
          <w:ilvl w:val="1"/>
          <w:numId w:val="3"/>
        </w:numPr>
        <w:tabs>
          <w:tab w:val="left" w:pos="1134"/>
        </w:tabs>
        <w:spacing w:before="240" w:line="276" w:lineRule="auto"/>
        <w:ind w:left="993" w:hanging="540"/>
        <w:contextualSpacing w:val="0"/>
        <w:jc w:val="both"/>
        <w:rPr>
          <w:sz w:val="22"/>
          <w:szCs w:val="22"/>
        </w:rPr>
      </w:pPr>
      <w:r w:rsidRPr="001D4741">
        <w:rPr>
          <w:sz w:val="22"/>
          <w:szCs w:val="22"/>
        </w:rPr>
        <w:t>į</w:t>
      </w:r>
      <w:r w:rsidR="00D913A7" w:rsidRPr="001D4741">
        <w:rPr>
          <w:sz w:val="22"/>
          <w:szCs w:val="22"/>
        </w:rPr>
        <w:t>dieg</w:t>
      </w:r>
      <w:r w:rsidR="00844E6B" w:rsidRPr="001D4741">
        <w:rPr>
          <w:sz w:val="22"/>
          <w:szCs w:val="22"/>
        </w:rPr>
        <w:t>ę</w:t>
      </w:r>
      <w:r w:rsidR="00D913A7" w:rsidRPr="001D4741">
        <w:rPr>
          <w:sz w:val="22"/>
          <w:szCs w:val="22"/>
        </w:rPr>
        <w:t xml:space="preserve">s </w:t>
      </w:r>
      <w:r w:rsidR="00BC51F7" w:rsidRPr="001D4741">
        <w:rPr>
          <w:sz w:val="22"/>
          <w:szCs w:val="22"/>
        </w:rPr>
        <w:t>Modernizavimo</w:t>
      </w:r>
      <w:r w:rsidR="00D913A7" w:rsidRPr="001D4741">
        <w:rPr>
          <w:sz w:val="22"/>
          <w:szCs w:val="22"/>
        </w:rPr>
        <w:t xml:space="preserve"> priemones </w:t>
      </w:r>
      <w:r w:rsidR="00BC51F7" w:rsidRPr="001D4741">
        <w:rPr>
          <w:sz w:val="22"/>
          <w:szCs w:val="22"/>
        </w:rPr>
        <w:t xml:space="preserve">Privatus subjektas </w:t>
      </w:r>
      <w:r w:rsidR="00D913A7" w:rsidRPr="001D4741">
        <w:rPr>
          <w:sz w:val="22"/>
          <w:szCs w:val="22"/>
        </w:rPr>
        <w:t xml:space="preserve">privalo pasiekti ne mažesnę kaip C </w:t>
      </w:r>
      <w:r w:rsidR="00844E6B" w:rsidRPr="001D4741">
        <w:rPr>
          <w:sz w:val="22"/>
          <w:szCs w:val="22"/>
        </w:rPr>
        <w:t xml:space="preserve">kiekvieno iš Pastatų </w:t>
      </w:r>
      <w:r w:rsidR="00D913A7" w:rsidRPr="001D4741">
        <w:rPr>
          <w:sz w:val="22"/>
          <w:szCs w:val="22"/>
        </w:rPr>
        <w:t>energinio naudingumo klasę, vadovaujantis LR aplinkos ministro 2016 m. lapkričio 11 d. įsakymu Nr. D1-754 patvirtintu STR 2.01.02:2016 „Pastatų energinio naudingumo projektavimas ir sertifikavimas“</w:t>
      </w:r>
      <w:r w:rsidR="0068717D" w:rsidRPr="001D4741">
        <w:rPr>
          <w:sz w:val="22"/>
          <w:szCs w:val="22"/>
        </w:rPr>
        <w:t>.</w:t>
      </w:r>
      <w:r w:rsidR="00844E6B" w:rsidRPr="001D4741">
        <w:rPr>
          <w:sz w:val="22"/>
          <w:szCs w:val="22"/>
        </w:rPr>
        <w:t xml:space="preserve"> Tam įrodyti Privatus subjektas savo sąnaudomis parengia Pastatų energinio naudingumo sertifikatus </w:t>
      </w:r>
      <w:r w:rsidR="00711BDD" w:rsidRPr="001D4741">
        <w:rPr>
          <w:sz w:val="22"/>
          <w:szCs w:val="22"/>
        </w:rPr>
        <w:t>iki Atliktų darbų akto pasirašymo</w:t>
      </w:r>
      <w:r w:rsidRPr="001D4741">
        <w:rPr>
          <w:sz w:val="22"/>
          <w:szCs w:val="22"/>
        </w:rPr>
        <w:t>;</w:t>
      </w:r>
    </w:p>
    <w:p w14:paraId="61F08F1C" w14:textId="2DE56CB3" w:rsidR="00BC51F7" w:rsidRPr="001D4741" w:rsidRDefault="00BC51F7" w:rsidP="001D4741">
      <w:pPr>
        <w:pStyle w:val="Sraopastraipa"/>
        <w:tabs>
          <w:tab w:val="left" w:pos="1134"/>
        </w:tabs>
        <w:spacing w:before="240" w:line="276" w:lineRule="auto"/>
        <w:ind w:left="993"/>
        <w:contextualSpacing w:val="0"/>
        <w:jc w:val="both"/>
        <w:rPr>
          <w:sz w:val="22"/>
          <w:szCs w:val="22"/>
        </w:rPr>
      </w:pPr>
      <w:r w:rsidRPr="001D4741">
        <w:rPr>
          <w:sz w:val="22"/>
          <w:szCs w:val="22"/>
        </w:rPr>
        <w:t>Diegdamas Modernizavimo priemones Privatus subjektas privalo atstatyti Pastatų patalpų būklę (</w:t>
      </w:r>
      <w:proofErr w:type="spellStart"/>
      <w:r w:rsidRPr="001D4741">
        <w:rPr>
          <w:sz w:val="22"/>
          <w:szCs w:val="22"/>
        </w:rPr>
        <w:t>gerbuvį</w:t>
      </w:r>
      <w:proofErr w:type="spellEnd"/>
      <w:r w:rsidRPr="001D4741">
        <w:rPr>
          <w:sz w:val="22"/>
          <w:szCs w:val="22"/>
        </w:rPr>
        <w:t>) į pradinę padėti, nepabloginant prieš investicijų į Modernizavimo priemones atlikimą buvusių jų eksploatacinių ir estetinių savybių</w:t>
      </w:r>
      <w:r w:rsidR="007B6688" w:rsidRPr="001D4741">
        <w:rPr>
          <w:sz w:val="22"/>
          <w:szCs w:val="22"/>
        </w:rPr>
        <w:t>;</w:t>
      </w:r>
    </w:p>
    <w:p w14:paraId="6CEAB054" w14:textId="6E1936C6" w:rsidR="00BC51F7" w:rsidRPr="001D4741" w:rsidRDefault="00BC51F7" w:rsidP="001D4741">
      <w:pPr>
        <w:pStyle w:val="Sraopastraipa"/>
        <w:numPr>
          <w:ilvl w:val="1"/>
          <w:numId w:val="3"/>
        </w:numPr>
        <w:tabs>
          <w:tab w:val="left" w:pos="1134"/>
        </w:tabs>
        <w:spacing w:before="240" w:line="276" w:lineRule="auto"/>
        <w:ind w:left="993" w:hanging="540"/>
        <w:contextualSpacing w:val="0"/>
        <w:jc w:val="both"/>
        <w:rPr>
          <w:sz w:val="22"/>
          <w:szCs w:val="22"/>
        </w:rPr>
      </w:pPr>
      <w:bookmarkStart w:id="3" w:name="_Ref67046346"/>
      <w:r w:rsidRPr="001D4741">
        <w:rPr>
          <w:sz w:val="22"/>
          <w:szCs w:val="22"/>
        </w:rPr>
        <w:t>Garantinio laikotarpio</w:t>
      </w:r>
      <w:r w:rsidR="00D05FB4" w:rsidRPr="001D4741">
        <w:rPr>
          <w:sz w:val="22"/>
          <w:szCs w:val="22"/>
        </w:rPr>
        <w:t xml:space="preserve"> metu </w:t>
      </w:r>
      <w:r w:rsidR="00025F54" w:rsidRPr="001D4741">
        <w:rPr>
          <w:sz w:val="22"/>
          <w:szCs w:val="22"/>
        </w:rPr>
        <w:t>Pastat</w:t>
      </w:r>
      <w:r w:rsidR="00834616" w:rsidRPr="001D4741">
        <w:rPr>
          <w:sz w:val="22"/>
          <w:szCs w:val="22"/>
        </w:rPr>
        <w:t>ų</w:t>
      </w:r>
      <w:r w:rsidR="00025F54" w:rsidRPr="001D4741">
        <w:rPr>
          <w:sz w:val="22"/>
          <w:szCs w:val="22"/>
        </w:rPr>
        <w:t xml:space="preserve"> patalpose </w:t>
      </w:r>
      <w:r w:rsidR="00834616" w:rsidRPr="001D4741">
        <w:rPr>
          <w:sz w:val="22"/>
          <w:szCs w:val="22"/>
        </w:rPr>
        <w:t>(</w:t>
      </w:r>
      <w:r w:rsidR="00834616" w:rsidRPr="001D4741">
        <w:rPr>
          <w:sz w:val="22"/>
          <w:szCs w:val="22"/>
          <w:highlight w:val="lightGray"/>
        </w:rPr>
        <w:t xml:space="preserve">Pastatams Nr. </w:t>
      </w:r>
      <w:r w:rsidR="00EA2D19" w:rsidRPr="001D4741">
        <w:rPr>
          <w:sz w:val="22"/>
          <w:szCs w:val="22"/>
          <w:highlight w:val="lightGray"/>
        </w:rPr>
        <w:t>1</w:t>
      </w:r>
      <w:r w:rsidR="00834616" w:rsidRPr="001D4741">
        <w:rPr>
          <w:sz w:val="22"/>
          <w:szCs w:val="22"/>
          <w:highlight w:val="lightGray"/>
        </w:rPr>
        <w:t xml:space="preserve">, </w:t>
      </w:r>
      <w:r w:rsidR="00EA2D19" w:rsidRPr="001D4741">
        <w:rPr>
          <w:sz w:val="22"/>
          <w:szCs w:val="22"/>
          <w:highlight w:val="lightGray"/>
        </w:rPr>
        <w:t>3, 4 ir 5</w:t>
      </w:r>
      <w:r w:rsidR="00834616" w:rsidRPr="001D4741">
        <w:rPr>
          <w:sz w:val="22"/>
          <w:szCs w:val="22"/>
          <w:highlight w:val="lightGray"/>
        </w:rPr>
        <w:t xml:space="preserve"> </w:t>
      </w:r>
      <w:r w:rsidR="00025F54" w:rsidRPr="001D4741">
        <w:rPr>
          <w:sz w:val="22"/>
          <w:szCs w:val="22"/>
          <w:highlight w:val="lightGray"/>
        </w:rPr>
        <w:t xml:space="preserve">nuo </w:t>
      </w:r>
      <w:r w:rsidR="004A5969" w:rsidRPr="001D4741">
        <w:rPr>
          <w:sz w:val="22"/>
          <w:szCs w:val="22"/>
          <w:highlight w:val="lightGray"/>
        </w:rPr>
        <w:t>7</w:t>
      </w:r>
      <w:r w:rsidR="00025F54" w:rsidRPr="001D4741">
        <w:rPr>
          <w:sz w:val="22"/>
          <w:szCs w:val="22"/>
          <w:highlight w:val="lightGray"/>
        </w:rPr>
        <w:t>:</w:t>
      </w:r>
      <w:r w:rsidR="00EA2D19" w:rsidRPr="001D4741">
        <w:rPr>
          <w:sz w:val="22"/>
          <w:szCs w:val="22"/>
          <w:highlight w:val="lightGray"/>
        </w:rPr>
        <w:t>3</w:t>
      </w:r>
      <w:r w:rsidR="00025F54" w:rsidRPr="001D4741">
        <w:rPr>
          <w:sz w:val="22"/>
          <w:szCs w:val="22"/>
          <w:highlight w:val="lightGray"/>
        </w:rPr>
        <w:t xml:space="preserve">0 h iki </w:t>
      </w:r>
      <w:r w:rsidR="00146BDB" w:rsidRPr="001D4741">
        <w:rPr>
          <w:sz w:val="22"/>
          <w:szCs w:val="22"/>
          <w:highlight w:val="lightGray"/>
        </w:rPr>
        <w:t>1</w:t>
      </w:r>
      <w:r w:rsidR="00EA2D19" w:rsidRPr="001D4741">
        <w:rPr>
          <w:sz w:val="22"/>
          <w:szCs w:val="22"/>
          <w:highlight w:val="lightGray"/>
        </w:rPr>
        <w:t>7</w:t>
      </w:r>
      <w:r w:rsidR="00025F54" w:rsidRPr="001D4741">
        <w:rPr>
          <w:sz w:val="22"/>
          <w:szCs w:val="22"/>
          <w:highlight w:val="lightGray"/>
        </w:rPr>
        <w:t>:00 h darbo dienomis,</w:t>
      </w:r>
      <w:r w:rsidR="00834616" w:rsidRPr="001D4741">
        <w:rPr>
          <w:sz w:val="22"/>
          <w:szCs w:val="22"/>
          <w:highlight w:val="lightGray"/>
        </w:rPr>
        <w:t xml:space="preserve"> Pastat</w:t>
      </w:r>
      <w:r w:rsidR="00EA2D19" w:rsidRPr="001D4741">
        <w:rPr>
          <w:sz w:val="22"/>
          <w:szCs w:val="22"/>
          <w:highlight w:val="lightGray"/>
        </w:rPr>
        <w:t>ui</w:t>
      </w:r>
      <w:r w:rsidR="00834616" w:rsidRPr="001D4741">
        <w:rPr>
          <w:sz w:val="22"/>
          <w:szCs w:val="22"/>
          <w:highlight w:val="lightGray"/>
        </w:rPr>
        <w:t xml:space="preserve"> </w:t>
      </w:r>
      <w:r w:rsidR="00EA2D19" w:rsidRPr="001D4741">
        <w:rPr>
          <w:sz w:val="22"/>
          <w:szCs w:val="22"/>
          <w:highlight w:val="lightGray"/>
        </w:rPr>
        <w:t>Nr. 2 nuo 7:00 h iki 18:00 h darbo dienomis</w:t>
      </w:r>
      <w:r w:rsidR="00EF38A2">
        <w:rPr>
          <w:sz w:val="22"/>
          <w:szCs w:val="22"/>
          <w:highlight w:val="lightGray"/>
        </w:rPr>
        <w:t xml:space="preserve"> (ugdymo veiklos vykdymo metu)</w:t>
      </w:r>
      <w:r w:rsidR="00EA2D19" w:rsidRPr="001D4741">
        <w:rPr>
          <w:sz w:val="22"/>
          <w:szCs w:val="22"/>
        </w:rPr>
        <w:t>)</w:t>
      </w:r>
      <w:r w:rsidR="00EF117F" w:rsidRPr="001D4741">
        <w:rPr>
          <w:sz w:val="22"/>
          <w:szCs w:val="22"/>
        </w:rPr>
        <w:t xml:space="preserve">, užtikrinti </w:t>
      </w:r>
      <w:r w:rsidR="0094527B" w:rsidRPr="001D4741">
        <w:rPr>
          <w:sz w:val="22"/>
          <w:szCs w:val="22"/>
        </w:rPr>
        <w:t xml:space="preserve">reikalavimus patalpų </w:t>
      </w:r>
      <w:r w:rsidR="00EF117F" w:rsidRPr="001D4741">
        <w:rPr>
          <w:sz w:val="22"/>
          <w:szCs w:val="22"/>
        </w:rPr>
        <w:t>temperatūr</w:t>
      </w:r>
      <w:r w:rsidR="0094527B" w:rsidRPr="001D4741">
        <w:rPr>
          <w:sz w:val="22"/>
          <w:szCs w:val="22"/>
        </w:rPr>
        <w:t xml:space="preserve">ai, </w:t>
      </w:r>
      <w:r w:rsidR="006110CB" w:rsidRPr="001D4741">
        <w:rPr>
          <w:sz w:val="22"/>
          <w:szCs w:val="22"/>
        </w:rPr>
        <w:t xml:space="preserve">oro </w:t>
      </w:r>
      <w:r w:rsidR="0094527B" w:rsidRPr="001D4741">
        <w:rPr>
          <w:sz w:val="22"/>
          <w:szCs w:val="22"/>
        </w:rPr>
        <w:t>santykinei drėgmei ir CO</w:t>
      </w:r>
      <w:r w:rsidR="0094527B" w:rsidRPr="001D4741">
        <w:rPr>
          <w:sz w:val="22"/>
          <w:szCs w:val="22"/>
          <w:vertAlign w:val="subscript"/>
        </w:rPr>
        <w:t>2</w:t>
      </w:r>
      <w:r w:rsidR="0094527B" w:rsidRPr="001D4741">
        <w:rPr>
          <w:sz w:val="22"/>
          <w:szCs w:val="22"/>
        </w:rPr>
        <w:t xml:space="preserve"> koncentracijai</w:t>
      </w:r>
      <w:r w:rsidR="00EF117F" w:rsidRPr="001D4741">
        <w:rPr>
          <w:sz w:val="22"/>
          <w:szCs w:val="22"/>
        </w:rPr>
        <w:t xml:space="preserve"> nustatyt</w:t>
      </w:r>
      <w:r w:rsidR="0094527B" w:rsidRPr="001D4741">
        <w:rPr>
          <w:sz w:val="22"/>
          <w:szCs w:val="22"/>
        </w:rPr>
        <w:t>us</w:t>
      </w:r>
      <w:r w:rsidR="00EF117F" w:rsidRPr="001D4741">
        <w:rPr>
          <w:sz w:val="22"/>
          <w:szCs w:val="22"/>
        </w:rPr>
        <w:t xml:space="preserve"> Lietuvos higienos normo</w:t>
      </w:r>
      <w:r w:rsidR="0094527B" w:rsidRPr="001D4741">
        <w:rPr>
          <w:sz w:val="22"/>
          <w:szCs w:val="22"/>
        </w:rPr>
        <w:t>s</w:t>
      </w:r>
      <w:r w:rsidR="00EF117F" w:rsidRPr="001D4741">
        <w:rPr>
          <w:sz w:val="22"/>
          <w:szCs w:val="22"/>
        </w:rPr>
        <w:t xml:space="preserve">e </w:t>
      </w:r>
      <w:r w:rsidR="00146BDB" w:rsidRPr="001D4741">
        <w:rPr>
          <w:sz w:val="22"/>
          <w:szCs w:val="22"/>
        </w:rPr>
        <w:t>HN 75:2016 „Ikimokyklinio ir priešmokyklinio ugdymo programų vykdymo bendrieji sveikatos saugos reikalavimai“</w:t>
      </w:r>
      <w:r w:rsidR="0094527B" w:rsidRPr="001D4741">
        <w:rPr>
          <w:sz w:val="22"/>
          <w:szCs w:val="22"/>
        </w:rPr>
        <w:t>,</w:t>
      </w:r>
      <w:r w:rsidR="00D20162" w:rsidRPr="001D4741">
        <w:rPr>
          <w:sz w:val="22"/>
          <w:szCs w:val="22"/>
        </w:rPr>
        <w:t xml:space="preserve"> HN 21:2017 „Mokykla, vykdanti bendrojo ugdymo programas. Bendrieji sveikatos saugos reikalavimai“ ir </w:t>
      </w:r>
      <w:r w:rsidR="00EF117F" w:rsidRPr="001D4741">
        <w:rPr>
          <w:sz w:val="22"/>
          <w:szCs w:val="22"/>
        </w:rPr>
        <w:t xml:space="preserve">HN 69:2003 </w:t>
      </w:r>
      <w:r w:rsidR="006110CB" w:rsidRPr="001D4741">
        <w:rPr>
          <w:sz w:val="22"/>
          <w:szCs w:val="22"/>
        </w:rPr>
        <w:t>„</w:t>
      </w:r>
      <w:r w:rsidR="00EF117F" w:rsidRPr="001D4741">
        <w:rPr>
          <w:sz w:val="22"/>
          <w:szCs w:val="22"/>
        </w:rPr>
        <w:t>Šiluminis komfortas ir pakankama šiluminė aplinka darbo patalpose</w:t>
      </w:r>
      <w:r w:rsidR="006110CB" w:rsidRPr="001D4741">
        <w:rPr>
          <w:sz w:val="22"/>
          <w:szCs w:val="22"/>
        </w:rPr>
        <w:t>“</w:t>
      </w:r>
      <w:r w:rsidR="007B6688" w:rsidRPr="001D4741">
        <w:rPr>
          <w:sz w:val="22"/>
          <w:szCs w:val="22"/>
        </w:rPr>
        <w:t>;</w:t>
      </w:r>
      <w:bookmarkEnd w:id="3"/>
    </w:p>
    <w:p w14:paraId="4DA26011" w14:textId="1F3E11D6" w:rsidR="00BC51F7" w:rsidRPr="001D4741" w:rsidRDefault="00BC51F7" w:rsidP="001D4741">
      <w:pPr>
        <w:pStyle w:val="Sraopastraipa"/>
        <w:numPr>
          <w:ilvl w:val="1"/>
          <w:numId w:val="3"/>
        </w:numPr>
        <w:tabs>
          <w:tab w:val="left" w:pos="1134"/>
        </w:tabs>
        <w:spacing w:before="240" w:line="276" w:lineRule="auto"/>
        <w:ind w:left="993" w:hanging="540"/>
        <w:contextualSpacing w:val="0"/>
        <w:jc w:val="both"/>
        <w:rPr>
          <w:sz w:val="22"/>
          <w:szCs w:val="22"/>
        </w:rPr>
      </w:pPr>
      <w:r w:rsidRPr="001D4741">
        <w:rPr>
          <w:sz w:val="22"/>
          <w:szCs w:val="22"/>
        </w:rPr>
        <w:t xml:space="preserve">iki Investicijų atlikimo termino pabaigos kiekviename iš Pastatų įrengti </w:t>
      </w:r>
      <w:r w:rsidR="00D913A7" w:rsidRPr="001D4741">
        <w:rPr>
          <w:sz w:val="22"/>
          <w:szCs w:val="22"/>
        </w:rPr>
        <w:t xml:space="preserve">patalpų mikroklimato sąlygų palaikymo stebėsenos sistemą bei užtikrinti jos funkcionavimą </w:t>
      </w:r>
      <w:r w:rsidRPr="001D4741">
        <w:rPr>
          <w:sz w:val="22"/>
          <w:szCs w:val="22"/>
        </w:rPr>
        <w:t>Garantinio termino</w:t>
      </w:r>
      <w:r w:rsidR="00D913A7" w:rsidRPr="001D4741">
        <w:rPr>
          <w:sz w:val="22"/>
          <w:szCs w:val="22"/>
        </w:rPr>
        <w:t xml:space="preserve"> metu. </w:t>
      </w:r>
      <w:bookmarkStart w:id="4" w:name="_GoBack"/>
      <w:r w:rsidR="00D913A7" w:rsidRPr="001D4741">
        <w:rPr>
          <w:sz w:val="22"/>
          <w:szCs w:val="22"/>
        </w:rPr>
        <w:t>Minimalūs</w:t>
      </w:r>
      <w:bookmarkEnd w:id="4"/>
      <w:r w:rsidR="00D913A7" w:rsidRPr="001D4741">
        <w:rPr>
          <w:sz w:val="22"/>
          <w:szCs w:val="22"/>
        </w:rPr>
        <w:t xml:space="preserve"> reikalavimai </w:t>
      </w:r>
      <w:r w:rsidRPr="001D4741">
        <w:rPr>
          <w:sz w:val="22"/>
          <w:szCs w:val="22"/>
        </w:rPr>
        <w:t xml:space="preserve">Pastatų  </w:t>
      </w:r>
      <w:r w:rsidR="00D913A7" w:rsidRPr="001D4741">
        <w:rPr>
          <w:sz w:val="22"/>
          <w:szCs w:val="22"/>
        </w:rPr>
        <w:t xml:space="preserve">patalpų mikroklimato sąlygų palaikymo stebėsenos sistemai pateikiami šios Techninės specifikacijos priede Nr. </w:t>
      </w:r>
      <w:r w:rsidR="002F72CA" w:rsidRPr="001D4741">
        <w:rPr>
          <w:sz w:val="22"/>
          <w:szCs w:val="22"/>
        </w:rPr>
        <w:t>3</w:t>
      </w:r>
      <w:r w:rsidR="007B6688" w:rsidRPr="001D4741">
        <w:rPr>
          <w:sz w:val="22"/>
          <w:szCs w:val="22"/>
        </w:rPr>
        <w:t>;</w:t>
      </w:r>
    </w:p>
    <w:p w14:paraId="76D2BD04" w14:textId="60AD7FB0" w:rsidR="0068717D" w:rsidRPr="001D4741" w:rsidRDefault="0068717D" w:rsidP="001D4741">
      <w:pPr>
        <w:pStyle w:val="Sraopastraipa"/>
        <w:numPr>
          <w:ilvl w:val="1"/>
          <w:numId w:val="3"/>
        </w:numPr>
        <w:tabs>
          <w:tab w:val="left" w:pos="1134"/>
        </w:tabs>
        <w:spacing w:before="240" w:line="276" w:lineRule="auto"/>
        <w:ind w:left="993" w:hanging="540"/>
        <w:contextualSpacing w:val="0"/>
        <w:jc w:val="both"/>
        <w:rPr>
          <w:sz w:val="22"/>
          <w:szCs w:val="22"/>
        </w:rPr>
      </w:pPr>
      <w:bookmarkStart w:id="5" w:name="_Ref67045955"/>
      <w:r w:rsidRPr="001D4741">
        <w:rPr>
          <w:sz w:val="22"/>
          <w:szCs w:val="22"/>
        </w:rPr>
        <w:t>Privatus subjektas</w:t>
      </w:r>
      <w:r w:rsidR="00CE3BDF" w:rsidRPr="001D4741">
        <w:rPr>
          <w:sz w:val="22"/>
          <w:szCs w:val="22"/>
        </w:rPr>
        <w:t xml:space="preserve">, </w:t>
      </w:r>
      <w:r w:rsidR="0009418A" w:rsidRPr="001D4741">
        <w:rPr>
          <w:sz w:val="22"/>
          <w:szCs w:val="22"/>
        </w:rPr>
        <w:t xml:space="preserve">modernizuodamas </w:t>
      </w:r>
      <w:r w:rsidR="00CE3BDF" w:rsidRPr="001D4741">
        <w:rPr>
          <w:sz w:val="22"/>
          <w:szCs w:val="22"/>
        </w:rPr>
        <w:t>Pastatų apšvietimo sistemas,</w:t>
      </w:r>
      <w:r w:rsidRPr="001D4741">
        <w:rPr>
          <w:sz w:val="22"/>
          <w:szCs w:val="22"/>
        </w:rPr>
        <w:t xml:space="preserve"> turi sumontuoti LED lempas/šviestuvus</w:t>
      </w:r>
      <w:r w:rsidR="00CE3BDF" w:rsidRPr="001D4741">
        <w:rPr>
          <w:sz w:val="22"/>
          <w:szCs w:val="22"/>
        </w:rPr>
        <w:t xml:space="preserve"> atitinkančiu</w:t>
      </w:r>
      <w:r w:rsidRPr="001D4741">
        <w:rPr>
          <w:sz w:val="22"/>
          <w:szCs w:val="22"/>
        </w:rPr>
        <w:t>s šiuos reikalavimus:</w:t>
      </w:r>
      <w:bookmarkEnd w:id="5"/>
    </w:p>
    <w:p w14:paraId="0DAA297C" w14:textId="77777777" w:rsidR="0068717D" w:rsidRPr="001D4741" w:rsidRDefault="0068717D" w:rsidP="001D4741">
      <w:pPr>
        <w:pStyle w:val="Sraopastraipa"/>
        <w:numPr>
          <w:ilvl w:val="0"/>
          <w:numId w:val="18"/>
        </w:numPr>
        <w:tabs>
          <w:tab w:val="left" w:pos="175"/>
        </w:tabs>
        <w:spacing w:before="240" w:line="276" w:lineRule="auto"/>
        <w:ind w:left="1134"/>
        <w:contextualSpacing w:val="0"/>
        <w:jc w:val="both"/>
        <w:rPr>
          <w:sz w:val="22"/>
          <w:szCs w:val="22"/>
        </w:rPr>
      </w:pPr>
      <w:r w:rsidRPr="001D4741">
        <w:rPr>
          <w:sz w:val="22"/>
          <w:szCs w:val="22"/>
        </w:rPr>
        <w:t>Pastatų mokymo ir darbo patalpose spalvinė temperatūros vertė 4300</w:t>
      </w:r>
      <w:r w:rsidRPr="001D4741">
        <w:rPr>
          <w:sz w:val="22"/>
          <w:szCs w:val="22"/>
        </w:rPr>
        <w:sym w:font="Symbol" w:char="F0B1"/>
      </w:r>
      <w:r w:rsidRPr="001D4741">
        <w:rPr>
          <w:sz w:val="22"/>
          <w:szCs w:val="22"/>
        </w:rPr>
        <w:t>100 K;</w:t>
      </w:r>
    </w:p>
    <w:p w14:paraId="5406243B" w14:textId="77777777" w:rsidR="0068717D" w:rsidRPr="001D4741" w:rsidRDefault="0068717D" w:rsidP="001D4741">
      <w:pPr>
        <w:pStyle w:val="Sraopastraipa"/>
        <w:numPr>
          <w:ilvl w:val="0"/>
          <w:numId w:val="18"/>
        </w:numPr>
        <w:tabs>
          <w:tab w:val="left" w:pos="175"/>
        </w:tabs>
        <w:spacing w:before="240" w:line="276" w:lineRule="auto"/>
        <w:ind w:left="1134"/>
        <w:contextualSpacing w:val="0"/>
        <w:jc w:val="both"/>
        <w:rPr>
          <w:sz w:val="22"/>
          <w:szCs w:val="22"/>
        </w:rPr>
      </w:pPr>
      <w:r w:rsidRPr="001D4741">
        <w:rPr>
          <w:sz w:val="22"/>
          <w:szCs w:val="22"/>
        </w:rPr>
        <w:t>Pastatų bendrose patalpose spalvinė temperatūros vertė 3400</w:t>
      </w:r>
      <w:r w:rsidRPr="001D4741">
        <w:rPr>
          <w:sz w:val="22"/>
          <w:szCs w:val="22"/>
        </w:rPr>
        <w:sym w:font="Symbol" w:char="F0B1"/>
      </w:r>
      <w:r w:rsidRPr="001D4741">
        <w:rPr>
          <w:sz w:val="22"/>
          <w:szCs w:val="22"/>
        </w:rPr>
        <w:t>100 K;</w:t>
      </w:r>
    </w:p>
    <w:p w14:paraId="0AA8CF64" w14:textId="77777777" w:rsidR="0068717D" w:rsidRPr="001D4741" w:rsidRDefault="0068717D" w:rsidP="001D4741">
      <w:pPr>
        <w:pStyle w:val="Sraopastraipa"/>
        <w:numPr>
          <w:ilvl w:val="0"/>
          <w:numId w:val="18"/>
        </w:numPr>
        <w:tabs>
          <w:tab w:val="left" w:pos="175"/>
        </w:tabs>
        <w:spacing w:before="240" w:line="276" w:lineRule="auto"/>
        <w:ind w:left="1134"/>
        <w:contextualSpacing w:val="0"/>
        <w:jc w:val="both"/>
        <w:rPr>
          <w:sz w:val="22"/>
          <w:szCs w:val="22"/>
        </w:rPr>
      </w:pPr>
      <w:r w:rsidRPr="001D4741">
        <w:rPr>
          <w:sz w:val="22"/>
          <w:szCs w:val="22"/>
        </w:rPr>
        <w:lastRenderedPageBreak/>
        <w:t>Pastatų sporto salėse spalvinė temperatūros vertė 5000</w:t>
      </w:r>
      <w:r w:rsidRPr="001D4741">
        <w:rPr>
          <w:sz w:val="22"/>
          <w:szCs w:val="22"/>
        </w:rPr>
        <w:sym w:font="Symbol" w:char="F0B1"/>
      </w:r>
      <w:r w:rsidRPr="001D4741">
        <w:rPr>
          <w:sz w:val="22"/>
          <w:szCs w:val="22"/>
        </w:rPr>
        <w:t>100 K;</w:t>
      </w:r>
    </w:p>
    <w:p w14:paraId="0928EEA5" w14:textId="45736798" w:rsidR="0068717D" w:rsidRPr="001D4741" w:rsidRDefault="0068717D" w:rsidP="001D4741">
      <w:pPr>
        <w:pStyle w:val="Sraopastraipa"/>
        <w:numPr>
          <w:ilvl w:val="0"/>
          <w:numId w:val="18"/>
        </w:numPr>
        <w:tabs>
          <w:tab w:val="left" w:pos="175"/>
        </w:tabs>
        <w:spacing w:before="240" w:line="276" w:lineRule="auto"/>
        <w:ind w:left="1134"/>
        <w:contextualSpacing w:val="0"/>
        <w:jc w:val="both"/>
        <w:rPr>
          <w:sz w:val="22"/>
          <w:szCs w:val="22"/>
        </w:rPr>
      </w:pPr>
      <w:r w:rsidRPr="001D4741">
        <w:rPr>
          <w:sz w:val="22"/>
          <w:szCs w:val="22"/>
        </w:rPr>
        <w:t xml:space="preserve">Pastatų mokymo patalpose (klasėse, sporto salėje, kabinetuose) </w:t>
      </w:r>
      <w:r w:rsidRPr="001D4741">
        <w:rPr>
          <w:bCs/>
          <w:sz w:val="22"/>
          <w:szCs w:val="22"/>
        </w:rPr>
        <w:t>LED lempų optinis šviesos mirgėjimas</w:t>
      </w:r>
      <w:r w:rsidRPr="001D4741">
        <w:rPr>
          <w:sz w:val="22"/>
          <w:szCs w:val="22"/>
        </w:rPr>
        <w:t> (</w:t>
      </w:r>
      <w:proofErr w:type="spellStart"/>
      <w:r w:rsidRPr="001D4741">
        <w:rPr>
          <w:i/>
          <w:iCs/>
          <w:sz w:val="22"/>
          <w:szCs w:val="22"/>
        </w:rPr>
        <w:t>optical</w:t>
      </w:r>
      <w:proofErr w:type="spellEnd"/>
      <w:r w:rsidRPr="001D4741">
        <w:rPr>
          <w:i/>
          <w:iCs/>
          <w:sz w:val="22"/>
          <w:szCs w:val="22"/>
        </w:rPr>
        <w:t xml:space="preserve"> </w:t>
      </w:r>
      <w:proofErr w:type="spellStart"/>
      <w:r w:rsidRPr="001D4741">
        <w:rPr>
          <w:i/>
          <w:iCs/>
          <w:sz w:val="22"/>
          <w:szCs w:val="22"/>
        </w:rPr>
        <w:t>flickering</w:t>
      </w:r>
      <w:proofErr w:type="spellEnd"/>
      <w:r w:rsidRPr="001D4741">
        <w:rPr>
          <w:i/>
          <w:iCs/>
          <w:sz w:val="22"/>
          <w:szCs w:val="22"/>
        </w:rPr>
        <w:t xml:space="preserve"> – </w:t>
      </w:r>
      <w:proofErr w:type="spellStart"/>
      <w:r w:rsidRPr="001D4741">
        <w:rPr>
          <w:i/>
          <w:iCs/>
          <w:sz w:val="22"/>
          <w:szCs w:val="22"/>
        </w:rPr>
        <w:t>angl.k</w:t>
      </w:r>
      <w:proofErr w:type="spellEnd"/>
      <w:r w:rsidRPr="001D4741">
        <w:rPr>
          <w:i/>
          <w:iCs/>
          <w:sz w:val="22"/>
          <w:szCs w:val="22"/>
        </w:rPr>
        <w:t>.</w:t>
      </w:r>
      <w:r w:rsidRPr="001D4741">
        <w:rPr>
          <w:sz w:val="22"/>
          <w:szCs w:val="22"/>
        </w:rPr>
        <w:t>)</w:t>
      </w:r>
      <w:r w:rsidR="001D4741">
        <w:rPr>
          <w:sz w:val="22"/>
          <w:szCs w:val="22"/>
        </w:rPr>
        <w:t xml:space="preserve"> </w:t>
      </w:r>
      <w:r w:rsidRPr="001D4741">
        <w:rPr>
          <w:sz w:val="22"/>
          <w:szCs w:val="22"/>
        </w:rPr>
        <w:t>yra &lt;1%</w:t>
      </w:r>
    </w:p>
    <w:p w14:paraId="0257F614" w14:textId="77777777" w:rsidR="0068717D" w:rsidRPr="001D4741" w:rsidRDefault="0068717D" w:rsidP="001D4741">
      <w:pPr>
        <w:pStyle w:val="Sraopastraipa"/>
        <w:numPr>
          <w:ilvl w:val="0"/>
          <w:numId w:val="18"/>
        </w:numPr>
        <w:tabs>
          <w:tab w:val="left" w:pos="175"/>
        </w:tabs>
        <w:spacing w:before="240" w:line="276" w:lineRule="auto"/>
        <w:ind w:left="1134"/>
        <w:contextualSpacing w:val="0"/>
        <w:jc w:val="both"/>
        <w:rPr>
          <w:sz w:val="22"/>
          <w:szCs w:val="22"/>
        </w:rPr>
      </w:pPr>
      <w:r w:rsidRPr="001D4741">
        <w:rPr>
          <w:sz w:val="22"/>
          <w:szCs w:val="22"/>
        </w:rPr>
        <w:t xml:space="preserve">Spalvų atpažinimo </w:t>
      </w:r>
      <w:proofErr w:type="spellStart"/>
      <w:r w:rsidRPr="001D4741">
        <w:rPr>
          <w:sz w:val="22"/>
          <w:szCs w:val="22"/>
        </w:rPr>
        <w:t>inždeksas</w:t>
      </w:r>
      <w:proofErr w:type="spellEnd"/>
      <w:r w:rsidRPr="001D4741">
        <w:rPr>
          <w:sz w:val="22"/>
          <w:szCs w:val="22"/>
        </w:rPr>
        <w:t xml:space="preserve"> (</w:t>
      </w:r>
      <w:proofErr w:type="spellStart"/>
      <w:r w:rsidRPr="001D4741">
        <w:rPr>
          <w:i/>
          <w:sz w:val="22"/>
          <w:szCs w:val="22"/>
        </w:rPr>
        <w:t>color</w:t>
      </w:r>
      <w:proofErr w:type="spellEnd"/>
      <w:r w:rsidRPr="001D4741">
        <w:rPr>
          <w:i/>
          <w:sz w:val="22"/>
          <w:szCs w:val="22"/>
        </w:rPr>
        <w:t xml:space="preserve"> </w:t>
      </w:r>
      <w:proofErr w:type="spellStart"/>
      <w:r w:rsidRPr="001D4741">
        <w:rPr>
          <w:i/>
          <w:sz w:val="22"/>
          <w:szCs w:val="22"/>
        </w:rPr>
        <w:t>rendering</w:t>
      </w:r>
      <w:proofErr w:type="spellEnd"/>
      <w:r w:rsidRPr="001D4741">
        <w:rPr>
          <w:i/>
          <w:sz w:val="22"/>
          <w:szCs w:val="22"/>
        </w:rPr>
        <w:t xml:space="preserve"> </w:t>
      </w:r>
      <w:proofErr w:type="spellStart"/>
      <w:r w:rsidRPr="001D4741">
        <w:rPr>
          <w:i/>
          <w:sz w:val="22"/>
          <w:szCs w:val="22"/>
        </w:rPr>
        <w:t>index</w:t>
      </w:r>
      <w:proofErr w:type="spellEnd"/>
      <w:r w:rsidRPr="001D4741">
        <w:rPr>
          <w:sz w:val="22"/>
          <w:szCs w:val="22"/>
        </w:rPr>
        <w:t xml:space="preserve"> – </w:t>
      </w:r>
      <w:proofErr w:type="spellStart"/>
      <w:r w:rsidRPr="001D4741">
        <w:rPr>
          <w:sz w:val="22"/>
          <w:szCs w:val="22"/>
        </w:rPr>
        <w:t>angl.k</w:t>
      </w:r>
      <w:proofErr w:type="spellEnd"/>
      <w:r w:rsidRPr="001D4741">
        <w:rPr>
          <w:sz w:val="22"/>
          <w:szCs w:val="22"/>
        </w:rPr>
        <w:t>.) yra ne mažesnis nei 90 CRI;</w:t>
      </w:r>
    </w:p>
    <w:p w14:paraId="03881158" w14:textId="721D4EC1" w:rsidR="0068717D" w:rsidRPr="001D4741" w:rsidRDefault="0068717D" w:rsidP="001D4741">
      <w:pPr>
        <w:pStyle w:val="Sraopastraipa"/>
        <w:numPr>
          <w:ilvl w:val="0"/>
          <w:numId w:val="18"/>
        </w:numPr>
        <w:tabs>
          <w:tab w:val="left" w:pos="175"/>
        </w:tabs>
        <w:spacing w:before="240" w:line="276" w:lineRule="auto"/>
        <w:ind w:left="1134"/>
        <w:contextualSpacing w:val="0"/>
        <w:jc w:val="both"/>
        <w:rPr>
          <w:sz w:val="22"/>
          <w:szCs w:val="22"/>
        </w:rPr>
      </w:pPr>
      <w:r w:rsidRPr="001D4741">
        <w:rPr>
          <w:sz w:val="22"/>
          <w:szCs w:val="22"/>
        </w:rPr>
        <w:t>Akinimo lygis (</w:t>
      </w:r>
      <w:proofErr w:type="spellStart"/>
      <w:r w:rsidRPr="001D4741">
        <w:rPr>
          <w:i/>
          <w:sz w:val="22"/>
          <w:szCs w:val="22"/>
        </w:rPr>
        <w:t>Unified</w:t>
      </w:r>
      <w:proofErr w:type="spellEnd"/>
      <w:r w:rsidRPr="001D4741">
        <w:rPr>
          <w:i/>
          <w:sz w:val="22"/>
          <w:szCs w:val="22"/>
        </w:rPr>
        <w:t xml:space="preserve"> </w:t>
      </w:r>
      <w:proofErr w:type="spellStart"/>
      <w:r w:rsidRPr="001D4741">
        <w:rPr>
          <w:i/>
          <w:sz w:val="22"/>
          <w:szCs w:val="22"/>
        </w:rPr>
        <w:t>Glare</w:t>
      </w:r>
      <w:proofErr w:type="spellEnd"/>
      <w:r w:rsidRPr="001D4741">
        <w:rPr>
          <w:i/>
          <w:sz w:val="22"/>
          <w:szCs w:val="22"/>
        </w:rPr>
        <w:t xml:space="preserve"> </w:t>
      </w:r>
      <w:proofErr w:type="spellStart"/>
      <w:r w:rsidRPr="001D4741">
        <w:rPr>
          <w:i/>
          <w:sz w:val="22"/>
          <w:szCs w:val="22"/>
        </w:rPr>
        <w:t>Rating</w:t>
      </w:r>
      <w:proofErr w:type="spellEnd"/>
      <w:r w:rsidRPr="001D4741">
        <w:rPr>
          <w:sz w:val="22"/>
          <w:szCs w:val="22"/>
        </w:rPr>
        <w:t xml:space="preserve"> – </w:t>
      </w:r>
      <w:proofErr w:type="spellStart"/>
      <w:r w:rsidRPr="001D4741">
        <w:rPr>
          <w:sz w:val="22"/>
          <w:szCs w:val="22"/>
        </w:rPr>
        <w:t>angl.k</w:t>
      </w:r>
      <w:proofErr w:type="spellEnd"/>
      <w:r w:rsidRPr="001D4741">
        <w:rPr>
          <w:sz w:val="22"/>
          <w:szCs w:val="22"/>
        </w:rPr>
        <w:t>.) yra ne didesnis nei UGR 19;</w:t>
      </w:r>
    </w:p>
    <w:p w14:paraId="160E19AA" w14:textId="77777777" w:rsidR="0068717D" w:rsidRPr="001D4741" w:rsidRDefault="0068717D" w:rsidP="001D4741">
      <w:pPr>
        <w:pStyle w:val="Sraopastraipa"/>
        <w:numPr>
          <w:ilvl w:val="0"/>
          <w:numId w:val="18"/>
        </w:numPr>
        <w:tabs>
          <w:tab w:val="left" w:pos="175"/>
        </w:tabs>
        <w:spacing w:before="240" w:line="276" w:lineRule="auto"/>
        <w:ind w:left="1134"/>
        <w:contextualSpacing w:val="0"/>
        <w:jc w:val="both"/>
        <w:rPr>
          <w:sz w:val="22"/>
          <w:szCs w:val="22"/>
        </w:rPr>
      </w:pPr>
      <w:r w:rsidRPr="001D4741">
        <w:rPr>
          <w:sz w:val="22"/>
          <w:szCs w:val="22"/>
        </w:rPr>
        <w:t>Apšvietimo tolygumas (</w:t>
      </w:r>
      <w:proofErr w:type="spellStart"/>
      <w:r w:rsidRPr="001D4741">
        <w:rPr>
          <w:bCs/>
          <w:i/>
          <w:sz w:val="22"/>
          <w:szCs w:val="22"/>
        </w:rPr>
        <w:t>Lighting</w:t>
      </w:r>
      <w:proofErr w:type="spellEnd"/>
      <w:r w:rsidRPr="001D4741">
        <w:rPr>
          <w:bCs/>
          <w:i/>
          <w:sz w:val="22"/>
          <w:szCs w:val="22"/>
        </w:rPr>
        <w:t xml:space="preserve"> </w:t>
      </w:r>
      <w:proofErr w:type="spellStart"/>
      <w:r w:rsidRPr="001D4741">
        <w:rPr>
          <w:bCs/>
          <w:i/>
          <w:sz w:val="22"/>
          <w:szCs w:val="22"/>
        </w:rPr>
        <w:t>uniformity</w:t>
      </w:r>
      <w:proofErr w:type="spellEnd"/>
      <w:r w:rsidRPr="001D4741">
        <w:rPr>
          <w:bCs/>
          <w:sz w:val="22"/>
          <w:szCs w:val="22"/>
        </w:rPr>
        <w:t xml:space="preserve"> – </w:t>
      </w:r>
      <w:proofErr w:type="spellStart"/>
      <w:r w:rsidRPr="001D4741">
        <w:rPr>
          <w:bCs/>
          <w:sz w:val="22"/>
          <w:szCs w:val="22"/>
        </w:rPr>
        <w:t>angl.k</w:t>
      </w:r>
      <w:proofErr w:type="spellEnd"/>
      <w:r w:rsidRPr="001D4741">
        <w:rPr>
          <w:bCs/>
          <w:sz w:val="22"/>
          <w:szCs w:val="22"/>
        </w:rPr>
        <w:t>.) yra ne mažesnis nei U</w:t>
      </w:r>
      <w:r w:rsidRPr="001D4741">
        <w:rPr>
          <w:bCs/>
          <w:sz w:val="22"/>
          <w:szCs w:val="22"/>
          <w:vertAlign w:val="subscript"/>
        </w:rPr>
        <w:t>0</w:t>
      </w:r>
      <w:r w:rsidRPr="001D4741">
        <w:rPr>
          <w:bCs/>
          <w:sz w:val="22"/>
          <w:szCs w:val="22"/>
        </w:rPr>
        <w:t xml:space="preserve">≥0.70 </w:t>
      </w:r>
    </w:p>
    <w:p w14:paraId="35FB5E2C" w14:textId="77777777" w:rsidR="0068717D" w:rsidRPr="001D4741" w:rsidRDefault="0068717D" w:rsidP="001D4741">
      <w:pPr>
        <w:pStyle w:val="Sraopastraipa"/>
        <w:numPr>
          <w:ilvl w:val="0"/>
          <w:numId w:val="18"/>
        </w:numPr>
        <w:tabs>
          <w:tab w:val="left" w:pos="175"/>
        </w:tabs>
        <w:spacing w:before="240" w:line="276" w:lineRule="auto"/>
        <w:ind w:left="1134"/>
        <w:contextualSpacing w:val="0"/>
        <w:jc w:val="both"/>
        <w:rPr>
          <w:sz w:val="22"/>
          <w:szCs w:val="22"/>
        </w:rPr>
      </w:pPr>
      <w:r w:rsidRPr="001D4741">
        <w:rPr>
          <w:sz w:val="22"/>
          <w:szCs w:val="22"/>
        </w:rPr>
        <w:t xml:space="preserve">Pastatuose diegiamos LED lempos (šviestuvai) turi atitikti EN 62471 </w:t>
      </w:r>
      <w:proofErr w:type="spellStart"/>
      <w:r w:rsidRPr="001D4741">
        <w:rPr>
          <w:sz w:val="22"/>
          <w:szCs w:val="22"/>
        </w:rPr>
        <w:t>fotobiologinio</w:t>
      </w:r>
      <w:proofErr w:type="spellEnd"/>
      <w:r w:rsidRPr="001D4741">
        <w:rPr>
          <w:sz w:val="22"/>
          <w:szCs w:val="22"/>
        </w:rPr>
        <w:t xml:space="preserve"> saugumo standarto RG0 arba RG1 kategoriją;</w:t>
      </w:r>
    </w:p>
    <w:p w14:paraId="07589D42" w14:textId="77777777" w:rsidR="0068717D" w:rsidRPr="001D4741" w:rsidRDefault="0068717D" w:rsidP="001D4741">
      <w:pPr>
        <w:pStyle w:val="Sraopastraipa"/>
        <w:numPr>
          <w:ilvl w:val="0"/>
          <w:numId w:val="18"/>
        </w:numPr>
        <w:tabs>
          <w:tab w:val="left" w:pos="175"/>
        </w:tabs>
        <w:spacing w:before="240" w:line="276" w:lineRule="auto"/>
        <w:ind w:left="1134"/>
        <w:contextualSpacing w:val="0"/>
        <w:jc w:val="both"/>
        <w:rPr>
          <w:sz w:val="22"/>
          <w:szCs w:val="22"/>
        </w:rPr>
      </w:pPr>
      <w:r w:rsidRPr="001D4741">
        <w:rPr>
          <w:sz w:val="22"/>
          <w:szCs w:val="22"/>
        </w:rPr>
        <w:t>Punktuose b – g nurodyti reikalavimai netaikomi pastato išorėje modernizuojamam apšvietimui.</w:t>
      </w:r>
    </w:p>
    <w:p w14:paraId="4C09983B" w14:textId="1171B501" w:rsidR="00370F3E" w:rsidRPr="001D4741" w:rsidRDefault="0068717D" w:rsidP="001D4741">
      <w:pPr>
        <w:pStyle w:val="Sraopastraipa"/>
        <w:tabs>
          <w:tab w:val="left" w:pos="175"/>
        </w:tabs>
        <w:spacing w:before="240" w:line="276" w:lineRule="auto"/>
        <w:ind w:left="1134"/>
        <w:contextualSpacing w:val="0"/>
        <w:jc w:val="both"/>
        <w:rPr>
          <w:sz w:val="22"/>
          <w:szCs w:val="22"/>
        </w:rPr>
      </w:pPr>
      <w:r w:rsidRPr="001D4741">
        <w:rPr>
          <w:sz w:val="22"/>
          <w:szCs w:val="22"/>
        </w:rPr>
        <w:t>Privatus subjektas prieš pakeisdamas lempas/ šviestuvus Valdžios subjektui turi pateikti dokumentus</w:t>
      </w:r>
      <w:r w:rsidR="00CE3BDF" w:rsidRPr="001D4741">
        <w:rPr>
          <w:sz w:val="22"/>
          <w:szCs w:val="22"/>
        </w:rPr>
        <w:t>,</w:t>
      </w:r>
      <w:r w:rsidRPr="001D4741">
        <w:rPr>
          <w:sz w:val="22"/>
          <w:szCs w:val="22"/>
        </w:rPr>
        <w:t xml:space="preserve"> įrodančius numatomų instaliuoti LED lempų/ šviestuvų atitikimą aukščiau nurodytiems reikalavimams.</w:t>
      </w:r>
    </w:p>
    <w:p w14:paraId="34ACA803" w14:textId="783CF574" w:rsidR="00370F3E" w:rsidRPr="001D4741" w:rsidRDefault="00370F3E" w:rsidP="001D4741">
      <w:pPr>
        <w:pStyle w:val="Sraopastraipa"/>
        <w:numPr>
          <w:ilvl w:val="0"/>
          <w:numId w:val="3"/>
        </w:numPr>
        <w:spacing w:before="240" w:line="276" w:lineRule="auto"/>
        <w:ind w:left="1134" w:hanging="567"/>
        <w:contextualSpacing w:val="0"/>
        <w:jc w:val="both"/>
        <w:rPr>
          <w:sz w:val="22"/>
          <w:szCs w:val="22"/>
        </w:rPr>
      </w:pPr>
      <w:r w:rsidRPr="001D4741">
        <w:rPr>
          <w:sz w:val="22"/>
          <w:szCs w:val="22"/>
        </w:rPr>
        <w:t xml:space="preserve">Papildomus darbus, kurių maksimali vertė gali sudaryti ne daugiau kaip </w:t>
      </w:r>
      <w:r w:rsidR="000B496E">
        <w:rPr>
          <w:sz w:val="22"/>
          <w:szCs w:val="22"/>
        </w:rPr>
        <w:t>50%</w:t>
      </w:r>
      <w:r w:rsidRPr="001D4741">
        <w:rPr>
          <w:sz w:val="22"/>
          <w:szCs w:val="22"/>
        </w:rPr>
        <w:t xml:space="preserve"> investicijų į Modernizavimo priemones vertės, Valdžios subjektas gali iš Privataus subjekto įsigyti Sutartyje nustatytais pagrindais per 3 (tris) metus nuo Sutarties įsigaliojimo visa apimtimi momento. </w:t>
      </w:r>
    </w:p>
    <w:p w14:paraId="3162BDE5" w14:textId="77777777" w:rsidR="00D05FB4" w:rsidRPr="001D4741" w:rsidRDefault="00D05FB4" w:rsidP="001D4741">
      <w:pPr>
        <w:spacing w:before="240" w:line="276" w:lineRule="auto"/>
        <w:jc w:val="center"/>
        <w:rPr>
          <w:b/>
          <w:sz w:val="22"/>
          <w:szCs w:val="22"/>
          <w:lang w:val="lt-LT"/>
        </w:rPr>
      </w:pPr>
      <w:r w:rsidRPr="001D4741">
        <w:rPr>
          <w:b/>
          <w:sz w:val="22"/>
          <w:szCs w:val="22"/>
          <w:lang w:val="lt-LT"/>
        </w:rPr>
        <w:t>TECHNINĖS SPECIFIKACIJOS PRIEDAI</w:t>
      </w:r>
    </w:p>
    <w:p w14:paraId="2715B172" w14:textId="2AD4B9AA" w:rsidR="00D05FB4" w:rsidRPr="001D4741" w:rsidRDefault="00277BA8" w:rsidP="001D4741">
      <w:pPr>
        <w:pStyle w:val="Sraopastraipa"/>
        <w:numPr>
          <w:ilvl w:val="0"/>
          <w:numId w:val="2"/>
        </w:numPr>
        <w:tabs>
          <w:tab w:val="left" w:pos="993"/>
        </w:tabs>
        <w:spacing w:before="240" w:line="276" w:lineRule="auto"/>
        <w:ind w:left="0" w:firstLine="567"/>
        <w:contextualSpacing w:val="0"/>
        <w:jc w:val="both"/>
        <w:rPr>
          <w:sz w:val="22"/>
          <w:szCs w:val="22"/>
        </w:rPr>
      </w:pPr>
      <w:r w:rsidRPr="001D4741">
        <w:rPr>
          <w:sz w:val="22"/>
          <w:szCs w:val="22"/>
        </w:rPr>
        <w:t>Pastat</w:t>
      </w:r>
      <w:r w:rsidR="00F0550E" w:rsidRPr="001D4741">
        <w:rPr>
          <w:sz w:val="22"/>
          <w:szCs w:val="22"/>
        </w:rPr>
        <w:t>ų</w:t>
      </w:r>
      <w:r w:rsidR="00050759" w:rsidRPr="001D4741">
        <w:rPr>
          <w:sz w:val="22"/>
          <w:szCs w:val="22"/>
        </w:rPr>
        <w:t xml:space="preserve"> </w:t>
      </w:r>
      <w:r w:rsidR="00EF117F" w:rsidRPr="001D4741">
        <w:rPr>
          <w:sz w:val="22"/>
          <w:szCs w:val="22"/>
        </w:rPr>
        <w:t>E</w:t>
      </w:r>
      <w:r w:rsidR="00D05FB4" w:rsidRPr="001D4741">
        <w:rPr>
          <w:sz w:val="22"/>
          <w:szCs w:val="22"/>
        </w:rPr>
        <w:t xml:space="preserve">nergijos, energijos išteklių ir šalto vandens vartojimo </w:t>
      </w:r>
      <w:r w:rsidR="00EF117F" w:rsidRPr="001D4741">
        <w:rPr>
          <w:sz w:val="22"/>
          <w:szCs w:val="22"/>
        </w:rPr>
        <w:t>audito ataskait</w:t>
      </w:r>
      <w:r w:rsidR="00F0550E" w:rsidRPr="001D4741">
        <w:rPr>
          <w:sz w:val="22"/>
          <w:szCs w:val="22"/>
        </w:rPr>
        <w:t>os</w:t>
      </w:r>
      <w:r w:rsidR="00014610" w:rsidRPr="001D4741">
        <w:rPr>
          <w:sz w:val="22"/>
          <w:szCs w:val="22"/>
        </w:rPr>
        <w:t>;</w:t>
      </w:r>
    </w:p>
    <w:p w14:paraId="064539B6" w14:textId="7F7F384C" w:rsidR="00D05FB4" w:rsidRPr="001D4741" w:rsidRDefault="00014610" w:rsidP="001D4741">
      <w:pPr>
        <w:pStyle w:val="Sraopastraipa"/>
        <w:numPr>
          <w:ilvl w:val="0"/>
          <w:numId w:val="2"/>
        </w:numPr>
        <w:tabs>
          <w:tab w:val="left" w:pos="993"/>
        </w:tabs>
        <w:spacing w:before="240" w:line="276" w:lineRule="auto"/>
        <w:ind w:left="0" w:firstLine="567"/>
        <w:contextualSpacing w:val="0"/>
        <w:jc w:val="both"/>
        <w:rPr>
          <w:sz w:val="22"/>
          <w:szCs w:val="22"/>
        </w:rPr>
      </w:pPr>
      <w:r w:rsidRPr="001D4741">
        <w:rPr>
          <w:sz w:val="22"/>
          <w:szCs w:val="22"/>
        </w:rPr>
        <w:t xml:space="preserve">Šilumos tiekėjo sąskaitos už Pastatams šildyti sunaudotą </w:t>
      </w:r>
      <w:r w:rsidR="00D05FB4" w:rsidRPr="001D4741">
        <w:rPr>
          <w:sz w:val="22"/>
          <w:szCs w:val="22"/>
        </w:rPr>
        <w:t>šilum</w:t>
      </w:r>
      <w:r w:rsidRPr="001D4741">
        <w:rPr>
          <w:sz w:val="22"/>
          <w:szCs w:val="22"/>
        </w:rPr>
        <w:t>ą</w:t>
      </w:r>
      <w:r w:rsidR="0013026E" w:rsidRPr="001D4741">
        <w:rPr>
          <w:sz w:val="22"/>
          <w:szCs w:val="22"/>
        </w:rPr>
        <w:t>;</w:t>
      </w:r>
    </w:p>
    <w:p w14:paraId="34F32EA4" w14:textId="7DBA1C24" w:rsidR="00F0550E" w:rsidRPr="001D4741" w:rsidRDefault="00996E73" w:rsidP="001D4741">
      <w:pPr>
        <w:pStyle w:val="Sraopastraipa"/>
        <w:numPr>
          <w:ilvl w:val="0"/>
          <w:numId w:val="2"/>
        </w:numPr>
        <w:tabs>
          <w:tab w:val="left" w:pos="993"/>
        </w:tabs>
        <w:spacing w:before="240" w:line="276" w:lineRule="auto"/>
        <w:ind w:left="0" w:firstLine="567"/>
        <w:contextualSpacing w:val="0"/>
        <w:jc w:val="both"/>
        <w:rPr>
          <w:sz w:val="22"/>
          <w:szCs w:val="22"/>
        </w:rPr>
      </w:pPr>
      <w:r w:rsidRPr="001D4741">
        <w:rPr>
          <w:sz w:val="22"/>
          <w:szCs w:val="22"/>
        </w:rPr>
        <w:t>R</w:t>
      </w:r>
      <w:r w:rsidR="001F102A" w:rsidRPr="001D4741">
        <w:rPr>
          <w:sz w:val="22"/>
          <w:szCs w:val="22"/>
        </w:rPr>
        <w:t>eikalavimai patalpų mikroklimato sąlygų palaikymo stebėsenos sistemai</w:t>
      </w:r>
      <w:r w:rsidR="008F6912" w:rsidRPr="001D4741">
        <w:rPr>
          <w:sz w:val="22"/>
          <w:szCs w:val="22"/>
        </w:rPr>
        <w:t>;</w:t>
      </w:r>
    </w:p>
    <w:p w14:paraId="67D69912" w14:textId="5363C3E1" w:rsidR="006E1925" w:rsidRPr="001D4741" w:rsidRDefault="006E1925" w:rsidP="001D4741">
      <w:pPr>
        <w:pStyle w:val="Sraopastraipa"/>
        <w:numPr>
          <w:ilvl w:val="0"/>
          <w:numId w:val="2"/>
        </w:numPr>
        <w:tabs>
          <w:tab w:val="left" w:pos="993"/>
        </w:tabs>
        <w:spacing w:before="240" w:line="276" w:lineRule="auto"/>
        <w:ind w:left="0" w:firstLine="567"/>
        <w:contextualSpacing w:val="0"/>
        <w:jc w:val="both"/>
        <w:rPr>
          <w:sz w:val="22"/>
          <w:szCs w:val="22"/>
        </w:rPr>
      </w:pPr>
      <w:r w:rsidRPr="001D4741">
        <w:rPr>
          <w:sz w:val="22"/>
          <w:szCs w:val="22"/>
        </w:rPr>
        <w:t>Faktinio energijos suvartojimo perskaičiavimas į lyginamąjį energijos suvartojimą;</w:t>
      </w:r>
    </w:p>
    <w:p w14:paraId="0A928FC8" w14:textId="0FEED8E2" w:rsidR="00613120" w:rsidRPr="001D4741" w:rsidRDefault="00050759" w:rsidP="001D4741">
      <w:pPr>
        <w:pStyle w:val="Sraopastraipa"/>
        <w:numPr>
          <w:ilvl w:val="0"/>
          <w:numId w:val="2"/>
        </w:numPr>
        <w:tabs>
          <w:tab w:val="left" w:pos="993"/>
        </w:tabs>
        <w:spacing w:before="240" w:line="276" w:lineRule="auto"/>
        <w:ind w:left="0" w:firstLine="567"/>
        <w:contextualSpacing w:val="0"/>
        <w:jc w:val="both"/>
        <w:rPr>
          <w:sz w:val="22"/>
          <w:szCs w:val="22"/>
          <w:highlight w:val="darkGray"/>
        </w:rPr>
      </w:pPr>
      <w:r w:rsidRPr="001D4741">
        <w:rPr>
          <w:sz w:val="22"/>
          <w:szCs w:val="22"/>
          <w:highlight w:val="darkGray"/>
        </w:rPr>
        <w:t>Pastat</w:t>
      </w:r>
      <w:r w:rsidR="00F0550E" w:rsidRPr="001D4741">
        <w:rPr>
          <w:sz w:val="22"/>
          <w:szCs w:val="22"/>
          <w:highlight w:val="darkGray"/>
        </w:rPr>
        <w:t>ų dokumentacija</w:t>
      </w:r>
      <w:r w:rsidRPr="001D4741">
        <w:rPr>
          <w:sz w:val="22"/>
          <w:szCs w:val="22"/>
          <w:highlight w:val="darkGray"/>
        </w:rPr>
        <w:t xml:space="preserve"> </w:t>
      </w:r>
      <w:r w:rsidR="00F0550E" w:rsidRPr="001D4741">
        <w:rPr>
          <w:sz w:val="22"/>
          <w:szCs w:val="22"/>
          <w:highlight w:val="darkGray"/>
        </w:rPr>
        <w:t>(</w:t>
      </w:r>
      <w:r w:rsidR="00CC719C" w:rsidRPr="001D4741">
        <w:rPr>
          <w:sz w:val="22"/>
          <w:szCs w:val="22"/>
          <w:highlight w:val="darkGray"/>
        </w:rPr>
        <w:t>vidaus plotų eksplikacij</w:t>
      </w:r>
      <w:r w:rsidR="00F0550E" w:rsidRPr="001D4741">
        <w:rPr>
          <w:sz w:val="22"/>
          <w:szCs w:val="22"/>
          <w:highlight w:val="darkGray"/>
        </w:rPr>
        <w:t xml:space="preserve">os, </w:t>
      </w:r>
      <w:r w:rsidR="00CC719C" w:rsidRPr="001D4741">
        <w:rPr>
          <w:sz w:val="22"/>
          <w:szCs w:val="22"/>
          <w:highlight w:val="darkGray"/>
        </w:rPr>
        <w:t>aukštų planai</w:t>
      </w:r>
      <w:r w:rsidR="00F0550E" w:rsidRPr="001D4741">
        <w:rPr>
          <w:sz w:val="22"/>
          <w:szCs w:val="22"/>
          <w:highlight w:val="darkGray"/>
        </w:rPr>
        <w:t xml:space="preserve">, </w:t>
      </w:r>
      <w:r w:rsidR="00613120" w:rsidRPr="001D4741">
        <w:rPr>
          <w:sz w:val="22"/>
          <w:szCs w:val="22"/>
          <w:highlight w:val="darkGray"/>
        </w:rPr>
        <w:t>Statinio technini</w:t>
      </w:r>
      <w:r w:rsidR="00F0550E" w:rsidRPr="001D4741">
        <w:rPr>
          <w:sz w:val="22"/>
          <w:szCs w:val="22"/>
          <w:highlight w:val="darkGray"/>
        </w:rPr>
        <w:t>ai</w:t>
      </w:r>
      <w:r w:rsidR="00613120" w:rsidRPr="001D4741">
        <w:rPr>
          <w:sz w:val="22"/>
          <w:szCs w:val="22"/>
          <w:highlight w:val="darkGray"/>
        </w:rPr>
        <w:t xml:space="preserve"> projekta</w:t>
      </w:r>
      <w:r w:rsidR="00F0550E" w:rsidRPr="001D4741">
        <w:rPr>
          <w:sz w:val="22"/>
          <w:szCs w:val="22"/>
          <w:highlight w:val="darkGray"/>
        </w:rPr>
        <w:t>i</w:t>
      </w:r>
      <w:r w:rsidR="00D23338" w:rsidRPr="001D4741">
        <w:rPr>
          <w:sz w:val="22"/>
          <w:szCs w:val="22"/>
          <w:highlight w:val="darkGray"/>
        </w:rPr>
        <w:t xml:space="preserve"> (jei yra)</w:t>
      </w:r>
      <w:r w:rsidR="00613120" w:rsidRPr="001D4741">
        <w:rPr>
          <w:sz w:val="22"/>
          <w:szCs w:val="22"/>
          <w:highlight w:val="darkGray"/>
        </w:rPr>
        <w:t>.</w:t>
      </w:r>
    </w:p>
    <w:p w14:paraId="533F9680" w14:textId="77777777" w:rsidR="005D3D1D" w:rsidRPr="001D4741" w:rsidRDefault="00E13300" w:rsidP="00BE3DAD">
      <w:pPr>
        <w:pStyle w:val="Sraopastraipa"/>
        <w:spacing w:line="276" w:lineRule="auto"/>
        <w:ind w:left="1134"/>
        <w:jc w:val="center"/>
        <w:rPr>
          <w:sz w:val="22"/>
          <w:szCs w:val="22"/>
        </w:rPr>
      </w:pPr>
      <w:r w:rsidRPr="001D4741">
        <w:rPr>
          <w:sz w:val="22"/>
          <w:szCs w:val="22"/>
        </w:rPr>
        <w:t>_____________</w:t>
      </w:r>
      <w:r w:rsidR="005D3D1D" w:rsidRPr="001D4741">
        <w:rPr>
          <w:sz w:val="22"/>
          <w:szCs w:val="22"/>
        </w:rPr>
        <w:br w:type="page"/>
      </w:r>
    </w:p>
    <w:p w14:paraId="497D7EB2" w14:textId="77777777" w:rsidR="00D05FB4" w:rsidRPr="001D4741" w:rsidRDefault="00D05FB4" w:rsidP="00F51803">
      <w:pPr>
        <w:jc w:val="right"/>
        <w:rPr>
          <w:b/>
          <w:sz w:val="22"/>
          <w:szCs w:val="22"/>
          <w:lang w:val="lt-LT"/>
        </w:rPr>
      </w:pPr>
      <w:r w:rsidRPr="001D4741">
        <w:rPr>
          <w:b/>
          <w:sz w:val="22"/>
          <w:szCs w:val="22"/>
          <w:lang w:val="lt-LT"/>
        </w:rPr>
        <w:lastRenderedPageBreak/>
        <w:t>Techninės specifikacijos priedas Nr. 1</w:t>
      </w:r>
    </w:p>
    <w:p w14:paraId="6E725677" w14:textId="77777777" w:rsidR="00D05FB4" w:rsidRPr="001D4741" w:rsidRDefault="00D05FB4" w:rsidP="00F51803">
      <w:pPr>
        <w:jc w:val="right"/>
        <w:rPr>
          <w:sz w:val="22"/>
          <w:szCs w:val="22"/>
          <w:lang w:val="lt-LT"/>
        </w:rPr>
      </w:pPr>
    </w:p>
    <w:p w14:paraId="336C1156" w14:textId="3EF039F3" w:rsidR="00D05FB4" w:rsidRPr="001D4741" w:rsidRDefault="00BF33C9" w:rsidP="00F51803">
      <w:pPr>
        <w:jc w:val="center"/>
        <w:rPr>
          <w:b/>
          <w:sz w:val="22"/>
          <w:szCs w:val="22"/>
          <w:lang w:val="lt-LT"/>
        </w:rPr>
      </w:pPr>
      <w:r w:rsidRPr="00E8216A">
        <w:rPr>
          <w:b/>
          <w:sz w:val="22"/>
          <w:szCs w:val="22"/>
          <w:lang w:val="lt-LT"/>
        </w:rPr>
        <w:t>ENERGIJOS, ENERGIJOS IŠTEKLIŲ IR ŠALTO VANDENS VARTOJIMO AUDITO ATASKAITOS.</w:t>
      </w:r>
    </w:p>
    <w:p w14:paraId="53E1DEB1" w14:textId="77777777" w:rsidR="00E12D5C" w:rsidRPr="001D4741" w:rsidRDefault="00E12D5C" w:rsidP="00F51803">
      <w:pPr>
        <w:jc w:val="both"/>
        <w:rPr>
          <w:sz w:val="22"/>
          <w:szCs w:val="22"/>
          <w:lang w:val="lt-LT"/>
        </w:rPr>
      </w:pPr>
    </w:p>
    <w:p w14:paraId="1B290CF6" w14:textId="68D91D1B" w:rsidR="00D05FB4" w:rsidRPr="001D4741" w:rsidRDefault="008D27CC" w:rsidP="00F51803">
      <w:pPr>
        <w:ind w:firstLine="567"/>
        <w:jc w:val="both"/>
        <w:rPr>
          <w:b/>
          <w:sz w:val="22"/>
          <w:szCs w:val="22"/>
          <w:lang w:val="lt-LT"/>
        </w:rPr>
      </w:pPr>
      <w:r w:rsidRPr="001D4741">
        <w:rPr>
          <w:sz w:val="22"/>
          <w:szCs w:val="22"/>
          <w:lang w:val="lt-LT"/>
        </w:rPr>
        <w:t>.</w:t>
      </w:r>
    </w:p>
    <w:p w14:paraId="10E2F8FC" w14:textId="77777777" w:rsidR="00D05FB4" w:rsidRPr="001D4741" w:rsidRDefault="00D05FB4" w:rsidP="00F51803">
      <w:pPr>
        <w:jc w:val="both"/>
        <w:rPr>
          <w:sz w:val="22"/>
          <w:szCs w:val="22"/>
          <w:lang w:val="lt-LT"/>
        </w:rPr>
      </w:pPr>
    </w:p>
    <w:p w14:paraId="6E769730" w14:textId="77777777" w:rsidR="00026FB7" w:rsidRPr="001D4741" w:rsidRDefault="00E13300" w:rsidP="00E13300">
      <w:pPr>
        <w:jc w:val="center"/>
        <w:rPr>
          <w:sz w:val="22"/>
          <w:szCs w:val="22"/>
          <w:lang w:val="lt-LT"/>
        </w:rPr>
      </w:pPr>
      <w:r w:rsidRPr="001D4741">
        <w:rPr>
          <w:sz w:val="22"/>
          <w:szCs w:val="22"/>
          <w:lang w:val="lt-LT"/>
        </w:rPr>
        <w:t>___________</w:t>
      </w:r>
    </w:p>
    <w:p w14:paraId="5692FCC1" w14:textId="77777777" w:rsidR="00E13300" w:rsidRPr="001D4741" w:rsidRDefault="00D05FB4" w:rsidP="00F51803">
      <w:pPr>
        <w:jc w:val="right"/>
        <w:rPr>
          <w:sz w:val="22"/>
          <w:szCs w:val="22"/>
          <w:lang w:val="lt-LT"/>
        </w:rPr>
      </w:pPr>
      <w:r w:rsidRPr="001D4741">
        <w:rPr>
          <w:sz w:val="22"/>
          <w:szCs w:val="22"/>
          <w:lang w:val="lt-LT"/>
        </w:rPr>
        <w:tab/>
      </w:r>
      <w:r w:rsidRPr="001D4741">
        <w:rPr>
          <w:sz w:val="22"/>
          <w:szCs w:val="22"/>
          <w:lang w:val="lt-LT"/>
        </w:rPr>
        <w:tab/>
      </w:r>
      <w:r w:rsidRPr="001D4741">
        <w:rPr>
          <w:sz w:val="22"/>
          <w:szCs w:val="22"/>
          <w:lang w:val="lt-LT"/>
        </w:rPr>
        <w:tab/>
      </w:r>
    </w:p>
    <w:p w14:paraId="32CDCEC8" w14:textId="2F362510" w:rsidR="002A1582" w:rsidRPr="00E8216A" w:rsidRDefault="00277BA8">
      <w:pPr>
        <w:spacing w:after="200" w:line="276" w:lineRule="auto"/>
        <w:rPr>
          <w:sz w:val="22"/>
          <w:szCs w:val="22"/>
          <w:lang w:val="lt-LT"/>
        </w:rPr>
      </w:pPr>
      <w:r w:rsidRPr="001D4741">
        <w:rPr>
          <w:sz w:val="22"/>
          <w:szCs w:val="22"/>
          <w:lang w:val="lt-LT"/>
        </w:rPr>
        <w:br w:type="page"/>
      </w:r>
    </w:p>
    <w:p w14:paraId="00C6CA93" w14:textId="312C119B" w:rsidR="0013026E" w:rsidRPr="001D4741" w:rsidRDefault="0013026E" w:rsidP="0013026E">
      <w:pPr>
        <w:jc w:val="right"/>
        <w:rPr>
          <w:b/>
          <w:sz w:val="22"/>
          <w:szCs w:val="22"/>
          <w:lang w:val="lt-LT"/>
        </w:rPr>
      </w:pPr>
      <w:r w:rsidRPr="001D4741">
        <w:rPr>
          <w:b/>
          <w:sz w:val="22"/>
          <w:szCs w:val="22"/>
          <w:lang w:val="lt-LT"/>
        </w:rPr>
        <w:lastRenderedPageBreak/>
        <w:t>Techninės specifikacijos priedas Nr. 2</w:t>
      </w:r>
    </w:p>
    <w:p w14:paraId="791A4B47" w14:textId="77777777" w:rsidR="0013026E" w:rsidRPr="001D4741" w:rsidRDefault="0013026E">
      <w:pPr>
        <w:spacing w:after="200" w:line="276" w:lineRule="auto"/>
        <w:rPr>
          <w:b/>
          <w:sz w:val="22"/>
          <w:szCs w:val="22"/>
          <w:lang w:val="lt-LT"/>
        </w:rPr>
      </w:pPr>
    </w:p>
    <w:p w14:paraId="6B283B54" w14:textId="454B9365" w:rsidR="0013026E" w:rsidRPr="001D4741" w:rsidRDefault="00BF33C9" w:rsidP="0013026E">
      <w:pPr>
        <w:spacing w:after="200" w:line="276" w:lineRule="auto"/>
        <w:jc w:val="center"/>
        <w:rPr>
          <w:b/>
          <w:sz w:val="22"/>
          <w:szCs w:val="22"/>
          <w:lang w:val="lt-LT"/>
        </w:rPr>
      </w:pPr>
      <w:r w:rsidRPr="00E8216A">
        <w:rPr>
          <w:b/>
          <w:sz w:val="22"/>
          <w:szCs w:val="22"/>
          <w:lang w:val="lt-LT"/>
        </w:rPr>
        <w:t>ŠILUMOS TIEKĖJO SĄSKAITOS UŽ PASTATAMS ŠILDYTI SUNAUDOTĄ ŠILUMĄ</w:t>
      </w:r>
    </w:p>
    <w:p w14:paraId="2718979D" w14:textId="77777777" w:rsidR="0013026E" w:rsidRPr="001D4741" w:rsidRDefault="0013026E">
      <w:pPr>
        <w:spacing w:after="200" w:line="276" w:lineRule="auto"/>
        <w:rPr>
          <w:b/>
          <w:sz w:val="22"/>
          <w:szCs w:val="22"/>
          <w:lang w:val="lt-LT"/>
        </w:rPr>
      </w:pPr>
      <w:r w:rsidRPr="001D4741">
        <w:rPr>
          <w:b/>
          <w:sz w:val="22"/>
          <w:szCs w:val="22"/>
          <w:lang w:val="lt-LT"/>
        </w:rPr>
        <w:br w:type="page"/>
      </w:r>
    </w:p>
    <w:p w14:paraId="04E065EF" w14:textId="02D7AD1B" w:rsidR="00D05FB4" w:rsidRPr="001D4741" w:rsidRDefault="00D05FB4" w:rsidP="00F51803">
      <w:pPr>
        <w:jc w:val="right"/>
        <w:rPr>
          <w:b/>
          <w:sz w:val="22"/>
          <w:szCs w:val="22"/>
          <w:lang w:val="lt-LT"/>
        </w:rPr>
      </w:pPr>
      <w:r w:rsidRPr="001D4741">
        <w:rPr>
          <w:b/>
          <w:sz w:val="22"/>
          <w:szCs w:val="22"/>
          <w:lang w:val="lt-LT"/>
        </w:rPr>
        <w:lastRenderedPageBreak/>
        <w:t xml:space="preserve">Techninės specifikacijos priedas Nr. </w:t>
      </w:r>
      <w:r w:rsidR="00AA7C1E" w:rsidRPr="001D4741">
        <w:rPr>
          <w:b/>
          <w:sz w:val="22"/>
          <w:szCs w:val="22"/>
          <w:lang w:val="lt-LT"/>
        </w:rPr>
        <w:t>3</w:t>
      </w:r>
    </w:p>
    <w:p w14:paraId="0D23DD01" w14:textId="7F815E9C" w:rsidR="00A40320" w:rsidRPr="001D4741" w:rsidRDefault="00BF33C9" w:rsidP="001D4741">
      <w:pPr>
        <w:spacing w:before="240" w:line="276" w:lineRule="auto"/>
        <w:jc w:val="center"/>
        <w:rPr>
          <w:b/>
          <w:sz w:val="22"/>
          <w:szCs w:val="22"/>
          <w:lang w:val="lt-LT"/>
        </w:rPr>
      </w:pPr>
      <w:r w:rsidRPr="00E8216A">
        <w:rPr>
          <w:b/>
          <w:sz w:val="22"/>
          <w:szCs w:val="22"/>
          <w:lang w:val="lt-LT"/>
        </w:rPr>
        <w:t>REIKALAVIMAI PATALPŲ MIKROKLIMATO SĄLYGŲ PALAIKYMO STEBĖSENOS SISTEMAI</w:t>
      </w:r>
    </w:p>
    <w:p w14:paraId="04489053" w14:textId="05E64910" w:rsidR="00A40320" w:rsidRPr="001D4741" w:rsidRDefault="00A40320" w:rsidP="001D4741">
      <w:pPr>
        <w:pStyle w:val="Sraopastraipa"/>
        <w:numPr>
          <w:ilvl w:val="0"/>
          <w:numId w:val="21"/>
        </w:numPr>
        <w:spacing w:before="240" w:line="276" w:lineRule="auto"/>
        <w:contextualSpacing w:val="0"/>
        <w:jc w:val="both"/>
        <w:rPr>
          <w:bCs/>
          <w:sz w:val="22"/>
          <w:szCs w:val="22"/>
        </w:rPr>
      </w:pPr>
      <w:r w:rsidRPr="001D4741">
        <w:rPr>
          <w:bCs/>
          <w:sz w:val="22"/>
          <w:szCs w:val="22"/>
        </w:rPr>
        <w:t xml:space="preserve">Patalpų mikroklimato sąlygų palaikymo stebėsenos  sistema (toliau – </w:t>
      </w:r>
      <w:r w:rsidRPr="001D4741">
        <w:rPr>
          <w:b/>
          <w:sz w:val="22"/>
          <w:szCs w:val="22"/>
        </w:rPr>
        <w:t>ESVS</w:t>
      </w:r>
      <w:r w:rsidRPr="001D4741">
        <w:rPr>
          <w:bCs/>
          <w:sz w:val="22"/>
          <w:szCs w:val="22"/>
        </w:rPr>
        <w:t>) skirta matuoti patalpų temperatūrą</w:t>
      </w:r>
      <w:r w:rsidR="00613120" w:rsidRPr="001D4741">
        <w:rPr>
          <w:bCs/>
          <w:sz w:val="22"/>
          <w:szCs w:val="22"/>
        </w:rPr>
        <w:t>, CO</w:t>
      </w:r>
      <w:r w:rsidR="0094527B" w:rsidRPr="001D4741">
        <w:rPr>
          <w:bCs/>
          <w:sz w:val="22"/>
          <w:szCs w:val="22"/>
          <w:vertAlign w:val="subscript"/>
        </w:rPr>
        <w:t>2</w:t>
      </w:r>
      <w:r w:rsidR="00613120" w:rsidRPr="001D4741">
        <w:rPr>
          <w:bCs/>
          <w:sz w:val="22"/>
          <w:szCs w:val="22"/>
        </w:rPr>
        <w:t xml:space="preserve"> koncentraciją</w:t>
      </w:r>
      <w:r w:rsidRPr="001D4741">
        <w:rPr>
          <w:bCs/>
          <w:sz w:val="22"/>
          <w:szCs w:val="22"/>
        </w:rPr>
        <w:t xml:space="preserve"> ir patalpų santykinę drėgmę, siekiant užtikrinti Sutartyje numatytus įsipareigojimus. </w:t>
      </w:r>
    </w:p>
    <w:p w14:paraId="6ED58349" w14:textId="4DE29DFA" w:rsidR="00A40320" w:rsidRPr="001D4741" w:rsidRDefault="00BC51F7" w:rsidP="001D4741">
      <w:pPr>
        <w:pStyle w:val="Sraopastraipa"/>
        <w:numPr>
          <w:ilvl w:val="0"/>
          <w:numId w:val="21"/>
        </w:numPr>
        <w:spacing w:before="240" w:line="276" w:lineRule="auto"/>
        <w:contextualSpacing w:val="0"/>
        <w:jc w:val="both"/>
        <w:rPr>
          <w:bCs/>
          <w:sz w:val="22"/>
          <w:szCs w:val="22"/>
        </w:rPr>
      </w:pPr>
      <w:r w:rsidRPr="001D4741">
        <w:rPr>
          <w:bCs/>
          <w:sz w:val="22"/>
          <w:szCs w:val="22"/>
        </w:rPr>
        <w:t xml:space="preserve">Privatus subjektas </w:t>
      </w:r>
      <w:r w:rsidR="00A40320" w:rsidRPr="001D4741">
        <w:rPr>
          <w:bCs/>
          <w:sz w:val="22"/>
          <w:szCs w:val="22"/>
        </w:rPr>
        <w:t xml:space="preserve">turi pasirinkti, instaliuoti ir aptarnauti tokią ESVS, kuri būtų pritaikyta Pastatui ir turėtų matavimo prietaisus su duomenų įrašymo ir momentinių matuojamų rodiklių rodymo funkcija (toliau – </w:t>
      </w:r>
      <w:r w:rsidR="00A40320" w:rsidRPr="001D4741">
        <w:rPr>
          <w:b/>
          <w:sz w:val="22"/>
          <w:szCs w:val="22"/>
        </w:rPr>
        <w:t>Matavimo prietaisai</w:t>
      </w:r>
      <w:r w:rsidR="00A40320" w:rsidRPr="001D4741">
        <w:rPr>
          <w:bCs/>
          <w:sz w:val="22"/>
          <w:szCs w:val="22"/>
        </w:rPr>
        <w:t>).</w:t>
      </w:r>
    </w:p>
    <w:p w14:paraId="101A7E22" w14:textId="653F3AA8" w:rsidR="00A40320" w:rsidRDefault="00BC51F7" w:rsidP="001D4741">
      <w:pPr>
        <w:pStyle w:val="Sraopastraipa"/>
        <w:numPr>
          <w:ilvl w:val="0"/>
          <w:numId w:val="21"/>
        </w:numPr>
        <w:spacing w:before="240" w:line="276" w:lineRule="auto"/>
        <w:contextualSpacing w:val="0"/>
        <w:jc w:val="both"/>
        <w:rPr>
          <w:bCs/>
          <w:sz w:val="22"/>
          <w:szCs w:val="22"/>
        </w:rPr>
      </w:pPr>
      <w:r w:rsidRPr="001D4741">
        <w:rPr>
          <w:bCs/>
          <w:sz w:val="22"/>
          <w:szCs w:val="22"/>
        </w:rPr>
        <w:t xml:space="preserve">Privatus subjektas </w:t>
      </w:r>
      <w:r w:rsidR="00A40320" w:rsidRPr="001D4741">
        <w:rPr>
          <w:bCs/>
          <w:sz w:val="22"/>
          <w:szCs w:val="22"/>
        </w:rPr>
        <w:t xml:space="preserve">su </w:t>
      </w:r>
      <w:r w:rsidRPr="001D4741">
        <w:rPr>
          <w:bCs/>
          <w:sz w:val="22"/>
          <w:szCs w:val="22"/>
        </w:rPr>
        <w:t>Valdžios subjektu</w:t>
      </w:r>
      <w:r w:rsidR="00A40320" w:rsidRPr="001D4741">
        <w:rPr>
          <w:bCs/>
          <w:sz w:val="22"/>
          <w:szCs w:val="22"/>
        </w:rPr>
        <w:t xml:space="preserve"> suderintose, Pastato patalpose įrengti </w:t>
      </w:r>
      <w:r w:rsidR="000F63D2">
        <w:rPr>
          <w:bCs/>
          <w:sz w:val="22"/>
          <w:szCs w:val="22"/>
        </w:rPr>
        <w:t xml:space="preserve">patalpų mikroklimato matavimo taškus (įrengti </w:t>
      </w:r>
      <w:r w:rsidR="00A40320" w:rsidRPr="001D4741">
        <w:rPr>
          <w:bCs/>
          <w:sz w:val="22"/>
          <w:szCs w:val="22"/>
        </w:rPr>
        <w:t>matavimo prietaisus</w:t>
      </w:r>
      <w:r w:rsidR="000F63D2">
        <w:rPr>
          <w:bCs/>
          <w:sz w:val="22"/>
          <w:szCs w:val="22"/>
        </w:rPr>
        <w:t xml:space="preserve"> atitinkamiems rodikliams matuoti)</w:t>
      </w:r>
      <w:r w:rsidR="00A40320" w:rsidRPr="001D4741">
        <w:rPr>
          <w:bCs/>
          <w:sz w:val="22"/>
          <w:szCs w:val="22"/>
        </w:rPr>
        <w:t xml:space="preserve"> ir kartu su </w:t>
      </w:r>
      <w:r w:rsidRPr="001D4741">
        <w:rPr>
          <w:bCs/>
          <w:sz w:val="22"/>
          <w:szCs w:val="22"/>
        </w:rPr>
        <w:t>Valdžios subjektu</w:t>
      </w:r>
      <w:r w:rsidR="00A40320" w:rsidRPr="001D4741">
        <w:rPr>
          <w:bCs/>
          <w:sz w:val="22"/>
          <w:szCs w:val="22"/>
        </w:rPr>
        <w:t xml:space="preserve"> turėti prie prieigą</w:t>
      </w:r>
      <w:r w:rsidR="000F63D2">
        <w:rPr>
          <w:bCs/>
          <w:sz w:val="22"/>
          <w:szCs w:val="22"/>
        </w:rPr>
        <w:t xml:space="preserve"> prie momentinių ir istorinių matavimo duomenų</w:t>
      </w:r>
      <w:r w:rsidR="00A40320" w:rsidRPr="001D4741">
        <w:rPr>
          <w:bCs/>
          <w:sz w:val="22"/>
          <w:szCs w:val="22"/>
        </w:rPr>
        <w:t xml:space="preserve"> (įskaitant galimybę, bet kuriuo metu gauti sukauptus matavimų duomenis) Sutarties vykdymo metu, taip kaip tai numatyta Sutartyje. Šildomų patalpų vidaus oro temperatūra turi būti matuojama </w:t>
      </w:r>
      <w:r w:rsidR="000F63D2">
        <w:rPr>
          <w:bCs/>
          <w:sz w:val="22"/>
          <w:szCs w:val="22"/>
        </w:rPr>
        <w:t xml:space="preserve">ir </w:t>
      </w:r>
      <w:r w:rsidR="00A40320" w:rsidRPr="001D4741">
        <w:rPr>
          <w:bCs/>
          <w:sz w:val="22"/>
          <w:szCs w:val="22"/>
        </w:rPr>
        <w:t xml:space="preserve">skirtingos norminės temperatūros vertės patalpose, kurių šildomas plotas apytikriai turi atitikti kiekvienos nustatytos norminės temperatūros, pagal patalpų paskirtį, grindų ploto procentinę dalį, visų šildomų patalpų ploto atžvilgiu. </w:t>
      </w:r>
      <w:r w:rsidRPr="001D4741">
        <w:rPr>
          <w:bCs/>
          <w:sz w:val="22"/>
          <w:szCs w:val="22"/>
        </w:rPr>
        <w:t xml:space="preserve">Privatus subjektas </w:t>
      </w:r>
      <w:r w:rsidR="00A40320" w:rsidRPr="001D4741">
        <w:rPr>
          <w:bCs/>
          <w:sz w:val="22"/>
          <w:szCs w:val="22"/>
        </w:rPr>
        <w:t>turi teisę instaliuoti papildomus matavimo prietaisus kitose Pastato vietose.</w:t>
      </w:r>
      <w:r w:rsidR="000F63D2">
        <w:rPr>
          <w:bCs/>
          <w:sz w:val="22"/>
          <w:szCs w:val="22"/>
        </w:rPr>
        <w:t xml:space="preserve"> Įrengtinų matavimo taškų skaičius</w:t>
      </w:r>
      <w:r w:rsidR="00135A3D">
        <w:rPr>
          <w:bCs/>
          <w:sz w:val="22"/>
          <w:szCs w:val="22"/>
        </w:rPr>
        <w:t xml:space="preserve"> pagal Pastatus</w:t>
      </w:r>
      <w:r w:rsidR="000F63D2">
        <w:rPr>
          <w:bCs/>
          <w:sz w:val="22"/>
          <w:szCs w:val="22"/>
        </w:rPr>
        <w:t>:</w:t>
      </w:r>
    </w:p>
    <w:p w14:paraId="5169C82C" w14:textId="4DC002E9" w:rsidR="000F63D2" w:rsidRPr="000F63D2" w:rsidRDefault="000F63D2" w:rsidP="000F63D2">
      <w:pPr>
        <w:pStyle w:val="Sraopastraipa"/>
        <w:numPr>
          <w:ilvl w:val="1"/>
          <w:numId w:val="21"/>
        </w:numPr>
        <w:spacing w:before="240" w:line="276" w:lineRule="auto"/>
        <w:jc w:val="both"/>
        <w:rPr>
          <w:bCs/>
          <w:sz w:val="22"/>
          <w:szCs w:val="22"/>
        </w:rPr>
      </w:pPr>
      <w:r w:rsidRPr="000F63D2">
        <w:rPr>
          <w:bCs/>
          <w:sz w:val="22"/>
          <w:szCs w:val="22"/>
        </w:rPr>
        <w:t xml:space="preserve">Pastatui Nr. 1 – </w:t>
      </w:r>
      <w:r>
        <w:rPr>
          <w:bCs/>
          <w:sz w:val="22"/>
          <w:szCs w:val="22"/>
        </w:rPr>
        <w:t>14 matavimo taškų</w:t>
      </w:r>
      <w:r w:rsidRPr="000F63D2">
        <w:rPr>
          <w:bCs/>
          <w:sz w:val="22"/>
          <w:szCs w:val="22"/>
        </w:rPr>
        <w:t>;</w:t>
      </w:r>
    </w:p>
    <w:p w14:paraId="62311A45" w14:textId="2F151AE6" w:rsidR="000F63D2" w:rsidRPr="000F63D2" w:rsidRDefault="000F63D2" w:rsidP="000F63D2">
      <w:pPr>
        <w:pStyle w:val="Sraopastraipa"/>
        <w:numPr>
          <w:ilvl w:val="1"/>
          <w:numId w:val="21"/>
        </w:numPr>
        <w:spacing w:before="240" w:line="276" w:lineRule="auto"/>
        <w:jc w:val="both"/>
        <w:rPr>
          <w:bCs/>
          <w:sz w:val="22"/>
          <w:szCs w:val="22"/>
        </w:rPr>
      </w:pPr>
      <w:r w:rsidRPr="000F63D2">
        <w:rPr>
          <w:bCs/>
          <w:sz w:val="22"/>
          <w:szCs w:val="22"/>
        </w:rPr>
        <w:t xml:space="preserve">Pastatui Nr. 2 – </w:t>
      </w:r>
      <w:r>
        <w:rPr>
          <w:bCs/>
          <w:sz w:val="22"/>
          <w:szCs w:val="22"/>
        </w:rPr>
        <w:t>7 matavimo taškai</w:t>
      </w:r>
      <w:r w:rsidRPr="000F63D2">
        <w:rPr>
          <w:bCs/>
          <w:sz w:val="22"/>
          <w:szCs w:val="22"/>
        </w:rPr>
        <w:t>;</w:t>
      </w:r>
    </w:p>
    <w:p w14:paraId="10C9C48D" w14:textId="2C9E0B8E" w:rsidR="000F63D2" w:rsidRPr="000F63D2" w:rsidRDefault="000F63D2" w:rsidP="000F63D2">
      <w:pPr>
        <w:pStyle w:val="Sraopastraipa"/>
        <w:numPr>
          <w:ilvl w:val="1"/>
          <w:numId w:val="21"/>
        </w:numPr>
        <w:spacing w:before="240" w:line="276" w:lineRule="auto"/>
        <w:jc w:val="both"/>
        <w:rPr>
          <w:bCs/>
          <w:sz w:val="22"/>
          <w:szCs w:val="22"/>
        </w:rPr>
      </w:pPr>
      <w:r w:rsidRPr="000F63D2">
        <w:rPr>
          <w:bCs/>
          <w:sz w:val="22"/>
          <w:szCs w:val="22"/>
        </w:rPr>
        <w:t xml:space="preserve">Pastatui Nr. 3 – </w:t>
      </w:r>
      <w:r>
        <w:rPr>
          <w:bCs/>
          <w:sz w:val="22"/>
          <w:szCs w:val="22"/>
        </w:rPr>
        <w:t>8 matavimo taškai</w:t>
      </w:r>
      <w:r w:rsidRPr="000F63D2">
        <w:rPr>
          <w:bCs/>
          <w:sz w:val="22"/>
          <w:szCs w:val="22"/>
        </w:rPr>
        <w:t>;</w:t>
      </w:r>
    </w:p>
    <w:p w14:paraId="278615E3" w14:textId="5F2EC30B" w:rsidR="000F63D2" w:rsidRPr="000F63D2" w:rsidRDefault="000F63D2" w:rsidP="000F63D2">
      <w:pPr>
        <w:pStyle w:val="Sraopastraipa"/>
        <w:numPr>
          <w:ilvl w:val="1"/>
          <w:numId w:val="21"/>
        </w:numPr>
        <w:spacing w:before="240" w:line="276" w:lineRule="auto"/>
        <w:jc w:val="both"/>
        <w:rPr>
          <w:bCs/>
          <w:sz w:val="22"/>
          <w:szCs w:val="22"/>
        </w:rPr>
      </w:pPr>
      <w:r w:rsidRPr="000F63D2">
        <w:rPr>
          <w:bCs/>
          <w:sz w:val="22"/>
          <w:szCs w:val="22"/>
        </w:rPr>
        <w:t xml:space="preserve">Pastatui Nr. 4 – </w:t>
      </w:r>
      <w:r>
        <w:rPr>
          <w:bCs/>
          <w:sz w:val="22"/>
          <w:szCs w:val="22"/>
        </w:rPr>
        <w:t>14 matavimo taškų</w:t>
      </w:r>
      <w:r w:rsidRPr="000F63D2">
        <w:rPr>
          <w:bCs/>
          <w:sz w:val="22"/>
          <w:szCs w:val="22"/>
        </w:rPr>
        <w:t>;</w:t>
      </w:r>
    </w:p>
    <w:p w14:paraId="686E28D0" w14:textId="1A5DCD42" w:rsidR="000F63D2" w:rsidRPr="003E28E3" w:rsidRDefault="000F63D2" w:rsidP="003E28E3">
      <w:pPr>
        <w:pStyle w:val="Sraopastraipa"/>
        <w:numPr>
          <w:ilvl w:val="1"/>
          <w:numId w:val="21"/>
        </w:numPr>
        <w:spacing w:before="240" w:line="276" w:lineRule="auto"/>
        <w:jc w:val="both"/>
        <w:rPr>
          <w:bCs/>
          <w:sz w:val="22"/>
          <w:szCs w:val="22"/>
        </w:rPr>
      </w:pPr>
      <w:r w:rsidRPr="000F63D2">
        <w:rPr>
          <w:bCs/>
          <w:sz w:val="22"/>
          <w:szCs w:val="22"/>
        </w:rPr>
        <w:t xml:space="preserve">Pastatui Nr. 5 – </w:t>
      </w:r>
      <w:r>
        <w:rPr>
          <w:bCs/>
          <w:sz w:val="22"/>
          <w:szCs w:val="22"/>
        </w:rPr>
        <w:t>8 matavimo taškai</w:t>
      </w:r>
      <w:r w:rsidRPr="000F63D2">
        <w:rPr>
          <w:bCs/>
          <w:sz w:val="22"/>
          <w:szCs w:val="22"/>
        </w:rPr>
        <w:t>.</w:t>
      </w:r>
    </w:p>
    <w:p w14:paraId="4DB19FFE" w14:textId="715F841A" w:rsidR="00A40320" w:rsidRPr="001D4741" w:rsidRDefault="00BC51F7" w:rsidP="001D4741">
      <w:pPr>
        <w:pStyle w:val="Sraopastraipa"/>
        <w:numPr>
          <w:ilvl w:val="0"/>
          <w:numId w:val="21"/>
        </w:numPr>
        <w:spacing w:before="240" w:line="276" w:lineRule="auto"/>
        <w:contextualSpacing w:val="0"/>
        <w:jc w:val="both"/>
        <w:rPr>
          <w:bCs/>
          <w:sz w:val="22"/>
          <w:szCs w:val="22"/>
        </w:rPr>
      </w:pPr>
      <w:r w:rsidRPr="001D4741">
        <w:rPr>
          <w:bCs/>
          <w:sz w:val="22"/>
          <w:szCs w:val="22"/>
        </w:rPr>
        <w:t>Valdžios subjekto</w:t>
      </w:r>
      <w:r w:rsidR="00A40320" w:rsidRPr="001D4741">
        <w:rPr>
          <w:bCs/>
          <w:sz w:val="22"/>
          <w:szCs w:val="22"/>
        </w:rPr>
        <w:t xml:space="preserve"> prašymu, </w:t>
      </w:r>
      <w:r w:rsidRPr="001D4741">
        <w:rPr>
          <w:bCs/>
          <w:sz w:val="22"/>
          <w:szCs w:val="22"/>
        </w:rPr>
        <w:t xml:space="preserve">Privatus subjektas </w:t>
      </w:r>
      <w:r w:rsidR="00A40320" w:rsidRPr="001D4741">
        <w:rPr>
          <w:bCs/>
          <w:sz w:val="22"/>
          <w:szCs w:val="22"/>
        </w:rPr>
        <w:t>privalo pakeisti matavimo prietaisų instaliavimo vietą.</w:t>
      </w:r>
    </w:p>
    <w:p w14:paraId="3253BA27" w14:textId="77777777" w:rsidR="00A40320" w:rsidRPr="001D4741" w:rsidRDefault="00A40320" w:rsidP="001D4741">
      <w:pPr>
        <w:pStyle w:val="Sraopastraipa"/>
        <w:numPr>
          <w:ilvl w:val="0"/>
          <w:numId w:val="21"/>
        </w:numPr>
        <w:spacing w:before="240" w:line="276" w:lineRule="auto"/>
        <w:contextualSpacing w:val="0"/>
        <w:jc w:val="both"/>
        <w:rPr>
          <w:bCs/>
          <w:sz w:val="22"/>
          <w:szCs w:val="22"/>
        </w:rPr>
      </w:pPr>
      <w:r w:rsidRPr="001D4741">
        <w:rPr>
          <w:bCs/>
          <w:sz w:val="22"/>
          <w:szCs w:val="22"/>
        </w:rPr>
        <w:t xml:space="preserve">Matavimo prietaisų tikslumas turi atitikti Lietuvos higienos normoje HN 42:2009 „Gyvenamųjų ir visuomeninių pastatų patalpų mikroklimatas“ nurodytus reikalavimus. </w:t>
      </w:r>
    </w:p>
    <w:p w14:paraId="51192CB4" w14:textId="77777777" w:rsidR="00A40320" w:rsidRPr="001D4741" w:rsidRDefault="00A40320" w:rsidP="001D4741">
      <w:pPr>
        <w:pStyle w:val="Sraopastraipa"/>
        <w:numPr>
          <w:ilvl w:val="0"/>
          <w:numId w:val="21"/>
        </w:numPr>
        <w:spacing w:before="240" w:line="276" w:lineRule="auto"/>
        <w:contextualSpacing w:val="0"/>
        <w:jc w:val="both"/>
        <w:rPr>
          <w:bCs/>
          <w:sz w:val="22"/>
          <w:szCs w:val="22"/>
        </w:rPr>
      </w:pPr>
      <w:r w:rsidRPr="001D4741">
        <w:rPr>
          <w:bCs/>
          <w:sz w:val="22"/>
          <w:szCs w:val="22"/>
        </w:rPr>
        <w:t>Matavimo prietaisų įrengimo aukštis turi atitikti Lietuvos higienos normoje HN 69:2003 „Šiluminis komfortas ir pakankama šiluminė aplinka darbo patalpose. Parametrų norminės vertės ir matavimo reikalavimai“ nurodytus reikalavimus.</w:t>
      </w:r>
    </w:p>
    <w:p w14:paraId="4DD4DA9E" w14:textId="77777777" w:rsidR="00A40320" w:rsidRPr="001D4741" w:rsidRDefault="00A40320" w:rsidP="001D4741">
      <w:pPr>
        <w:pStyle w:val="Sraopastraipa"/>
        <w:numPr>
          <w:ilvl w:val="0"/>
          <w:numId w:val="21"/>
        </w:numPr>
        <w:spacing w:before="240" w:line="276" w:lineRule="auto"/>
        <w:contextualSpacing w:val="0"/>
        <w:jc w:val="both"/>
        <w:rPr>
          <w:bCs/>
          <w:sz w:val="22"/>
          <w:szCs w:val="22"/>
        </w:rPr>
      </w:pPr>
      <w:r w:rsidRPr="001D4741">
        <w:rPr>
          <w:bCs/>
          <w:sz w:val="22"/>
          <w:szCs w:val="22"/>
        </w:rPr>
        <w:t>Parametrų registracijos dažnis turi būti ne retesnis kaip 30 minučių.</w:t>
      </w:r>
    </w:p>
    <w:p w14:paraId="79D3C872" w14:textId="57D3144B" w:rsidR="00A40320" w:rsidRPr="001D4741" w:rsidRDefault="00BC51F7" w:rsidP="001D4741">
      <w:pPr>
        <w:pStyle w:val="Sraopastraipa"/>
        <w:numPr>
          <w:ilvl w:val="0"/>
          <w:numId w:val="21"/>
        </w:numPr>
        <w:spacing w:before="240" w:line="276" w:lineRule="auto"/>
        <w:contextualSpacing w:val="0"/>
        <w:jc w:val="both"/>
        <w:rPr>
          <w:bCs/>
          <w:sz w:val="22"/>
          <w:szCs w:val="22"/>
        </w:rPr>
      </w:pPr>
      <w:r w:rsidRPr="001D4741">
        <w:rPr>
          <w:bCs/>
          <w:sz w:val="22"/>
          <w:szCs w:val="22"/>
        </w:rPr>
        <w:t xml:space="preserve">Privatus subjektas </w:t>
      </w:r>
      <w:r w:rsidR="00A40320" w:rsidRPr="001D4741">
        <w:rPr>
          <w:bCs/>
          <w:sz w:val="22"/>
          <w:szCs w:val="22"/>
        </w:rPr>
        <w:t xml:space="preserve">turi užtikrinti ESVS duomenų saugumą, patikimumą ir prieinamumą </w:t>
      </w:r>
      <w:r w:rsidRPr="001D4741">
        <w:rPr>
          <w:bCs/>
          <w:sz w:val="22"/>
          <w:szCs w:val="22"/>
        </w:rPr>
        <w:t>Valdžios subjektui</w:t>
      </w:r>
      <w:r w:rsidR="00A40320" w:rsidRPr="001D4741">
        <w:rPr>
          <w:bCs/>
          <w:sz w:val="22"/>
          <w:szCs w:val="22"/>
        </w:rPr>
        <w:t xml:space="preserve"> lietuvių ar</w:t>
      </w:r>
      <w:r w:rsidR="003D71BC">
        <w:rPr>
          <w:bCs/>
          <w:sz w:val="22"/>
          <w:szCs w:val="22"/>
        </w:rPr>
        <w:t>ba</w:t>
      </w:r>
      <w:r w:rsidR="00A40320" w:rsidRPr="001D4741">
        <w:rPr>
          <w:bCs/>
          <w:sz w:val="22"/>
          <w:szCs w:val="22"/>
        </w:rPr>
        <w:t xml:space="preserve"> anglų kalba.</w:t>
      </w:r>
    </w:p>
    <w:p w14:paraId="4FB3AA67" w14:textId="77777777" w:rsidR="00E13300" w:rsidRPr="001D4741" w:rsidRDefault="00E13300" w:rsidP="00F51803">
      <w:pPr>
        <w:jc w:val="both"/>
        <w:rPr>
          <w:bCs/>
          <w:sz w:val="22"/>
          <w:szCs w:val="22"/>
          <w:lang w:val="lt-LT"/>
        </w:rPr>
      </w:pPr>
    </w:p>
    <w:p w14:paraId="3A9D184C" w14:textId="77777777" w:rsidR="00E13300" w:rsidRPr="001D4741" w:rsidRDefault="00E13300" w:rsidP="00F51803">
      <w:pPr>
        <w:jc w:val="both"/>
        <w:rPr>
          <w:bCs/>
          <w:sz w:val="22"/>
          <w:szCs w:val="22"/>
          <w:lang w:val="lt-LT"/>
        </w:rPr>
      </w:pPr>
    </w:p>
    <w:p w14:paraId="37B9DE26" w14:textId="77777777" w:rsidR="00E13300" w:rsidRPr="001D4741" w:rsidRDefault="00E13300" w:rsidP="00E13300">
      <w:pPr>
        <w:jc w:val="center"/>
        <w:rPr>
          <w:bCs/>
          <w:sz w:val="22"/>
          <w:szCs w:val="22"/>
          <w:lang w:val="lt-LT"/>
        </w:rPr>
      </w:pPr>
      <w:r w:rsidRPr="001D4741">
        <w:rPr>
          <w:bCs/>
          <w:sz w:val="22"/>
          <w:szCs w:val="22"/>
          <w:lang w:val="lt-LT"/>
        </w:rPr>
        <w:t>_____________</w:t>
      </w:r>
    </w:p>
    <w:p w14:paraId="708C16AB" w14:textId="77777777" w:rsidR="00CF7FCD" w:rsidRPr="001D4741" w:rsidRDefault="00CF7FCD">
      <w:pPr>
        <w:spacing w:after="200" w:line="276" w:lineRule="auto"/>
        <w:rPr>
          <w:bCs/>
          <w:sz w:val="22"/>
          <w:szCs w:val="22"/>
          <w:lang w:val="lt-LT"/>
        </w:rPr>
      </w:pPr>
      <w:r w:rsidRPr="001D4741">
        <w:rPr>
          <w:bCs/>
          <w:sz w:val="22"/>
          <w:szCs w:val="22"/>
          <w:lang w:val="lt-LT"/>
        </w:rPr>
        <w:br w:type="page"/>
      </w:r>
    </w:p>
    <w:p w14:paraId="494E872C" w14:textId="504D2DE5" w:rsidR="00152D27" w:rsidRPr="001D4741" w:rsidRDefault="00152D27" w:rsidP="00F51803">
      <w:pPr>
        <w:jc w:val="right"/>
        <w:rPr>
          <w:b/>
          <w:sz w:val="22"/>
          <w:szCs w:val="22"/>
          <w:lang w:val="lt-LT"/>
        </w:rPr>
      </w:pPr>
      <w:r w:rsidRPr="001D4741">
        <w:rPr>
          <w:b/>
          <w:sz w:val="22"/>
          <w:szCs w:val="22"/>
          <w:lang w:val="lt-LT"/>
        </w:rPr>
        <w:lastRenderedPageBreak/>
        <w:t xml:space="preserve">Techninės specifikacijos priedas Nr. </w:t>
      </w:r>
      <w:r w:rsidR="00275FB0" w:rsidRPr="001D4741">
        <w:rPr>
          <w:b/>
          <w:sz w:val="22"/>
          <w:szCs w:val="22"/>
          <w:lang w:val="lt-LT"/>
        </w:rPr>
        <w:t>4</w:t>
      </w:r>
    </w:p>
    <w:p w14:paraId="64A46FEF" w14:textId="77777777" w:rsidR="00152D27" w:rsidRPr="001D4741" w:rsidRDefault="00152D27" w:rsidP="00F51803">
      <w:pPr>
        <w:rPr>
          <w:b/>
          <w:sz w:val="22"/>
          <w:szCs w:val="22"/>
          <w:lang w:val="lt-LT"/>
        </w:rPr>
      </w:pPr>
    </w:p>
    <w:p w14:paraId="16AC7F34" w14:textId="260DFBB1" w:rsidR="00A40320" w:rsidRPr="001D4741" w:rsidRDefault="00BF33C9" w:rsidP="001D4741">
      <w:pPr>
        <w:spacing w:before="240"/>
        <w:jc w:val="center"/>
        <w:rPr>
          <w:sz w:val="22"/>
          <w:szCs w:val="22"/>
          <w:lang w:val="lt-LT"/>
        </w:rPr>
      </w:pPr>
      <w:r w:rsidRPr="00E8216A">
        <w:rPr>
          <w:b/>
          <w:sz w:val="22"/>
          <w:szCs w:val="22"/>
          <w:lang w:val="lt-LT"/>
        </w:rPr>
        <w:t>PASTATŲ VIDAUS PLOTŲ EKSPLIKACIJA IR AUKŠTŲ PLANAI</w:t>
      </w:r>
    </w:p>
    <w:p w14:paraId="7298A290" w14:textId="77777777" w:rsidR="00A40320" w:rsidRPr="001D4741" w:rsidRDefault="00A40320" w:rsidP="001D4741">
      <w:pPr>
        <w:spacing w:before="240"/>
        <w:jc w:val="center"/>
        <w:rPr>
          <w:sz w:val="22"/>
          <w:szCs w:val="22"/>
          <w:lang w:val="lt-LT"/>
        </w:rPr>
      </w:pPr>
    </w:p>
    <w:p w14:paraId="64A162C0" w14:textId="1F3270BA" w:rsidR="00A40320" w:rsidRPr="001D4741" w:rsidRDefault="00A40320" w:rsidP="001D4741">
      <w:pPr>
        <w:spacing w:before="240"/>
        <w:ind w:firstLine="567"/>
        <w:jc w:val="both"/>
        <w:rPr>
          <w:sz w:val="22"/>
          <w:szCs w:val="22"/>
          <w:lang w:val="lt-LT"/>
        </w:rPr>
      </w:pPr>
      <w:r w:rsidRPr="001D4741">
        <w:rPr>
          <w:sz w:val="22"/>
          <w:szCs w:val="22"/>
          <w:highlight w:val="darkGray"/>
          <w:lang w:val="lt-LT"/>
        </w:rPr>
        <w:t>Pridedama Pastat</w:t>
      </w:r>
      <w:r w:rsidR="005C435D" w:rsidRPr="001D4741">
        <w:rPr>
          <w:sz w:val="22"/>
          <w:szCs w:val="22"/>
          <w:highlight w:val="darkGray"/>
          <w:lang w:val="lt-LT"/>
        </w:rPr>
        <w:t>ų</w:t>
      </w:r>
      <w:r w:rsidRPr="001D4741">
        <w:rPr>
          <w:sz w:val="22"/>
          <w:szCs w:val="22"/>
          <w:highlight w:val="darkGray"/>
          <w:lang w:val="lt-LT"/>
        </w:rPr>
        <w:t xml:space="preserve"> nekilnojamojo turto kadastrinių matavimų byl</w:t>
      </w:r>
      <w:r w:rsidR="005C435D" w:rsidRPr="001D4741">
        <w:rPr>
          <w:sz w:val="22"/>
          <w:szCs w:val="22"/>
          <w:highlight w:val="darkGray"/>
          <w:lang w:val="lt-LT"/>
        </w:rPr>
        <w:t>os</w:t>
      </w:r>
      <w:r w:rsidR="00073350" w:rsidRPr="001D4741">
        <w:rPr>
          <w:sz w:val="22"/>
          <w:szCs w:val="22"/>
          <w:highlight w:val="darkGray"/>
          <w:lang w:val="lt-LT"/>
        </w:rPr>
        <w:t xml:space="preserve">, Statinio projektai </w:t>
      </w:r>
      <w:r w:rsidR="005C435D" w:rsidRPr="001D4741">
        <w:rPr>
          <w:sz w:val="22"/>
          <w:szCs w:val="22"/>
          <w:highlight w:val="darkGray"/>
          <w:lang w:val="lt-LT"/>
        </w:rPr>
        <w:t>ir kiti dokumentai</w:t>
      </w:r>
      <w:r w:rsidRPr="001D4741">
        <w:rPr>
          <w:sz w:val="22"/>
          <w:szCs w:val="22"/>
          <w:highlight w:val="darkGray"/>
          <w:lang w:val="lt-LT"/>
        </w:rPr>
        <w:t>.</w:t>
      </w:r>
    </w:p>
    <w:p w14:paraId="1E564415" w14:textId="77777777" w:rsidR="00A40320" w:rsidRPr="001D4741" w:rsidRDefault="00A40320" w:rsidP="001D4741">
      <w:pPr>
        <w:spacing w:before="240"/>
        <w:jc w:val="both"/>
        <w:rPr>
          <w:sz w:val="22"/>
          <w:szCs w:val="22"/>
          <w:lang w:val="lt-LT"/>
        </w:rPr>
      </w:pPr>
    </w:p>
    <w:p w14:paraId="70FC8E48" w14:textId="77777777" w:rsidR="00E13300" w:rsidRPr="001D4741" w:rsidRDefault="00E13300" w:rsidP="00F51803">
      <w:pPr>
        <w:jc w:val="right"/>
        <w:rPr>
          <w:b/>
          <w:sz w:val="22"/>
          <w:szCs w:val="22"/>
          <w:lang w:val="lt-LT"/>
        </w:rPr>
      </w:pPr>
    </w:p>
    <w:p w14:paraId="23EB58F1" w14:textId="77777777" w:rsidR="00E13300" w:rsidRPr="001D4741" w:rsidRDefault="00E13300" w:rsidP="00F51803">
      <w:pPr>
        <w:jc w:val="right"/>
        <w:rPr>
          <w:b/>
          <w:sz w:val="22"/>
          <w:szCs w:val="22"/>
          <w:lang w:val="lt-LT"/>
        </w:rPr>
      </w:pPr>
    </w:p>
    <w:p w14:paraId="16BFE7E6" w14:textId="329C216A" w:rsidR="00E13300" w:rsidRPr="001D4741" w:rsidRDefault="00E13300" w:rsidP="00E13300">
      <w:pPr>
        <w:jc w:val="center"/>
        <w:rPr>
          <w:b/>
          <w:sz w:val="22"/>
          <w:szCs w:val="22"/>
          <w:lang w:val="lt-LT"/>
        </w:rPr>
      </w:pPr>
      <w:r w:rsidRPr="001D4741">
        <w:rPr>
          <w:b/>
          <w:sz w:val="22"/>
          <w:szCs w:val="22"/>
          <w:lang w:val="lt-LT"/>
        </w:rPr>
        <w:t>_____________</w:t>
      </w:r>
    </w:p>
    <w:p w14:paraId="5B302DEE" w14:textId="77777777" w:rsidR="00E13300" w:rsidRPr="001D4741" w:rsidRDefault="00E13300" w:rsidP="00F51803">
      <w:pPr>
        <w:jc w:val="right"/>
        <w:rPr>
          <w:b/>
          <w:sz w:val="22"/>
          <w:szCs w:val="22"/>
          <w:lang w:val="lt-LT"/>
        </w:rPr>
      </w:pPr>
    </w:p>
    <w:p w14:paraId="625EF952" w14:textId="77777777" w:rsidR="00E13300" w:rsidRPr="001D4741" w:rsidRDefault="00E13300" w:rsidP="00F51803">
      <w:pPr>
        <w:jc w:val="right"/>
        <w:rPr>
          <w:b/>
          <w:sz w:val="22"/>
          <w:szCs w:val="22"/>
          <w:lang w:val="lt-LT"/>
        </w:rPr>
      </w:pPr>
    </w:p>
    <w:p w14:paraId="2678720F" w14:textId="5B5B4D64" w:rsidR="00565EF5" w:rsidRPr="001D4741" w:rsidRDefault="00565EF5">
      <w:pPr>
        <w:spacing w:after="200" w:line="276" w:lineRule="auto"/>
        <w:rPr>
          <w:b/>
          <w:sz w:val="22"/>
          <w:szCs w:val="22"/>
          <w:lang w:val="lt-LT"/>
        </w:rPr>
      </w:pPr>
      <w:r w:rsidRPr="001D4741">
        <w:rPr>
          <w:b/>
          <w:sz w:val="22"/>
          <w:szCs w:val="22"/>
          <w:lang w:val="lt-LT"/>
        </w:rPr>
        <w:br w:type="page"/>
      </w:r>
    </w:p>
    <w:p w14:paraId="16ADC2A3" w14:textId="0B34000D" w:rsidR="00565EF5" w:rsidRPr="001D4741" w:rsidRDefault="00565EF5" w:rsidP="00565EF5">
      <w:pPr>
        <w:jc w:val="right"/>
        <w:rPr>
          <w:b/>
          <w:sz w:val="22"/>
          <w:szCs w:val="22"/>
          <w:lang w:val="lt-LT"/>
        </w:rPr>
      </w:pPr>
      <w:r w:rsidRPr="001D4741">
        <w:rPr>
          <w:b/>
          <w:sz w:val="22"/>
          <w:szCs w:val="22"/>
          <w:lang w:val="lt-LT"/>
        </w:rPr>
        <w:lastRenderedPageBreak/>
        <w:t>Techninės specifikacijos priedas Nr. 5</w:t>
      </w:r>
    </w:p>
    <w:p w14:paraId="5764E087" w14:textId="7CE7E756" w:rsidR="00565EF5" w:rsidRPr="001D4741" w:rsidRDefault="00565EF5" w:rsidP="001D4741">
      <w:pPr>
        <w:widowControl w:val="0"/>
        <w:shd w:val="clear" w:color="auto" w:fill="FFFFFF"/>
        <w:spacing w:before="240" w:line="276" w:lineRule="auto"/>
        <w:jc w:val="center"/>
        <w:rPr>
          <w:sz w:val="22"/>
          <w:szCs w:val="22"/>
          <w:lang w:val="lt-LT" w:eastAsia="lt-LT"/>
        </w:rPr>
      </w:pPr>
      <w:bookmarkStart w:id="6" w:name="_Hlk51093061"/>
      <w:r w:rsidRPr="001D4741">
        <w:rPr>
          <w:b/>
          <w:bCs/>
          <w:sz w:val="22"/>
          <w:szCs w:val="22"/>
          <w:lang w:val="lt-LT" w:eastAsia="lt-LT"/>
        </w:rPr>
        <w:t>FAKTINIO ENERGIJOS SUVARTOJIMO PERSKAIČIAVIMAS Į LYGINAMĄJĮ ENERGIJOS SUVARTOJIMĄ</w:t>
      </w:r>
      <w:bookmarkEnd w:id="6"/>
      <w:sdt>
        <w:sdtPr>
          <w:rPr>
            <w:sz w:val="22"/>
            <w:szCs w:val="22"/>
          </w:rPr>
          <w:alias w:val="Pavadinimas"/>
          <w:tag w:val="title_4d4ffc8443cc416bb924f936427cf8b6"/>
          <w:id w:val="-901824992"/>
          <w:showingPlcHdr/>
        </w:sdtPr>
        <w:sdtEndPr/>
        <w:sdtContent>
          <w:r w:rsidRPr="001D4741">
            <w:rPr>
              <w:sz w:val="22"/>
              <w:szCs w:val="22"/>
              <w:lang w:val="lt-LT"/>
            </w:rPr>
            <w:t xml:space="preserve">     </w:t>
          </w:r>
        </w:sdtContent>
      </w:sdt>
    </w:p>
    <w:p w14:paraId="3A5F7742" w14:textId="248AFD82" w:rsidR="00231197" w:rsidRPr="001D4741" w:rsidRDefault="00231197" w:rsidP="001D4741">
      <w:pPr>
        <w:pStyle w:val="Sraopastraipa"/>
        <w:numPr>
          <w:ilvl w:val="0"/>
          <w:numId w:val="5"/>
        </w:numPr>
        <w:tabs>
          <w:tab w:val="left" w:pos="851"/>
        </w:tabs>
        <w:suppressAutoHyphens/>
        <w:spacing w:before="240"/>
        <w:ind w:left="360"/>
        <w:contextualSpacing w:val="0"/>
        <w:jc w:val="both"/>
        <w:rPr>
          <w:rFonts w:eastAsia="PMingLiU"/>
          <w:sz w:val="22"/>
          <w:szCs w:val="22"/>
          <w:lang w:eastAsia="ar-SA"/>
        </w:rPr>
      </w:pPr>
      <w:r w:rsidRPr="001D4741">
        <w:rPr>
          <w:rFonts w:eastAsia="PMingLiU"/>
          <w:sz w:val="22"/>
          <w:szCs w:val="22"/>
          <w:lang w:eastAsia="ar-SA"/>
        </w:rPr>
        <w:t>Vykdant Sutartį, atskirų Pastatų Lyginamasis energijos suvartojimas kiekvienam Ataskaitiniam laikotarpiui apskaičiuojamas panaudojant atitinkamo Ataskaitinio laikotarpio Faktinį energijos suvartojimą, vadovaujantis šio priedo 2 punkte nustatyta formule</w:t>
      </w:r>
      <w:r w:rsidR="002A135B" w:rsidRPr="001D4741">
        <w:rPr>
          <w:rFonts w:eastAsia="PMingLiU"/>
          <w:sz w:val="22"/>
          <w:szCs w:val="22"/>
          <w:lang w:eastAsia="ar-SA"/>
        </w:rPr>
        <w:t>.</w:t>
      </w:r>
      <w:r w:rsidRPr="001D4741">
        <w:rPr>
          <w:rFonts w:eastAsia="PMingLiU"/>
          <w:sz w:val="22"/>
          <w:szCs w:val="22"/>
          <w:lang w:eastAsia="ar-SA"/>
        </w:rPr>
        <w:t xml:space="preserve"> </w:t>
      </w:r>
    </w:p>
    <w:p w14:paraId="7B6EE688" w14:textId="59B22848" w:rsidR="00231197" w:rsidRPr="001D4741" w:rsidRDefault="00231197" w:rsidP="001D4741">
      <w:pPr>
        <w:pStyle w:val="Sraopastraipa"/>
        <w:numPr>
          <w:ilvl w:val="0"/>
          <w:numId w:val="5"/>
        </w:numPr>
        <w:tabs>
          <w:tab w:val="left" w:pos="851"/>
        </w:tabs>
        <w:suppressAutoHyphens/>
        <w:spacing w:before="240"/>
        <w:ind w:left="360"/>
        <w:contextualSpacing w:val="0"/>
        <w:jc w:val="both"/>
        <w:rPr>
          <w:rFonts w:eastAsia="PMingLiU"/>
          <w:sz w:val="22"/>
          <w:szCs w:val="22"/>
          <w:lang w:eastAsia="ar-SA"/>
        </w:rPr>
      </w:pPr>
      <w:r w:rsidRPr="001D4741">
        <w:rPr>
          <w:rFonts w:eastAsia="PMingLiU"/>
          <w:sz w:val="22"/>
          <w:szCs w:val="22"/>
          <w:lang w:eastAsia="ar-SA"/>
        </w:rPr>
        <w:t>Pastat</w:t>
      </w:r>
      <w:r w:rsidR="005C0560" w:rsidRPr="001D4741">
        <w:rPr>
          <w:rFonts w:eastAsia="PMingLiU"/>
          <w:sz w:val="22"/>
          <w:szCs w:val="22"/>
          <w:lang w:eastAsia="ar-SA"/>
        </w:rPr>
        <w:t xml:space="preserve">ų </w:t>
      </w:r>
      <w:r w:rsidRPr="001D4741">
        <w:rPr>
          <w:rFonts w:eastAsia="PMingLiU"/>
          <w:sz w:val="22"/>
          <w:szCs w:val="22"/>
          <w:lang w:eastAsia="ar-SA"/>
        </w:rPr>
        <w:t>Ataskaitini</w:t>
      </w:r>
      <w:r w:rsidR="00F54191" w:rsidRPr="001D4741">
        <w:rPr>
          <w:rFonts w:eastAsia="PMingLiU"/>
          <w:sz w:val="22"/>
          <w:szCs w:val="22"/>
          <w:lang w:eastAsia="ar-SA"/>
        </w:rPr>
        <w:t>o</w:t>
      </w:r>
      <w:r w:rsidRPr="001D4741">
        <w:rPr>
          <w:rFonts w:eastAsia="PMingLiU"/>
          <w:sz w:val="22"/>
          <w:szCs w:val="22"/>
          <w:lang w:eastAsia="ar-SA"/>
        </w:rPr>
        <w:t xml:space="preserve"> laikotarpi</w:t>
      </w:r>
      <w:r w:rsidR="00F54191" w:rsidRPr="001D4741">
        <w:rPr>
          <w:rFonts w:eastAsia="PMingLiU"/>
          <w:sz w:val="22"/>
          <w:szCs w:val="22"/>
          <w:lang w:eastAsia="ar-SA"/>
        </w:rPr>
        <w:t>o Lyginamasis energijos suvartojimas</w:t>
      </w:r>
      <w:r w:rsidRPr="001D4741">
        <w:rPr>
          <w:rFonts w:eastAsia="PMingLiU"/>
          <w:sz w:val="22"/>
          <w:szCs w:val="22"/>
          <w:lang w:eastAsia="ar-SA"/>
        </w:rPr>
        <w:t xml:space="preserve"> apskaičiuojamas pagal žemiau pateiktą formulę:</w:t>
      </w:r>
    </w:p>
    <w:p w14:paraId="4B7A48CD" w14:textId="77777777" w:rsidR="00231197" w:rsidRPr="001D4741" w:rsidRDefault="007E4EAE" w:rsidP="001D4741">
      <w:pPr>
        <w:tabs>
          <w:tab w:val="left" w:pos="567"/>
        </w:tabs>
        <w:spacing w:before="240"/>
        <w:ind w:firstLine="414"/>
        <w:jc w:val="center"/>
        <w:rPr>
          <w:sz w:val="22"/>
          <w:szCs w:val="22"/>
          <w:lang w:val="lt-LT"/>
        </w:rPr>
      </w:pPr>
      <w:r w:rsidRPr="00CE14A3">
        <w:rPr>
          <w:i/>
          <w:iCs/>
          <w:noProof/>
          <w:position w:val="-32"/>
          <w:sz w:val="22"/>
          <w:szCs w:val="22"/>
          <w:lang w:val="lt-LT"/>
        </w:rPr>
        <w:object w:dxaOrig="3200" w:dyaOrig="700" w14:anchorId="04738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0.2pt;height:36.6pt;mso-width-percent:0;mso-height-percent:0;mso-width-percent:0;mso-height-percent:0" o:ole="">
            <v:imagedata r:id="rId8" o:title=""/>
          </v:shape>
          <o:OLEObject Type="Embed" ProgID="Equation.3" ShapeID="_x0000_i1025" DrawAspect="Content" ObjectID="_1684750245" r:id="rId9"/>
        </w:object>
      </w:r>
      <w:r w:rsidR="00231197" w:rsidRPr="001D4741">
        <w:rPr>
          <w:i/>
          <w:iCs/>
          <w:sz w:val="22"/>
          <w:szCs w:val="22"/>
          <w:lang w:val="lt-LT"/>
        </w:rPr>
        <w:t xml:space="preserve">      </w:t>
      </w:r>
      <w:r w:rsidR="00231197" w:rsidRPr="001D4741">
        <w:rPr>
          <w:iCs/>
          <w:sz w:val="22"/>
          <w:szCs w:val="22"/>
          <w:lang w:val="lt-LT"/>
        </w:rPr>
        <w:t>(1)</w:t>
      </w:r>
    </w:p>
    <w:p w14:paraId="2D47ADF3" w14:textId="77777777" w:rsidR="00231197" w:rsidRPr="001D4741" w:rsidRDefault="00231197" w:rsidP="001D4741">
      <w:pPr>
        <w:tabs>
          <w:tab w:val="left" w:pos="567"/>
        </w:tabs>
        <w:spacing w:before="240"/>
        <w:ind w:firstLine="414"/>
        <w:jc w:val="both"/>
        <w:rPr>
          <w:sz w:val="22"/>
          <w:szCs w:val="22"/>
          <w:lang w:val="lt-LT"/>
        </w:rPr>
      </w:pPr>
      <w:r w:rsidRPr="001D4741">
        <w:rPr>
          <w:sz w:val="22"/>
          <w:szCs w:val="22"/>
          <w:lang w:val="lt-LT"/>
        </w:rPr>
        <w:t>čia:</w:t>
      </w:r>
    </w:p>
    <w:p w14:paraId="31E91613" w14:textId="3297DADA" w:rsidR="00231197" w:rsidRPr="001D4741" w:rsidRDefault="00231197" w:rsidP="001D4741">
      <w:pPr>
        <w:widowControl w:val="0"/>
        <w:shd w:val="clear" w:color="auto" w:fill="FFFFFF"/>
        <w:spacing w:before="240"/>
        <w:ind w:firstLine="414"/>
        <w:rPr>
          <w:sz w:val="22"/>
          <w:szCs w:val="22"/>
          <w:lang w:val="lt-LT"/>
        </w:rPr>
      </w:pPr>
      <w:proofErr w:type="spellStart"/>
      <w:r w:rsidRPr="001D4741">
        <w:rPr>
          <w:i/>
          <w:iCs/>
          <w:sz w:val="22"/>
          <w:szCs w:val="22"/>
          <w:lang w:val="lt-LT"/>
        </w:rPr>
        <w:t>Q</w:t>
      </w:r>
      <w:r w:rsidRPr="001D4741">
        <w:rPr>
          <w:i/>
          <w:iCs/>
          <w:sz w:val="22"/>
          <w:szCs w:val="22"/>
          <w:vertAlign w:val="subscript"/>
          <w:lang w:val="lt-LT"/>
        </w:rPr>
        <w:t>f.š.n</w:t>
      </w:r>
      <w:proofErr w:type="spellEnd"/>
      <w:r w:rsidRPr="001D4741">
        <w:rPr>
          <w:i/>
          <w:iCs/>
          <w:sz w:val="22"/>
          <w:szCs w:val="22"/>
          <w:vertAlign w:val="subscript"/>
          <w:lang w:val="lt-LT"/>
        </w:rPr>
        <w:t xml:space="preserve">. </w:t>
      </w:r>
      <w:r w:rsidRPr="001D4741">
        <w:rPr>
          <w:i/>
          <w:iCs/>
          <w:sz w:val="22"/>
          <w:szCs w:val="22"/>
          <w:vertAlign w:val="subscript"/>
          <w:lang w:val="lt-LT"/>
        </w:rPr>
        <w:tab/>
      </w:r>
      <w:r w:rsidRPr="001D4741">
        <w:rPr>
          <w:i/>
          <w:iCs/>
          <w:sz w:val="22"/>
          <w:szCs w:val="22"/>
          <w:lang w:val="lt-LT"/>
        </w:rPr>
        <w:t xml:space="preserve">– </w:t>
      </w:r>
      <w:r w:rsidR="00F54191" w:rsidRPr="001D4741">
        <w:rPr>
          <w:sz w:val="22"/>
          <w:szCs w:val="22"/>
          <w:lang w:val="lt-LT"/>
        </w:rPr>
        <w:t>Lyginamasis energijos suvartojimas</w:t>
      </w:r>
      <w:r w:rsidRPr="001D4741">
        <w:rPr>
          <w:sz w:val="22"/>
          <w:szCs w:val="22"/>
          <w:lang w:val="lt-LT"/>
        </w:rPr>
        <w:t>, MWh;</w:t>
      </w:r>
    </w:p>
    <w:p w14:paraId="5600A5BA" w14:textId="5BCB40D6" w:rsidR="00231197" w:rsidRPr="001D4741" w:rsidRDefault="00231197" w:rsidP="001D4741">
      <w:pPr>
        <w:widowControl w:val="0"/>
        <w:shd w:val="clear" w:color="auto" w:fill="FFFFFF"/>
        <w:spacing w:before="240"/>
        <w:ind w:firstLine="414"/>
        <w:rPr>
          <w:sz w:val="22"/>
          <w:szCs w:val="22"/>
          <w:lang w:val="lt-LT"/>
        </w:rPr>
      </w:pPr>
      <w:proofErr w:type="spellStart"/>
      <w:r w:rsidRPr="001D4741">
        <w:rPr>
          <w:i/>
          <w:iCs/>
          <w:sz w:val="22"/>
          <w:szCs w:val="22"/>
          <w:lang w:val="lt-LT"/>
        </w:rPr>
        <w:t>Q</w:t>
      </w:r>
      <w:r w:rsidRPr="001D4741">
        <w:rPr>
          <w:i/>
          <w:iCs/>
          <w:sz w:val="22"/>
          <w:szCs w:val="22"/>
          <w:vertAlign w:val="subscript"/>
          <w:lang w:val="lt-LT"/>
        </w:rPr>
        <w:t>f.š</w:t>
      </w:r>
      <w:proofErr w:type="spellEnd"/>
      <w:r w:rsidRPr="001D4741">
        <w:rPr>
          <w:i/>
          <w:iCs/>
          <w:sz w:val="22"/>
          <w:szCs w:val="22"/>
          <w:vertAlign w:val="subscript"/>
          <w:lang w:val="lt-LT"/>
        </w:rPr>
        <w:t>.</w:t>
      </w:r>
      <w:r w:rsidRPr="001D4741">
        <w:rPr>
          <w:i/>
          <w:iCs/>
          <w:sz w:val="22"/>
          <w:szCs w:val="22"/>
          <w:lang w:val="lt-LT"/>
        </w:rPr>
        <w:t xml:space="preserve"> </w:t>
      </w:r>
      <w:r w:rsidRPr="001D4741">
        <w:rPr>
          <w:i/>
          <w:iCs/>
          <w:sz w:val="22"/>
          <w:szCs w:val="22"/>
          <w:lang w:val="lt-LT"/>
        </w:rPr>
        <w:tab/>
        <w:t xml:space="preserve">– </w:t>
      </w:r>
      <w:r w:rsidR="00F54191" w:rsidRPr="001D4741">
        <w:rPr>
          <w:sz w:val="22"/>
          <w:szCs w:val="22"/>
          <w:lang w:val="lt-LT"/>
        </w:rPr>
        <w:t>A</w:t>
      </w:r>
      <w:r w:rsidRPr="001D4741">
        <w:rPr>
          <w:sz w:val="22"/>
          <w:szCs w:val="22"/>
          <w:lang w:val="lt-LT"/>
        </w:rPr>
        <w:t xml:space="preserve">taskaitinio laikotarpio </w:t>
      </w:r>
      <w:r w:rsidR="00F54191" w:rsidRPr="001D4741">
        <w:rPr>
          <w:sz w:val="22"/>
          <w:szCs w:val="22"/>
          <w:lang w:val="lt-LT"/>
        </w:rPr>
        <w:t>Faktinis energijos suvartojimas</w:t>
      </w:r>
      <w:r w:rsidRPr="001D4741">
        <w:rPr>
          <w:sz w:val="22"/>
          <w:szCs w:val="22"/>
          <w:lang w:val="lt-LT"/>
        </w:rPr>
        <w:t>, MWh;</w:t>
      </w:r>
    </w:p>
    <w:p w14:paraId="71E2ADB4" w14:textId="77777777" w:rsidR="00231197" w:rsidRPr="001D4741" w:rsidRDefault="00231197" w:rsidP="001D4741">
      <w:pPr>
        <w:widowControl w:val="0"/>
        <w:shd w:val="clear" w:color="auto" w:fill="FFFFFF"/>
        <w:spacing w:before="240"/>
        <w:ind w:firstLine="414"/>
        <w:rPr>
          <w:sz w:val="22"/>
          <w:szCs w:val="22"/>
          <w:lang w:val="lt-LT"/>
        </w:rPr>
      </w:pPr>
      <w:proofErr w:type="spellStart"/>
      <w:r w:rsidRPr="001D4741">
        <w:rPr>
          <w:i/>
          <w:iCs/>
          <w:sz w:val="22"/>
          <w:szCs w:val="22"/>
          <w:lang w:val="lt-LT"/>
        </w:rPr>
        <w:t>θ</w:t>
      </w:r>
      <w:r w:rsidRPr="001D4741">
        <w:rPr>
          <w:i/>
          <w:iCs/>
          <w:sz w:val="22"/>
          <w:szCs w:val="22"/>
          <w:vertAlign w:val="subscript"/>
          <w:lang w:val="lt-LT"/>
        </w:rPr>
        <w:t>i.n</w:t>
      </w:r>
      <w:proofErr w:type="spellEnd"/>
      <w:r w:rsidRPr="001D4741">
        <w:rPr>
          <w:i/>
          <w:iCs/>
          <w:sz w:val="22"/>
          <w:szCs w:val="22"/>
          <w:vertAlign w:val="subscript"/>
          <w:lang w:val="lt-LT"/>
        </w:rPr>
        <w:t>.</w:t>
      </w:r>
      <w:r w:rsidRPr="001D4741">
        <w:rPr>
          <w:i/>
          <w:iCs/>
          <w:sz w:val="22"/>
          <w:szCs w:val="22"/>
          <w:lang w:val="lt-LT"/>
        </w:rPr>
        <w:t xml:space="preserve"> </w:t>
      </w:r>
      <w:r w:rsidRPr="001D4741">
        <w:rPr>
          <w:i/>
          <w:iCs/>
          <w:sz w:val="22"/>
          <w:szCs w:val="22"/>
          <w:lang w:val="lt-LT"/>
        </w:rPr>
        <w:tab/>
        <w:t xml:space="preserve">– </w:t>
      </w:r>
      <w:r w:rsidRPr="001D4741">
        <w:rPr>
          <w:sz w:val="22"/>
          <w:szCs w:val="22"/>
          <w:lang w:val="lt-LT"/>
        </w:rPr>
        <w:t xml:space="preserve">Pastato vidaus patalpų oro norminė temperatūra, 1 Pastato </w:t>
      </w:r>
      <w:proofErr w:type="spellStart"/>
      <w:r w:rsidRPr="001D4741">
        <w:rPr>
          <w:i/>
          <w:iCs/>
          <w:sz w:val="22"/>
          <w:szCs w:val="22"/>
          <w:lang w:val="lt-LT"/>
        </w:rPr>
        <w:t>θ</w:t>
      </w:r>
      <w:r w:rsidRPr="001D4741">
        <w:rPr>
          <w:i/>
          <w:iCs/>
          <w:sz w:val="22"/>
          <w:szCs w:val="22"/>
          <w:vertAlign w:val="subscript"/>
          <w:lang w:val="lt-LT"/>
        </w:rPr>
        <w:t>i.n</w:t>
      </w:r>
      <w:proofErr w:type="spellEnd"/>
      <w:r w:rsidRPr="001D4741">
        <w:rPr>
          <w:i/>
          <w:iCs/>
          <w:sz w:val="22"/>
          <w:szCs w:val="22"/>
          <w:vertAlign w:val="subscript"/>
          <w:lang w:val="lt-LT"/>
        </w:rPr>
        <w:t>.</w:t>
      </w:r>
      <w:r w:rsidRPr="001D4741">
        <w:rPr>
          <w:i/>
          <w:iCs/>
          <w:sz w:val="22"/>
          <w:szCs w:val="22"/>
          <w:lang w:val="lt-LT"/>
        </w:rPr>
        <w:t xml:space="preserve"> = </w:t>
      </w:r>
      <w:r w:rsidRPr="001D4741">
        <w:rPr>
          <w:iCs/>
          <w:sz w:val="22"/>
          <w:szCs w:val="22"/>
          <w:lang w:val="lt-LT"/>
        </w:rPr>
        <w:t xml:space="preserve">18,79 </w:t>
      </w:r>
      <w:r w:rsidRPr="001D4741">
        <w:rPr>
          <w:iCs/>
          <w:sz w:val="22"/>
          <w:szCs w:val="22"/>
          <w:lang w:val="lt-LT"/>
        </w:rPr>
        <w:sym w:font="Symbol" w:char="F0B0"/>
      </w:r>
      <w:r w:rsidRPr="001D4741">
        <w:rPr>
          <w:sz w:val="22"/>
          <w:szCs w:val="22"/>
          <w:lang w:val="lt-LT"/>
        </w:rPr>
        <w:t>C,</w:t>
      </w:r>
    </w:p>
    <w:p w14:paraId="202ECA21" w14:textId="032C2232" w:rsidR="00231197" w:rsidRPr="001D4741" w:rsidRDefault="00231197" w:rsidP="001D4741">
      <w:pPr>
        <w:widowControl w:val="0"/>
        <w:shd w:val="clear" w:color="auto" w:fill="FFFFFF"/>
        <w:spacing w:before="240"/>
        <w:ind w:left="5184"/>
        <w:rPr>
          <w:sz w:val="22"/>
          <w:szCs w:val="22"/>
          <w:lang w:val="lt-LT"/>
        </w:rPr>
      </w:pPr>
      <w:r w:rsidRPr="001D4741">
        <w:rPr>
          <w:sz w:val="22"/>
          <w:szCs w:val="22"/>
          <w:lang w:val="lt-LT"/>
        </w:rPr>
        <w:t xml:space="preserve">           2 Pastato </w:t>
      </w:r>
      <w:proofErr w:type="spellStart"/>
      <w:r w:rsidRPr="001D4741">
        <w:rPr>
          <w:i/>
          <w:iCs/>
          <w:sz w:val="22"/>
          <w:szCs w:val="22"/>
          <w:lang w:val="lt-LT"/>
        </w:rPr>
        <w:t>θ</w:t>
      </w:r>
      <w:r w:rsidRPr="001D4741">
        <w:rPr>
          <w:i/>
          <w:iCs/>
          <w:sz w:val="22"/>
          <w:szCs w:val="22"/>
          <w:vertAlign w:val="subscript"/>
          <w:lang w:val="lt-LT"/>
        </w:rPr>
        <w:t>i.n</w:t>
      </w:r>
      <w:proofErr w:type="spellEnd"/>
      <w:r w:rsidRPr="001D4741">
        <w:rPr>
          <w:i/>
          <w:iCs/>
          <w:sz w:val="22"/>
          <w:szCs w:val="22"/>
          <w:vertAlign w:val="subscript"/>
          <w:lang w:val="lt-LT"/>
        </w:rPr>
        <w:t>.</w:t>
      </w:r>
      <w:r w:rsidRPr="001D4741">
        <w:rPr>
          <w:i/>
          <w:iCs/>
          <w:sz w:val="22"/>
          <w:szCs w:val="22"/>
          <w:lang w:val="lt-LT"/>
        </w:rPr>
        <w:t xml:space="preserve"> = </w:t>
      </w:r>
      <w:r w:rsidRPr="001D4741">
        <w:rPr>
          <w:iCs/>
          <w:sz w:val="22"/>
          <w:szCs w:val="22"/>
          <w:lang w:val="lt-LT"/>
        </w:rPr>
        <w:t xml:space="preserve">19,97 </w:t>
      </w:r>
      <w:r w:rsidRPr="001D4741">
        <w:rPr>
          <w:iCs/>
          <w:sz w:val="22"/>
          <w:szCs w:val="22"/>
          <w:lang w:val="lt-LT"/>
        </w:rPr>
        <w:sym w:font="Symbol" w:char="F0B0"/>
      </w:r>
      <w:r w:rsidRPr="001D4741">
        <w:rPr>
          <w:sz w:val="22"/>
          <w:szCs w:val="22"/>
          <w:lang w:val="lt-LT"/>
        </w:rPr>
        <w:t>C,</w:t>
      </w:r>
    </w:p>
    <w:p w14:paraId="3E0D11A8" w14:textId="4F2893F5" w:rsidR="00231197" w:rsidRPr="001D4741" w:rsidRDefault="00231197" w:rsidP="001D4741">
      <w:pPr>
        <w:widowControl w:val="0"/>
        <w:shd w:val="clear" w:color="auto" w:fill="FFFFFF"/>
        <w:spacing w:before="240"/>
        <w:ind w:left="5184"/>
        <w:rPr>
          <w:sz w:val="22"/>
          <w:szCs w:val="22"/>
          <w:lang w:val="lt-LT"/>
        </w:rPr>
      </w:pPr>
      <w:r w:rsidRPr="001D4741">
        <w:rPr>
          <w:sz w:val="22"/>
          <w:szCs w:val="22"/>
          <w:lang w:val="lt-LT"/>
        </w:rPr>
        <w:t xml:space="preserve">           3 Pastato </w:t>
      </w:r>
      <w:proofErr w:type="spellStart"/>
      <w:r w:rsidRPr="001D4741">
        <w:rPr>
          <w:i/>
          <w:iCs/>
          <w:sz w:val="22"/>
          <w:szCs w:val="22"/>
          <w:lang w:val="lt-LT"/>
        </w:rPr>
        <w:t>θ</w:t>
      </w:r>
      <w:r w:rsidRPr="001D4741">
        <w:rPr>
          <w:i/>
          <w:iCs/>
          <w:sz w:val="22"/>
          <w:szCs w:val="22"/>
          <w:vertAlign w:val="subscript"/>
          <w:lang w:val="lt-LT"/>
        </w:rPr>
        <w:t>i.n</w:t>
      </w:r>
      <w:proofErr w:type="spellEnd"/>
      <w:r w:rsidRPr="001D4741">
        <w:rPr>
          <w:i/>
          <w:iCs/>
          <w:sz w:val="22"/>
          <w:szCs w:val="22"/>
          <w:vertAlign w:val="subscript"/>
          <w:lang w:val="lt-LT"/>
        </w:rPr>
        <w:t>.</w:t>
      </w:r>
      <w:r w:rsidRPr="001D4741">
        <w:rPr>
          <w:i/>
          <w:iCs/>
          <w:sz w:val="22"/>
          <w:szCs w:val="22"/>
          <w:lang w:val="lt-LT"/>
        </w:rPr>
        <w:t xml:space="preserve"> = </w:t>
      </w:r>
      <w:r w:rsidRPr="001D4741">
        <w:rPr>
          <w:iCs/>
          <w:sz w:val="22"/>
          <w:szCs w:val="22"/>
          <w:lang w:val="lt-LT"/>
        </w:rPr>
        <w:t xml:space="preserve">18,86 </w:t>
      </w:r>
      <w:r w:rsidRPr="001D4741">
        <w:rPr>
          <w:iCs/>
          <w:sz w:val="22"/>
          <w:szCs w:val="22"/>
          <w:lang w:val="lt-LT"/>
        </w:rPr>
        <w:sym w:font="Symbol" w:char="F0B0"/>
      </w:r>
      <w:r w:rsidRPr="001D4741">
        <w:rPr>
          <w:sz w:val="22"/>
          <w:szCs w:val="22"/>
          <w:lang w:val="lt-LT"/>
        </w:rPr>
        <w:t>C,</w:t>
      </w:r>
    </w:p>
    <w:p w14:paraId="166B2051" w14:textId="62C0F5E5" w:rsidR="00231197" w:rsidRPr="001D4741" w:rsidRDefault="00231197" w:rsidP="001D4741">
      <w:pPr>
        <w:widowControl w:val="0"/>
        <w:shd w:val="clear" w:color="auto" w:fill="FFFFFF"/>
        <w:spacing w:before="240"/>
        <w:ind w:left="5184"/>
        <w:rPr>
          <w:sz w:val="22"/>
          <w:szCs w:val="22"/>
          <w:lang w:val="lt-LT"/>
        </w:rPr>
      </w:pPr>
      <w:r w:rsidRPr="001D4741">
        <w:rPr>
          <w:sz w:val="22"/>
          <w:szCs w:val="22"/>
          <w:lang w:val="lt-LT"/>
        </w:rPr>
        <w:t xml:space="preserve">           4 Pastato </w:t>
      </w:r>
      <w:proofErr w:type="spellStart"/>
      <w:r w:rsidRPr="001D4741">
        <w:rPr>
          <w:i/>
          <w:iCs/>
          <w:sz w:val="22"/>
          <w:szCs w:val="22"/>
          <w:lang w:val="lt-LT"/>
        </w:rPr>
        <w:t>θ</w:t>
      </w:r>
      <w:r w:rsidRPr="001D4741">
        <w:rPr>
          <w:i/>
          <w:iCs/>
          <w:sz w:val="22"/>
          <w:szCs w:val="22"/>
          <w:vertAlign w:val="subscript"/>
          <w:lang w:val="lt-LT"/>
        </w:rPr>
        <w:t>i.n</w:t>
      </w:r>
      <w:proofErr w:type="spellEnd"/>
      <w:r w:rsidRPr="001D4741">
        <w:rPr>
          <w:i/>
          <w:iCs/>
          <w:sz w:val="22"/>
          <w:szCs w:val="22"/>
          <w:vertAlign w:val="subscript"/>
          <w:lang w:val="lt-LT"/>
        </w:rPr>
        <w:t>.</w:t>
      </w:r>
      <w:r w:rsidRPr="001D4741">
        <w:rPr>
          <w:i/>
          <w:iCs/>
          <w:sz w:val="22"/>
          <w:szCs w:val="22"/>
          <w:lang w:val="lt-LT"/>
        </w:rPr>
        <w:t xml:space="preserve"> = </w:t>
      </w:r>
      <w:r w:rsidRPr="001D4741">
        <w:rPr>
          <w:iCs/>
          <w:sz w:val="22"/>
          <w:szCs w:val="22"/>
          <w:lang w:val="lt-LT"/>
        </w:rPr>
        <w:t xml:space="preserve">18,82 </w:t>
      </w:r>
      <w:r w:rsidRPr="001D4741">
        <w:rPr>
          <w:iCs/>
          <w:sz w:val="22"/>
          <w:szCs w:val="22"/>
          <w:lang w:val="lt-LT"/>
        </w:rPr>
        <w:sym w:font="Symbol" w:char="F0B0"/>
      </w:r>
      <w:r w:rsidRPr="001D4741">
        <w:rPr>
          <w:sz w:val="22"/>
          <w:szCs w:val="22"/>
          <w:lang w:val="lt-LT"/>
        </w:rPr>
        <w:t>C,</w:t>
      </w:r>
    </w:p>
    <w:p w14:paraId="26C38571" w14:textId="1FA64582" w:rsidR="00231197" w:rsidRPr="001D4741" w:rsidRDefault="00231197" w:rsidP="001D4741">
      <w:pPr>
        <w:widowControl w:val="0"/>
        <w:shd w:val="clear" w:color="auto" w:fill="FFFFFF"/>
        <w:spacing w:before="240"/>
        <w:ind w:left="5184"/>
        <w:rPr>
          <w:sz w:val="22"/>
          <w:szCs w:val="22"/>
          <w:lang w:val="lt-LT"/>
        </w:rPr>
      </w:pPr>
      <w:r w:rsidRPr="001D4741">
        <w:rPr>
          <w:sz w:val="22"/>
          <w:szCs w:val="22"/>
          <w:lang w:val="lt-LT"/>
        </w:rPr>
        <w:t xml:space="preserve">          </w:t>
      </w:r>
      <w:r w:rsidR="00663254">
        <w:rPr>
          <w:sz w:val="22"/>
          <w:szCs w:val="22"/>
          <w:lang w:val="lt-LT"/>
        </w:rPr>
        <w:t xml:space="preserve"> </w:t>
      </w:r>
      <w:r w:rsidRPr="001D4741">
        <w:rPr>
          <w:sz w:val="22"/>
          <w:szCs w:val="22"/>
          <w:lang w:val="lt-LT"/>
        </w:rPr>
        <w:t xml:space="preserve">5 Pastato </w:t>
      </w:r>
      <w:proofErr w:type="spellStart"/>
      <w:r w:rsidRPr="001D4741">
        <w:rPr>
          <w:i/>
          <w:iCs/>
          <w:sz w:val="22"/>
          <w:szCs w:val="22"/>
          <w:lang w:val="lt-LT"/>
        </w:rPr>
        <w:t>θ</w:t>
      </w:r>
      <w:r w:rsidRPr="001D4741">
        <w:rPr>
          <w:i/>
          <w:iCs/>
          <w:sz w:val="22"/>
          <w:szCs w:val="22"/>
          <w:vertAlign w:val="subscript"/>
          <w:lang w:val="lt-LT"/>
        </w:rPr>
        <w:t>i.n</w:t>
      </w:r>
      <w:proofErr w:type="spellEnd"/>
      <w:r w:rsidRPr="001D4741">
        <w:rPr>
          <w:i/>
          <w:iCs/>
          <w:sz w:val="22"/>
          <w:szCs w:val="22"/>
          <w:vertAlign w:val="subscript"/>
          <w:lang w:val="lt-LT"/>
        </w:rPr>
        <w:t>.</w:t>
      </w:r>
      <w:r w:rsidRPr="001D4741">
        <w:rPr>
          <w:i/>
          <w:iCs/>
          <w:sz w:val="22"/>
          <w:szCs w:val="22"/>
          <w:lang w:val="lt-LT"/>
        </w:rPr>
        <w:t xml:space="preserve"> = </w:t>
      </w:r>
      <w:r w:rsidRPr="001D4741">
        <w:rPr>
          <w:iCs/>
          <w:sz w:val="22"/>
          <w:szCs w:val="22"/>
          <w:lang w:val="lt-LT"/>
        </w:rPr>
        <w:t xml:space="preserve">18,83 </w:t>
      </w:r>
      <w:r w:rsidRPr="001D4741">
        <w:rPr>
          <w:iCs/>
          <w:sz w:val="22"/>
          <w:szCs w:val="22"/>
          <w:lang w:val="lt-LT"/>
        </w:rPr>
        <w:sym w:font="Symbol" w:char="F0B0"/>
      </w:r>
      <w:r w:rsidRPr="001D4741">
        <w:rPr>
          <w:sz w:val="22"/>
          <w:szCs w:val="22"/>
          <w:lang w:val="lt-LT"/>
        </w:rPr>
        <w:t>C,</w:t>
      </w:r>
    </w:p>
    <w:p w14:paraId="35E2F480" w14:textId="77777777" w:rsidR="00231197" w:rsidRPr="001D4741" w:rsidRDefault="00231197" w:rsidP="001D4741">
      <w:pPr>
        <w:widowControl w:val="0"/>
        <w:shd w:val="clear" w:color="auto" w:fill="FFFFFF"/>
        <w:spacing w:before="240"/>
        <w:ind w:firstLine="414"/>
        <w:rPr>
          <w:sz w:val="22"/>
          <w:szCs w:val="22"/>
          <w:lang w:val="lt-LT"/>
        </w:rPr>
      </w:pPr>
      <w:proofErr w:type="spellStart"/>
      <w:r w:rsidRPr="001D4741">
        <w:rPr>
          <w:i/>
          <w:iCs/>
          <w:sz w:val="22"/>
          <w:szCs w:val="22"/>
          <w:lang w:val="lt-LT"/>
        </w:rPr>
        <w:t>z</w:t>
      </w:r>
      <w:r w:rsidRPr="001D4741">
        <w:rPr>
          <w:i/>
          <w:iCs/>
          <w:sz w:val="22"/>
          <w:szCs w:val="22"/>
          <w:vertAlign w:val="subscript"/>
          <w:lang w:val="lt-LT"/>
        </w:rPr>
        <w:t>n</w:t>
      </w:r>
      <w:proofErr w:type="spellEnd"/>
      <w:r w:rsidRPr="001D4741">
        <w:rPr>
          <w:i/>
          <w:iCs/>
          <w:sz w:val="22"/>
          <w:szCs w:val="22"/>
          <w:vertAlign w:val="subscript"/>
          <w:lang w:val="lt-LT"/>
        </w:rPr>
        <w:t>.</w:t>
      </w:r>
      <w:r w:rsidRPr="001D4741">
        <w:rPr>
          <w:i/>
          <w:iCs/>
          <w:sz w:val="22"/>
          <w:szCs w:val="22"/>
          <w:lang w:val="lt-LT"/>
        </w:rPr>
        <w:t xml:space="preserve"> </w:t>
      </w:r>
      <w:r w:rsidRPr="001D4741">
        <w:rPr>
          <w:i/>
          <w:iCs/>
          <w:sz w:val="22"/>
          <w:szCs w:val="22"/>
          <w:lang w:val="lt-LT"/>
        </w:rPr>
        <w:tab/>
        <w:t xml:space="preserve">– </w:t>
      </w:r>
      <w:r w:rsidRPr="001D4741">
        <w:rPr>
          <w:sz w:val="22"/>
          <w:szCs w:val="22"/>
          <w:lang w:val="lt-LT"/>
        </w:rPr>
        <w:t xml:space="preserve">norminio šildymo sezono trukmė, paromis, </w:t>
      </w:r>
    </w:p>
    <w:p w14:paraId="5ECAB208" w14:textId="77777777" w:rsidR="00231197" w:rsidRPr="001D4741" w:rsidRDefault="00231197" w:rsidP="001D4741">
      <w:pPr>
        <w:widowControl w:val="0"/>
        <w:shd w:val="clear" w:color="auto" w:fill="FFFFFF"/>
        <w:spacing w:before="240"/>
        <w:ind w:firstLine="414"/>
        <w:rPr>
          <w:sz w:val="22"/>
          <w:szCs w:val="22"/>
          <w:lang w:val="lt-LT"/>
        </w:rPr>
      </w:pPr>
      <w:proofErr w:type="spellStart"/>
      <w:r w:rsidRPr="001D4741">
        <w:rPr>
          <w:i/>
          <w:iCs/>
          <w:sz w:val="22"/>
          <w:szCs w:val="22"/>
          <w:lang w:val="lt-LT"/>
        </w:rPr>
        <w:t>θ</w:t>
      </w:r>
      <w:r w:rsidRPr="001D4741">
        <w:rPr>
          <w:i/>
          <w:iCs/>
          <w:sz w:val="22"/>
          <w:szCs w:val="22"/>
          <w:vertAlign w:val="subscript"/>
          <w:lang w:val="lt-LT"/>
        </w:rPr>
        <w:t>e.n</w:t>
      </w:r>
      <w:proofErr w:type="spellEnd"/>
      <w:r w:rsidRPr="001D4741">
        <w:rPr>
          <w:i/>
          <w:iCs/>
          <w:sz w:val="22"/>
          <w:szCs w:val="22"/>
          <w:vertAlign w:val="subscript"/>
          <w:lang w:val="lt-LT"/>
        </w:rPr>
        <w:t>.</w:t>
      </w:r>
      <w:r w:rsidRPr="001D4741">
        <w:rPr>
          <w:i/>
          <w:iCs/>
          <w:sz w:val="22"/>
          <w:szCs w:val="22"/>
          <w:lang w:val="lt-LT"/>
        </w:rPr>
        <w:t xml:space="preserve"> </w:t>
      </w:r>
      <w:r w:rsidRPr="001D4741">
        <w:rPr>
          <w:i/>
          <w:iCs/>
          <w:sz w:val="22"/>
          <w:szCs w:val="22"/>
          <w:lang w:val="lt-LT"/>
        </w:rPr>
        <w:tab/>
        <w:t xml:space="preserve">– </w:t>
      </w:r>
      <w:r w:rsidRPr="001D4741">
        <w:rPr>
          <w:sz w:val="22"/>
          <w:szCs w:val="22"/>
          <w:lang w:val="lt-LT"/>
        </w:rPr>
        <w:t xml:space="preserve">išorės oro temperatūros vidutinis dydis norminio šildymo sezono laikotarpiui, </w:t>
      </w:r>
      <w:r w:rsidRPr="001D4741">
        <w:rPr>
          <w:sz w:val="22"/>
          <w:szCs w:val="22"/>
          <w:lang w:val="lt-LT"/>
        </w:rPr>
        <w:sym w:font="Symbol" w:char="F0B0"/>
      </w:r>
      <w:r w:rsidRPr="001D4741">
        <w:rPr>
          <w:sz w:val="22"/>
          <w:szCs w:val="22"/>
          <w:lang w:val="lt-LT"/>
        </w:rPr>
        <w:t>C;</w:t>
      </w:r>
    </w:p>
    <w:p w14:paraId="211CCD73" w14:textId="77777777" w:rsidR="00231197" w:rsidRPr="001D4741" w:rsidRDefault="00231197" w:rsidP="001D4741">
      <w:pPr>
        <w:widowControl w:val="0"/>
        <w:shd w:val="clear" w:color="auto" w:fill="FFFFFF"/>
        <w:spacing w:before="240"/>
        <w:ind w:left="1260" w:hanging="810"/>
        <w:rPr>
          <w:sz w:val="22"/>
          <w:szCs w:val="22"/>
          <w:lang w:val="lt-LT"/>
        </w:rPr>
      </w:pPr>
      <w:proofErr w:type="spellStart"/>
      <w:r w:rsidRPr="001D4741">
        <w:rPr>
          <w:i/>
          <w:iCs/>
          <w:sz w:val="22"/>
          <w:szCs w:val="22"/>
          <w:lang w:val="lt-LT"/>
        </w:rPr>
        <w:t>θ</w:t>
      </w:r>
      <w:r w:rsidRPr="001D4741">
        <w:rPr>
          <w:i/>
          <w:iCs/>
          <w:sz w:val="22"/>
          <w:szCs w:val="22"/>
          <w:vertAlign w:val="subscript"/>
          <w:lang w:val="lt-LT"/>
        </w:rPr>
        <w:t>i.f</w:t>
      </w:r>
      <w:proofErr w:type="spellEnd"/>
      <w:r w:rsidRPr="001D4741">
        <w:rPr>
          <w:i/>
          <w:iCs/>
          <w:sz w:val="22"/>
          <w:szCs w:val="22"/>
          <w:vertAlign w:val="subscript"/>
          <w:lang w:val="lt-LT"/>
        </w:rPr>
        <w:t>.</w:t>
      </w:r>
      <w:r w:rsidRPr="001D4741">
        <w:rPr>
          <w:i/>
          <w:iCs/>
          <w:sz w:val="22"/>
          <w:szCs w:val="22"/>
          <w:lang w:val="lt-LT"/>
        </w:rPr>
        <w:t xml:space="preserve"> </w:t>
      </w:r>
      <w:r w:rsidRPr="001D4741">
        <w:rPr>
          <w:i/>
          <w:iCs/>
          <w:sz w:val="22"/>
          <w:szCs w:val="22"/>
          <w:lang w:val="lt-LT"/>
        </w:rPr>
        <w:tab/>
        <w:t xml:space="preserve">– </w:t>
      </w:r>
      <w:r w:rsidRPr="001D4741">
        <w:rPr>
          <w:iCs/>
          <w:sz w:val="22"/>
          <w:szCs w:val="22"/>
          <w:lang w:val="lt-LT"/>
        </w:rPr>
        <w:t xml:space="preserve">Pastato </w:t>
      </w:r>
      <w:r w:rsidRPr="001D4741">
        <w:rPr>
          <w:sz w:val="22"/>
          <w:szCs w:val="22"/>
          <w:lang w:val="lt-LT"/>
        </w:rPr>
        <w:t>vidaus patalpų faktinė vidutinė temperatūra,</w:t>
      </w:r>
      <w:r w:rsidRPr="001D4741">
        <w:rPr>
          <w:iCs/>
          <w:sz w:val="22"/>
          <w:szCs w:val="22"/>
          <w:lang w:val="lt-LT"/>
        </w:rPr>
        <w:t xml:space="preserve"> </w:t>
      </w:r>
      <w:proofErr w:type="spellStart"/>
      <w:r w:rsidRPr="001D4741">
        <w:rPr>
          <w:i/>
          <w:iCs/>
          <w:sz w:val="22"/>
          <w:szCs w:val="22"/>
          <w:lang w:val="lt-LT"/>
        </w:rPr>
        <w:t>θ</w:t>
      </w:r>
      <w:r w:rsidRPr="001D4741">
        <w:rPr>
          <w:i/>
          <w:iCs/>
          <w:sz w:val="22"/>
          <w:szCs w:val="22"/>
          <w:vertAlign w:val="subscript"/>
          <w:lang w:val="lt-LT"/>
        </w:rPr>
        <w:t>i.f</w:t>
      </w:r>
      <w:proofErr w:type="spellEnd"/>
      <w:r w:rsidRPr="001D4741">
        <w:rPr>
          <w:i/>
          <w:iCs/>
          <w:sz w:val="22"/>
          <w:szCs w:val="22"/>
          <w:vertAlign w:val="subscript"/>
          <w:lang w:val="lt-LT"/>
        </w:rPr>
        <w:t>.</w:t>
      </w:r>
      <w:r w:rsidRPr="001D4741">
        <w:rPr>
          <w:i/>
          <w:iCs/>
          <w:sz w:val="22"/>
          <w:szCs w:val="22"/>
          <w:lang w:val="lt-LT"/>
        </w:rPr>
        <w:t xml:space="preserve"> </w:t>
      </w:r>
      <w:r w:rsidRPr="001D4741">
        <w:rPr>
          <w:iCs/>
          <w:sz w:val="22"/>
          <w:szCs w:val="22"/>
          <w:lang w:val="lt-LT"/>
        </w:rPr>
        <w:t>[</w:t>
      </w:r>
      <w:r w:rsidRPr="001D4741">
        <w:rPr>
          <w:iCs/>
          <w:sz w:val="22"/>
          <w:szCs w:val="22"/>
          <w:lang w:val="lt-LT"/>
        </w:rPr>
        <w:sym w:font="Symbol" w:char="F0B0"/>
      </w:r>
      <w:r w:rsidRPr="001D4741">
        <w:rPr>
          <w:iCs/>
          <w:sz w:val="22"/>
          <w:szCs w:val="22"/>
          <w:lang w:val="lt-LT"/>
        </w:rPr>
        <w:t>C], nustatoma pagal kiekvieno Ataskaitinio laikotarpio Monitoringo ataskaitas;</w:t>
      </w:r>
    </w:p>
    <w:p w14:paraId="690287DF" w14:textId="77777777" w:rsidR="00231197" w:rsidRPr="001D4741" w:rsidRDefault="00231197" w:rsidP="001D4741">
      <w:pPr>
        <w:widowControl w:val="0"/>
        <w:shd w:val="clear" w:color="auto" w:fill="FFFFFF"/>
        <w:spacing w:before="240"/>
        <w:ind w:firstLine="414"/>
        <w:rPr>
          <w:sz w:val="22"/>
          <w:szCs w:val="22"/>
          <w:lang w:val="lt-LT"/>
        </w:rPr>
      </w:pPr>
      <w:proofErr w:type="spellStart"/>
      <w:r w:rsidRPr="001D4741">
        <w:rPr>
          <w:i/>
          <w:iCs/>
          <w:sz w:val="22"/>
          <w:szCs w:val="22"/>
          <w:lang w:val="lt-LT"/>
        </w:rPr>
        <w:t>θ</w:t>
      </w:r>
      <w:r w:rsidRPr="001D4741">
        <w:rPr>
          <w:i/>
          <w:iCs/>
          <w:sz w:val="22"/>
          <w:szCs w:val="22"/>
          <w:vertAlign w:val="subscript"/>
          <w:lang w:val="lt-LT"/>
        </w:rPr>
        <w:t>e.f</w:t>
      </w:r>
      <w:proofErr w:type="spellEnd"/>
      <w:r w:rsidRPr="001D4741">
        <w:rPr>
          <w:i/>
          <w:iCs/>
          <w:sz w:val="22"/>
          <w:szCs w:val="22"/>
          <w:vertAlign w:val="subscript"/>
          <w:lang w:val="lt-LT"/>
        </w:rPr>
        <w:t>.</w:t>
      </w:r>
      <w:r w:rsidRPr="001D4741">
        <w:rPr>
          <w:i/>
          <w:iCs/>
          <w:sz w:val="22"/>
          <w:szCs w:val="22"/>
          <w:lang w:val="lt-LT"/>
        </w:rPr>
        <w:t xml:space="preserve"> </w:t>
      </w:r>
      <w:r w:rsidRPr="001D4741">
        <w:rPr>
          <w:i/>
          <w:iCs/>
          <w:sz w:val="22"/>
          <w:szCs w:val="22"/>
          <w:lang w:val="lt-LT"/>
        </w:rPr>
        <w:tab/>
        <w:t xml:space="preserve">– </w:t>
      </w:r>
      <w:r w:rsidRPr="001D4741">
        <w:rPr>
          <w:iCs/>
          <w:sz w:val="22"/>
          <w:szCs w:val="22"/>
          <w:lang w:val="lt-LT"/>
        </w:rPr>
        <w:t>ataskaitinio laikotarpio</w:t>
      </w:r>
      <w:r w:rsidRPr="001D4741">
        <w:rPr>
          <w:i/>
          <w:iCs/>
          <w:sz w:val="22"/>
          <w:szCs w:val="22"/>
          <w:lang w:val="lt-LT"/>
        </w:rPr>
        <w:t xml:space="preserve"> </w:t>
      </w:r>
      <w:r w:rsidRPr="001D4741">
        <w:rPr>
          <w:sz w:val="22"/>
          <w:szCs w:val="22"/>
          <w:lang w:val="lt-LT"/>
        </w:rPr>
        <w:t xml:space="preserve">išorės oro faktinė vidutinė temperatūra, </w:t>
      </w:r>
      <w:r w:rsidRPr="001D4741">
        <w:rPr>
          <w:sz w:val="22"/>
          <w:szCs w:val="22"/>
          <w:lang w:val="lt-LT"/>
        </w:rPr>
        <w:sym w:font="Symbol" w:char="F0B0"/>
      </w:r>
      <w:r w:rsidRPr="001D4741">
        <w:rPr>
          <w:sz w:val="22"/>
          <w:szCs w:val="22"/>
          <w:lang w:val="lt-LT"/>
        </w:rPr>
        <w:t>C;</w:t>
      </w:r>
    </w:p>
    <w:p w14:paraId="212360B6" w14:textId="77777777" w:rsidR="00231197" w:rsidRPr="001D4741" w:rsidRDefault="00231197" w:rsidP="001D4741">
      <w:pPr>
        <w:tabs>
          <w:tab w:val="left" w:pos="567"/>
        </w:tabs>
        <w:spacing w:before="240"/>
        <w:ind w:firstLine="414"/>
        <w:jc w:val="both"/>
        <w:rPr>
          <w:rFonts w:eastAsia="PMingLiU"/>
          <w:sz w:val="22"/>
          <w:szCs w:val="22"/>
          <w:lang w:val="lt-LT" w:eastAsia="ar-SA"/>
        </w:rPr>
      </w:pPr>
      <w:proofErr w:type="spellStart"/>
      <w:r w:rsidRPr="001D4741">
        <w:rPr>
          <w:i/>
          <w:iCs/>
          <w:sz w:val="22"/>
          <w:szCs w:val="22"/>
          <w:lang w:val="lt-LT"/>
        </w:rPr>
        <w:t>z</w:t>
      </w:r>
      <w:r w:rsidRPr="001D4741">
        <w:rPr>
          <w:i/>
          <w:iCs/>
          <w:sz w:val="22"/>
          <w:szCs w:val="22"/>
          <w:vertAlign w:val="subscript"/>
          <w:lang w:val="lt-LT"/>
        </w:rPr>
        <w:t>f</w:t>
      </w:r>
      <w:proofErr w:type="spellEnd"/>
      <w:r w:rsidRPr="001D4741">
        <w:rPr>
          <w:i/>
          <w:iCs/>
          <w:sz w:val="22"/>
          <w:szCs w:val="22"/>
          <w:vertAlign w:val="subscript"/>
          <w:lang w:val="lt-LT"/>
        </w:rPr>
        <w:t>.</w:t>
      </w:r>
      <w:r w:rsidRPr="001D4741">
        <w:rPr>
          <w:i/>
          <w:iCs/>
          <w:sz w:val="22"/>
          <w:szCs w:val="22"/>
          <w:lang w:val="lt-LT"/>
        </w:rPr>
        <w:t xml:space="preserve"> </w:t>
      </w:r>
      <w:r w:rsidRPr="001D4741">
        <w:rPr>
          <w:i/>
          <w:iCs/>
          <w:sz w:val="22"/>
          <w:szCs w:val="22"/>
          <w:lang w:val="lt-LT"/>
        </w:rPr>
        <w:tab/>
        <w:t xml:space="preserve"> – </w:t>
      </w:r>
      <w:r w:rsidRPr="001D4741">
        <w:rPr>
          <w:sz w:val="22"/>
          <w:szCs w:val="22"/>
          <w:lang w:val="lt-LT"/>
        </w:rPr>
        <w:t>šildymo sezono faktinė trukmė, paromis;</w:t>
      </w:r>
    </w:p>
    <w:p w14:paraId="2E0B4270" w14:textId="77777777" w:rsidR="00231197" w:rsidRPr="001D4741" w:rsidRDefault="00231197" w:rsidP="001D4741">
      <w:pPr>
        <w:pStyle w:val="Sraopastraipa"/>
        <w:numPr>
          <w:ilvl w:val="0"/>
          <w:numId w:val="5"/>
        </w:numPr>
        <w:tabs>
          <w:tab w:val="left" w:pos="1134"/>
        </w:tabs>
        <w:spacing w:before="240"/>
        <w:ind w:left="360"/>
        <w:contextualSpacing w:val="0"/>
        <w:jc w:val="both"/>
        <w:rPr>
          <w:iCs/>
          <w:sz w:val="22"/>
          <w:szCs w:val="22"/>
        </w:rPr>
      </w:pPr>
      <w:r w:rsidRPr="001D4741">
        <w:rPr>
          <w:sz w:val="22"/>
          <w:szCs w:val="22"/>
        </w:rPr>
        <w:t>Norminio šildymo sezono trukmė (</w:t>
      </w:r>
      <w:proofErr w:type="spellStart"/>
      <w:r w:rsidRPr="001D4741">
        <w:rPr>
          <w:i/>
          <w:iCs/>
          <w:sz w:val="22"/>
          <w:szCs w:val="22"/>
        </w:rPr>
        <w:t>z</w:t>
      </w:r>
      <w:r w:rsidRPr="001D4741">
        <w:rPr>
          <w:i/>
          <w:iCs/>
          <w:sz w:val="22"/>
          <w:szCs w:val="22"/>
          <w:vertAlign w:val="subscript"/>
        </w:rPr>
        <w:t>n</w:t>
      </w:r>
      <w:proofErr w:type="spellEnd"/>
      <w:r w:rsidRPr="001D4741">
        <w:rPr>
          <w:i/>
          <w:iCs/>
          <w:sz w:val="22"/>
          <w:szCs w:val="22"/>
          <w:vertAlign w:val="subscript"/>
        </w:rPr>
        <w:t>.</w:t>
      </w:r>
      <w:r w:rsidRPr="001D4741">
        <w:rPr>
          <w:i/>
          <w:iCs/>
          <w:sz w:val="22"/>
          <w:szCs w:val="22"/>
        </w:rPr>
        <w:t xml:space="preserve">) </w:t>
      </w:r>
      <w:r w:rsidRPr="001D4741">
        <w:rPr>
          <w:iCs/>
          <w:sz w:val="22"/>
          <w:szCs w:val="22"/>
        </w:rPr>
        <w:t>ir išorės oro temperatūros vidutinis dydis norminio šildymo sezono laikotarpiui</w:t>
      </w:r>
      <w:r w:rsidRPr="001D4741">
        <w:rPr>
          <w:i/>
          <w:iCs/>
          <w:sz w:val="22"/>
          <w:szCs w:val="22"/>
        </w:rPr>
        <w:t xml:space="preserve"> (</w:t>
      </w:r>
      <w:proofErr w:type="spellStart"/>
      <w:r w:rsidRPr="001D4741">
        <w:rPr>
          <w:i/>
          <w:iCs/>
          <w:sz w:val="22"/>
          <w:szCs w:val="22"/>
        </w:rPr>
        <w:t>θ</w:t>
      </w:r>
      <w:r w:rsidRPr="001D4741">
        <w:rPr>
          <w:i/>
          <w:iCs/>
          <w:sz w:val="22"/>
          <w:szCs w:val="22"/>
          <w:vertAlign w:val="subscript"/>
        </w:rPr>
        <w:t>e.n</w:t>
      </w:r>
      <w:proofErr w:type="spellEnd"/>
      <w:r w:rsidRPr="001D4741">
        <w:rPr>
          <w:i/>
          <w:iCs/>
          <w:sz w:val="22"/>
          <w:szCs w:val="22"/>
          <w:vertAlign w:val="subscript"/>
        </w:rPr>
        <w:t>.</w:t>
      </w:r>
      <w:r w:rsidRPr="001D4741">
        <w:rPr>
          <w:i/>
          <w:iCs/>
          <w:sz w:val="22"/>
          <w:szCs w:val="22"/>
        </w:rPr>
        <w:t xml:space="preserve">) </w:t>
      </w:r>
      <w:r w:rsidRPr="001D4741">
        <w:rPr>
          <w:iCs/>
          <w:sz w:val="22"/>
          <w:szCs w:val="22"/>
        </w:rPr>
        <w:t>nustatomi pagal</w:t>
      </w:r>
      <w:r w:rsidRPr="001D4741">
        <w:rPr>
          <w:i/>
          <w:iCs/>
          <w:sz w:val="22"/>
          <w:szCs w:val="22"/>
        </w:rPr>
        <w:t xml:space="preserve"> </w:t>
      </w:r>
      <w:r w:rsidRPr="001D4741">
        <w:rPr>
          <w:iCs/>
          <w:sz w:val="22"/>
          <w:szCs w:val="22"/>
        </w:rPr>
        <w:t>Statybos normą „Statybinė klimatologija. RSN 156-94“, patvirtinta Lietuvos Respublikos statybos ir urbanistikos ministerijos 1994 m. kovo 18 d. įsakymu Nr. 76 (Žin., 1994, Nr. 24-394).</w:t>
      </w:r>
    </w:p>
    <w:p w14:paraId="0EE67FB4" w14:textId="77777777" w:rsidR="00231197" w:rsidRPr="001D4741" w:rsidRDefault="00231197" w:rsidP="001D4741">
      <w:pPr>
        <w:pStyle w:val="Sraopastraipa"/>
        <w:numPr>
          <w:ilvl w:val="0"/>
          <w:numId w:val="5"/>
        </w:numPr>
        <w:tabs>
          <w:tab w:val="left" w:pos="1134"/>
        </w:tabs>
        <w:spacing w:before="240"/>
        <w:ind w:left="360"/>
        <w:contextualSpacing w:val="0"/>
        <w:jc w:val="both"/>
        <w:rPr>
          <w:sz w:val="22"/>
          <w:szCs w:val="22"/>
        </w:rPr>
      </w:pPr>
      <w:r w:rsidRPr="001D4741">
        <w:rPr>
          <w:sz w:val="22"/>
          <w:szCs w:val="22"/>
        </w:rPr>
        <w:t>Ataskaitinio laikotarpio išorės oro faktinei vidutinei temperatūrai</w:t>
      </w:r>
      <w:r w:rsidRPr="001D4741">
        <w:rPr>
          <w:i/>
          <w:iCs/>
          <w:sz w:val="22"/>
          <w:szCs w:val="22"/>
        </w:rPr>
        <w:t xml:space="preserve"> (</w:t>
      </w:r>
      <w:proofErr w:type="spellStart"/>
      <w:r w:rsidRPr="001D4741">
        <w:rPr>
          <w:i/>
          <w:iCs/>
          <w:sz w:val="22"/>
          <w:szCs w:val="22"/>
        </w:rPr>
        <w:t>θ</w:t>
      </w:r>
      <w:r w:rsidRPr="001D4741">
        <w:rPr>
          <w:i/>
          <w:iCs/>
          <w:sz w:val="22"/>
          <w:szCs w:val="22"/>
          <w:vertAlign w:val="subscript"/>
        </w:rPr>
        <w:t>e.f</w:t>
      </w:r>
      <w:proofErr w:type="spellEnd"/>
      <w:r w:rsidRPr="001D4741">
        <w:rPr>
          <w:i/>
          <w:iCs/>
          <w:sz w:val="22"/>
          <w:szCs w:val="22"/>
          <w:vertAlign w:val="subscript"/>
        </w:rPr>
        <w:t>.</w:t>
      </w:r>
      <w:r w:rsidRPr="001D4741">
        <w:rPr>
          <w:i/>
          <w:iCs/>
          <w:sz w:val="22"/>
          <w:szCs w:val="22"/>
        </w:rPr>
        <w:t xml:space="preserve">) </w:t>
      </w:r>
      <w:r w:rsidRPr="001D4741">
        <w:rPr>
          <w:iCs/>
          <w:sz w:val="22"/>
          <w:szCs w:val="22"/>
        </w:rPr>
        <w:t>nustatyti naudojami Lietuvos hidrometeorologijos tarnybos prie Aplinkos ministerijos pateikiami artimiausios metrologinės stoties vidutinės išorės oro temperatūros šildymo sezono laikotarpiu duomenys.</w:t>
      </w:r>
    </w:p>
    <w:p w14:paraId="55615598" w14:textId="057C0BA1" w:rsidR="00565EF5" w:rsidRPr="001D4741" w:rsidRDefault="00F54191" w:rsidP="001D4741">
      <w:pPr>
        <w:spacing w:before="240" w:line="276" w:lineRule="auto"/>
        <w:ind w:left="360"/>
        <w:jc w:val="both"/>
        <w:rPr>
          <w:sz w:val="22"/>
          <w:szCs w:val="22"/>
          <w:lang w:val="lt-LT"/>
        </w:rPr>
      </w:pPr>
      <w:r w:rsidRPr="001D4741">
        <w:rPr>
          <w:sz w:val="22"/>
          <w:szCs w:val="22"/>
          <w:lang w:val="lt-LT"/>
        </w:rPr>
        <w:t xml:space="preserve">Skaičiavimai atliekami </w:t>
      </w:r>
      <w:r w:rsidR="0061363A" w:rsidRPr="001D4741">
        <w:rPr>
          <w:sz w:val="22"/>
          <w:szCs w:val="22"/>
          <w:lang w:val="lt-LT"/>
        </w:rPr>
        <w:t xml:space="preserve">šimtųjų </w:t>
      </w:r>
      <w:r w:rsidRPr="001D4741">
        <w:rPr>
          <w:sz w:val="22"/>
          <w:szCs w:val="22"/>
          <w:lang w:val="lt-LT"/>
        </w:rPr>
        <w:t>tikslumu.</w:t>
      </w:r>
    </w:p>
    <w:sectPr w:rsidR="00565EF5" w:rsidRPr="001D4741" w:rsidSect="001D4741">
      <w:headerReference w:type="default"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45D60" w14:textId="77777777" w:rsidR="00687CD1" w:rsidRDefault="00687CD1" w:rsidP="00D05FB4">
      <w:r>
        <w:separator/>
      </w:r>
    </w:p>
  </w:endnote>
  <w:endnote w:type="continuationSeparator" w:id="0">
    <w:p w14:paraId="5D372E51" w14:textId="77777777" w:rsidR="00687CD1" w:rsidRDefault="00687CD1" w:rsidP="00D0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448018486"/>
      <w:docPartObj>
        <w:docPartGallery w:val="Page Numbers (Bottom of Page)"/>
        <w:docPartUnique/>
      </w:docPartObj>
    </w:sdtPr>
    <w:sdtEndPr>
      <w:rPr>
        <w:noProof/>
      </w:rPr>
    </w:sdtEndPr>
    <w:sdtContent>
      <w:p w14:paraId="5EAEC0FF" w14:textId="30FCF093" w:rsidR="00CE14A3" w:rsidRPr="001D4741" w:rsidRDefault="00CE14A3">
        <w:pPr>
          <w:pStyle w:val="Porat"/>
          <w:jc w:val="center"/>
          <w:rPr>
            <w:sz w:val="22"/>
            <w:szCs w:val="22"/>
          </w:rPr>
        </w:pPr>
        <w:r w:rsidRPr="001D4741">
          <w:rPr>
            <w:sz w:val="22"/>
            <w:szCs w:val="22"/>
          </w:rPr>
          <w:fldChar w:fldCharType="begin"/>
        </w:r>
        <w:r w:rsidRPr="001D4741">
          <w:rPr>
            <w:sz w:val="22"/>
            <w:szCs w:val="22"/>
          </w:rPr>
          <w:instrText xml:space="preserve"> PAGE   \* MERGEFORMAT </w:instrText>
        </w:r>
        <w:r w:rsidRPr="001D4741">
          <w:rPr>
            <w:sz w:val="22"/>
            <w:szCs w:val="22"/>
          </w:rPr>
          <w:fldChar w:fldCharType="separate"/>
        </w:r>
        <w:r w:rsidRPr="001D4741">
          <w:rPr>
            <w:noProof/>
            <w:sz w:val="22"/>
            <w:szCs w:val="22"/>
          </w:rPr>
          <w:t>2</w:t>
        </w:r>
        <w:r w:rsidRPr="001D4741">
          <w:rPr>
            <w:noProof/>
            <w:sz w:val="22"/>
            <w:szCs w:val="22"/>
          </w:rPr>
          <w:fldChar w:fldCharType="end"/>
        </w:r>
      </w:p>
    </w:sdtContent>
  </w:sdt>
  <w:p w14:paraId="0F682002" w14:textId="77777777" w:rsidR="00720639" w:rsidRPr="001D4741" w:rsidRDefault="00720639">
    <w:pPr>
      <w:pStyle w:val="Pora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713001586"/>
      <w:docPartObj>
        <w:docPartGallery w:val="Page Numbers (Bottom of Page)"/>
        <w:docPartUnique/>
      </w:docPartObj>
    </w:sdtPr>
    <w:sdtEndPr>
      <w:rPr>
        <w:noProof/>
      </w:rPr>
    </w:sdtEndPr>
    <w:sdtContent>
      <w:p w14:paraId="24494518" w14:textId="7109FBEC" w:rsidR="00CE14A3" w:rsidRPr="001D4741" w:rsidRDefault="00CE14A3">
        <w:pPr>
          <w:pStyle w:val="Porat"/>
          <w:jc w:val="center"/>
          <w:rPr>
            <w:sz w:val="22"/>
            <w:szCs w:val="22"/>
          </w:rPr>
        </w:pPr>
        <w:r w:rsidRPr="001D4741">
          <w:rPr>
            <w:sz w:val="22"/>
            <w:szCs w:val="22"/>
          </w:rPr>
          <w:fldChar w:fldCharType="begin"/>
        </w:r>
        <w:r w:rsidRPr="001D4741">
          <w:rPr>
            <w:sz w:val="22"/>
            <w:szCs w:val="22"/>
          </w:rPr>
          <w:instrText xml:space="preserve"> PAGE   \* MERGEFORMAT </w:instrText>
        </w:r>
        <w:r w:rsidRPr="001D4741">
          <w:rPr>
            <w:sz w:val="22"/>
            <w:szCs w:val="22"/>
          </w:rPr>
          <w:fldChar w:fldCharType="separate"/>
        </w:r>
        <w:r w:rsidRPr="001D4741">
          <w:rPr>
            <w:noProof/>
            <w:sz w:val="22"/>
            <w:szCs w:val="22"/>
          </w:rPr>
          <w:t>2</w:t>
        </w:r>
        <w:r w:rsidRPr="001D4741">
          <w:rPr>
            <w:noProof/>
            <w:sz w:val="22"/>
            <w:szCs w:val="22"/>
          </w:rPr>
          <w:fldChar w:fldCharType="end"/>
        </w:r>
      </w:p>
    </w:sdtContent>
  </w:sdt>
  <w:p w14:paraId="0472F3E8" w14:textId="77777777" w:rsidR="00CE14A3" w:rsidRPr="001D4741" w:rsidRDefault="00CE14A3">
    <w:pPr>
      <w:pStyle w:val="Por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1A177" w14:textId="77777777" w:rsidR="00687CD1" w:rsidRDefault="00687CD1" w:rsidP="00D05FB4">
      <w:r>
        <w:separator/>
      </w:r>
    </w:p>
  </w:footnote>
  <w:footnote w:type="continuationSeparator" w:id="0">
    <w:p w14:paraId="0787DB60" w14:textId="77777777" w:rsidR="00687CD1" w:rsidRDefault="00687CD1" w:rsidP="00D05FB4">
      <w:r>
        <w:continuationSeparator/>
      </w:r>
    </w:p>
  </w:footnote>
  <w:footnote w:id="1">
    <w:p w14:paraId="22ADB0F3" w14:textId="07E9B29E" w:rsidR="00CE0981" w:rsidRDefault="00CE0981" w:rsidP="00CE0981">
      <w:pPr>
        <w:pStyle w:val="Puslapioinaostekstas"/>
      </w:pPr>
      <w:r w:rsidRPr="00CE0981">
        <w:rPr>
          <w:rStyle w:val="Puslapioinaosnuoroda"/>
        </w:rPr>
        <w:footnoteRef/>
      </w:r>
      <w:r w:rsidRPr="00CE0981">
        <w:t xml:space="preserve"> </w:t>
      </w:r>
      <w:r>
        <w:t>V</w:t>
      </w:r>
      <w:r w:rsidRPr="00CE0981">
        <w:t>adovaujantis Lietuvos Respublikos aplinkos ministro 2016 m. lapkričio 11 d. įsakymu Nr. D1-754 „Dėl statybos techninio reglamento STR 2.01.02:2016 „Pastatų energinio naudingumo projektavimas ir sertifikavimas“ patvirtinimo“.</w:t>
      </w:r>
    </w:p>
  </w:footnote>
  <w:footnote w:id="2">
    <w:p w14:paraId="03CD13E1" w14:textId="77777777" w:rsidR="00E8216A" w:rsidRPr="001D4741" w:rsidRDefault="00E8216A" w:rsidP="00CE0981">
      <w:pPr>
        <w:pStyle w:val="Puslapioinaostekstas"/>
      </w:pPr>
      <w:r w:rsidRPr="001D4741">
        <w:rPr>
          <w:rStyle w:val="Puslapioinaosnuoroda"/>
          <w:sz w:val="18"/>
          <w:szCs w:val="18"/>
        </w:rPr>
        <w:footnoteRef/>
      </w:r>
      <w:r w:rsidRPr="001D4741">
        <w:t xml:space="preserve"> </w:t>
      </w:r>
      <w:r w:rsidRPr="001D4741">
        <w:t>Kurioms elektros energija tiekiama iš Pastatų elektros tinklo.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803BE" w14:textId="77777777" w:rsidR="00720639" w:rsidRDefault="007206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01D"/>
    <w:multiLevelType w:val="hybridMultilevel"/>
    <w:tmpl w:val="2C9E38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D21F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4639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8612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4F7F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814DB6"/>
    <w:multiLevelType w:val="hybridMultilevel"/>
    <w:tmpl w:val="BF6650E6"/>
    <w:lvl w:ilvl="0" w:tplc="767E1E7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F71A7D"/>
    <w:multiLevelType w:val="hybridMultilevel"/>
    <w:tmpl w:val="37EA9030"/>
    <w:lvl w:ilvl="0" w:tplc="0409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41C23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596E64"/>
    <w:multiLevelType w:val="hybridMultilevel"/>
    <w:tmpl w:val="5CE07F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497FBC"/>
    <w:multiLevelType w:val="hybridMultilevel"/>
    <w:tmpl w:val="5D060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1060FB3"/>
    <w:multiLevelType w:val="hybridMultilevel"/>
    <w:tmpl w:val="E0A0E036"/>
    <w:lvl w:ilvl="0" w:tplc="C5CA7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4D0CDF"/>
    <w:multiLevelType w:val="hybridMultilevel"/>
    <w:tmpl w:val="2A22C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51765"/>
    <w:multiLevelType w:val="hybridMultilevel"/>
    <w:tmpl w:val="E8ACD5D6"/>
    <w:lvl w:ilvl="0" w:tplc="B3F43EDE">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A4875"/>
    <w:multiLevelType w:val="hybridMultilevel"/>
    <w:tmpl w:val="4A58996C"/>
    <w:lvl w:ilvl="0" w:tplc="B5D8AD6C">
      <w:start w:val="1"/>
      <w:numFmt w:val="decimal"/>
      <w:lvlText w:val="%1"/>
      <w:lvlJc w:val="left"/>
      <w:pPr>
        <w:ind w:left="8441"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14" w15:restartNumberingAfterBreak="0">
    <w:nsid w:val="5B965E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531C7A"/>
    <w:multiLevelType w:val="hybridMultilevel"/>
    <w:tmpl w:val="48E631D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67811F33"/>
    <w:multiLevelType w:val="hybridMultilevel"/>
    <w:tmpl w:val="81948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78475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D53825"/>
    <w:multiLevelType w:val="hybridMultilevel"/>
    <w:tmpl w:val="5F82636E"/>
    <w:lvl w:ilvl="0" w:tplc="0409000F">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19" w15:restartNumberingAfterBreak="0">
    <w:nsid w:val="7C550F0E"/>
    <w:multiLevelType w:val="hybridMultilevel"/>
    <w:tmpl w:val="83E434CC"/>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num w:numId="1">
    <w:abstractNumId w:val="13"/>
  </w:num>
  <w:num w:numId="2">
    <w:abstractNumId w:val="11"/>
  </w:num>
  <w:num w:numId="3">
    <w:abstractNumId w:val="1"/>
  </w:num>
  <w:num w:numId="4">
    <w:abstractNumId w:val="4"/>
  </w:num>
  <w:num w:numId="5">
    <w:abstractNumId w:val="8"/>
  </w:num>
  <w:num w:numId="6">
    <w:abstractNumId w:val="17"/>
  </w:num>
  <w:num w:numId="7">
    <w:abstractNumId w:val="2"/>
  </w:num>
  <w:num w:numId="8">
    <w:abstractNumId w:val="1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0"/>
  </w:num>
  <w:num w:numId="13">
    <w:abstractNumId w:val="5"/>
  </w:num>
  <w:num w:numId="14">
    <w:abstractNumId w:val="6"/>
  </w:num>
  <w:num w:numId="15">
    <w:abstractNumId w:val="9"/>
  </w:num>
  <w:num w:numId="16">
    <w:abstractNumId w:val="18"/>
  </w:num>
  <w:num w:numId="17">
    <w:abstractNumId w:val="19"/>
  </w:num>
  <w:num w:numId="18">
    <w:abstractNumId w:val="10"/>
  </w:num>
  <w:num w:numId="19">
    <w:abstractNumId w:val="3"/>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B4"/>
    <w:rsid w:val="00005647"/>
    <w:rsid w:val="00011650"/>
    <w:rsid w:val="00012A82"/>
    <w:rsid w:val="00014610"/>
    <w:rsid w:val="000207E0"/>
    <w:rsid w:val="00020B0C"/>
    <w:rsid w:val="0002156C"/>
    <w:rsid w:val="00021ADD"/>
    <w:rsid w:val="00022B3C"/>
    <w:rsid w:val="00023F9F"/>
    <w:rsid w:val="00025D04"/>
    <w:rsid w:val="00025F54"/>
    <w:rsid w:val="00026FB7"/>
    <w:rsid w:val="00035118"/>
    <w:rsid w:val="00035A39"/>
    <w:rsid w:val="00036205"/>
    <w:rsid w:val="00037E38"/>
    <w:rsid w:val="00041921"/>
    <w:rsid w:val="00044B98"/>
    <w:rsid w:val="00047BF2"/>
    <w:rsid w:val="00050759"/>
    <w:rsid w:val="00051AA0"/>
    <w:rsid w:val="00055200"/>
    <w:rsid w:val="00061CFD"/>
    <w:rsid w:val="00073350"/>
    <w:rsid w:val="00076EF9"/>
    <w:rsid w:val="000835A7"/>
    <w:rsid w:val="00085AB9"/>
    <w:rsid w:val="0009016B"/>
    <w:rsid w:val="0009363F"/>
    <w:rsid w:val="0009418A"/>
    <w:rsid w:val="00095ECF"/>
    <w:rsid w:val="000A024E"/>
    <w:rsid w:val="000A08CB"/>
    <w:rsid w:val="000A6294"/>
    <w:rsid w:val="000B496E"/>
    <w:rsid w:val="000B4A33"/>
    <w:rsid w:val="000C3541"/>
    <w:rsid w:val="000C6139"/>
    <w:rsid w:val="000D026B"/>
    <w:rsid w:val="000E6B00"/>
    <w:rsid w:val="000F63D2"/>
    <w:rsid w:val="00107675"/>
    <w:rsid w:val="001133EB"/>
    <w:rsid w:val="001149E0"/>
    <w:rsid w:val="0011696F"/>
    <w:rsid w:val="001212E6"/>
    <w:rsid w:val="00127CA7"/>
    <w:rsid w:val="0013026E"/>
    <w:rsid w:val="00135A3D"/>
    <w:rsid w:val="00137332"/>
    <w:rsid w:val="00146BDB"/>
    <w:rsid w:val="001511A2"/>
    <w:rsid w:val="00152D27"/>
    <w:rsid w:val="001534C4"/>
    <w:rsid w:val="00161C7B"/>
    <w:rsid w:val="00167E49"/>
    <w:rsid w:val="00173BE0"/>
    <w:rsid w:val="00177375"/>
    <w:rsid w:val="00186560"/>
    <w:rsid w:val="0019489F"/>
    <w:rsid w:val="001963FF"/>
    <w:rsid w:val="00197C30"/>
    <w:rsid w:val="001A1039"/>
    <w:rsid w:val="001A3DF7"/>
    <w:rsid w:val="001A729B"/>
    <w:rsid w:val="001B4F45"/>
    <w:rsid w:val="001C0EF4"/>
    <w:rsid w:val="001C5EE7"/>
    <w:rsid w:val="001C7FE3"/>
    <w:rsid w:val="001D0E2B"/>
    <w:rsid w:val="001D4741"/>
    <w:rsid w:val="001E0A24"/>
    <w:rsid w:val="001E12E2"/>
    <w:rsid w:val="001E26C9"/>
    <w:rsid w:val="001F102A"/>
    <w:rsid w:val="001F5FC2"/>
    <w:rsid w:val="001F7FC4"/>
    <w:rsid w:val="002012FD"/>
    <w:rsid w:val="002046FF"/>
    <w:rsid w:val="0020487B"/>
    <w:rsid w:val="002170AA"/>
    <w:rsid w:val="00231197"/>
    <w:rsid w:val="0023775C"/>
    <w:rsid w:val="00240715"/>
    <w:rsid w:val="00247D36"/>
    <w:rsid w:val="00250AFE"/>
    <w:rsid w:val="00254006"/>
    <w:rsid w:val="0025447B"/>
    <w:rsid w:val="002567E4"/>
    <w:rsid w:val="00256C67"/>
    <w:rsid w:val="002601AF"/>
    <w:rsid w:val="00273C40"/>
    <w:rsid w:val="00275FB0"/>
    <w:rsid w:val="00277BA8"/>
    <w:rsid w:val="00280375"/>
    <w:rsid w:val="00294C35"/>
    <w:rsid w:val="002A135B"/>
    <w:rsid w:val="002A1582"/>
    <w:rsid w:val="002A1D27"/>
    <w:rsid w:val="002A1FAE"/>
    <w:rsid w:val="002A3B92"/>
    <w:rsid w:val="002C4E37"/>
    <w:rsid w:val="002C6271"/>
    <w:rsid w:val="002D4D5F"/>
    <w:rsid w:val="002E52D9"/>
    <w:rsid w:val="002E6CB8"/>
    <w:rsid w:val="002E7844"/>
    <w:rsid w:val="002F33EF"/>
    <w:rsid w:val="002F72CA"/>
    <w:rsid w:val="002F7B09"/>
    <w:rsid w:val="00307299"/>
    <w:rsid w:val="00313949"/>
    <w:rsid w:val="00313ECA"/>
    <w:rsid w:val="00314742"/>
    <w:rsid w:val="00320C60"/>
    <w:rsid w:val="003233A5"/>
    <w:rsid w:val="00323499"/>
    <w:rsid w:val="00323681"/>
    <w:rsid w:val="0033033D"/>
    <w:rsid w:val="0033098F"/>
    <w:rsid w:val="00330F39"/>
    <w:rsid w:val="00331511"/>
    <w:rsid w:val="00333084"/>
    <w:rsid w:val="003372C0"/>
    <w:rsid w:val="0034065A"/>
    <w:rsid w:val="00347B2D"/>
    <w:rsid w:val="00350408"/>
    <w:rsid w:val="0035358D"/>
    <w:rsid w:val="00362868"/>
    <w:rsid w:val="003653CB"/>
    <w:rsid w:val="00366556"/>
    <w:rsid w:val="00370F3E"/>
    <w:rsid w:val="00376E3E"/>
    <w:rsid w:val="00384983"/>
    <w:rsid w:val="00386930"/>
    <w:rsid w:val="00390B45"/>
    <w:rsid w:val="00392768"/>
    <w:rsid w:val="003A02ED"/>
    <w:rsid w:val="003A51D6"/>
    <w:rsid w:val="003B1ABC"/>
    <w:rsid w:val="003B3574"/>
    <w:rsid w:val="003B61FC"/>
    <w:rsid w:val="003C0B9F"/>
    <w:rsid w:val="003C2276"/>
    <w:rsid w:val="003D08E5"/>
    <w:rsid w:val="003D399F"/>
    <w:rsid w:val="003D596F"/>
    <w:rsid w:val="003D630F"/>
    <w:rsid w:val="003D71BC"/>
    <w:rsid w:val="003E28E3"/>
    <w:rsid w:val="003E7A65"/>
    <w:rsid w:val="003F0A38"/>
    <w:rsid w:val="003F2AFD"/>
    <w:rsid w:val="00403C1B"/>
    <w:rsid w:val="00407C4B"/>
    <w:rsid w:val="0041349F"/>
    <w:rsid w:val="004150E3"/>
    <w:rsid w:val="0041669D"/>
    <w:rsid w:val="00421577"/>
    <w:rsid w:val="00425CDB"/>
    <w:rsid w:val="00426D99"/>
    <w:rsid w:val="004318B2"/>
    <w:rsid w:val="004320C0"/>
    <w:rsid w:val="00440ABF"/>
    <w:rsid w:val="004429FD"/>
    <w:rsid w:val="00443F86"/>
    <w:rsid w:val="0044584E"/>
    <w:rsid w:val="00483914"/>
    <w:rsid w:val="0049052A"/>
    <w:rsid w:val="00492146"/>
    <w:rsid w:val="004926D3"/>
    <w:rsid w:val="00493A8F"/>
    <w:rsid w:val="004A02D2"/>
    <w:rsid w:val="004A2E31"/>
    <w:rsid w:val="004A5969"/>
    <w:rsid w:val="004B0968"/>
    <w:rsid w:val="004B5018"/>
    <w:rsid w:val="004C55EB"/>
    <w:rsid w:val="004C62F2"/>
    <w:rsid w:val="004D00DE"/>
    <w:rsid w:val="004D13B3"/>
    <w:rsid w:val="004D2024"/>
    <w:rsid w:val="004E3975"/>
    <w:rsid w:val="004E6D18"/>
    <w:rsid w:val="004F3716"/>
    <w:rsid w:val="004F6748"/>
    <w:rsid w:val="00501607"/>
    <w:rsid w:val="00506F14"/>
    <w:rsid w:val="00507E86"/>
    <w:rsid w:val="00512158"/>
    <w:rsid w:val="0052341A"/>
    <w:rsid w:val="00525F95"/>
    <w:rsid w:val="005276F6"/>
    <w:rsid w:val="00531645"/>
    <w:rsid w:val="0054073F"/>
    <w:rsid w:val="005412A4"/>
    <w:rsid w:val="00544D85"/>
    <w:rsid w:val="005451AB"/>
    <w:rsid w:val="00557BF9"/>
    <w:rsid w:val="00565EF5"/>
    <w:rsid w:val="0058056F"/>
    <w:rsid w:val="005840AD"/>
    <w:rsid w:val="00584676"/>
    <w:rsid w:val="00590621"/>
    <w:rsid w:val="00590EAE"/>
    <w:rsid w:val="0059114A"/>
    <w:rsid w:val="005A5A4C"/>
    <w:rsid w:val="005B25E4"/>
    <w:rsid w:val="005B4394"/>
    <w:rsid w:val="005C0560"/>
    <w:rsid w:val="005C3349"/>
    <w:rsid w:val="005C435D"/>
    <w:rsid w:val="005C7E34"/>
    <w:rsid w:val="005D0078"/>
    <w:rsid w:val="005D3D1D"/>
    <w:rsid w:val="005D3DE8"/>
    <w:rsid w:val="005E1BC6"/>
    <w:rsid w:val="005E4A17"/>
    <w:rsid w:val="005F0AFC"/>
    <w:rsid w:val="005F0B3E"/>
    <w:rsid w:val="005F4C25"/>
    <w:rsid w:val="006021D6"/>
    <w:rsid w:val="00606C4E"/>
    <w:rsid w:val="006110CB"/>
    <w:rsid w:val="006122E0"/>
    <w:rsid w:val="00613120"/>
    <w:rsid w:val="0061363A"/>
    <w:rsid w:val="0061582D"/>
    <w:rsid w:val="006162FB"/>
    <w:rsid w:val="00621578"/>
    <w:rsid w:val="00632809"/>
    <w:rsid w:val="006479C1"/>
    <w:rsid w:val="00653393"/>
    <w:rsid w:val="00654FF7"/>
    <w:rsid w:val="00656B53"/>
    <w:rsid w:val="00657147"/>
    <w:rsid w:val="00663254"/>
    <w:rsid w:val="00675D42"/>
    <w:rsid w:val="00683E84"/>
    <w:rsid w:val="0068717D"/>
    <w:rsid w:val="00687CD1"/>
    <w:rsid w:val="00692D15"/>
    <w:rsid w:val="006A147B"/>
    <w:rsid w:val="006A210E"/>
    <w:rsid w:val="006A2DF4"/>
    <w:rsid w:val="006C3479"/>
    <w:rsid w:val="006C62DE"/>
    <w:rsid w:val="006D0786"/>
    <w:rsid w:val="006D2E51"/>
    <w:rsid w:val="006D7469"/>
    <w:rsid w:val="006E05F2"/>
    <w:rsid w:val="006E1925"/>
    <w:rsid w:val="006F1F3C"/>
    <w:rsid w:val="006F33C0"/>
    <w:rsid w:val="006F67F2"/>
    <w:rsid w:val="00701402"/>
    <w:rsid w:val="007027CC"/>
    <w:rsid w:val="00703873"/>
    <w:rsid w:val="00711BDD"/>
    <w:rsid w:val="00712408"/>
    <w:rsid w:val="00714450"/>
    <w:rsid w:val="00715D0B"/>
    <w:rsid w:val="00720639"/>
    <w:rsid w:val="007325A5"/>
    <w:rsid w:val="0073382D"/>
    <w:rsid w:val="00733CDE"/>
    <w:rsid w:val="00733DA6"/>
    <w:rsid w:val="00733E91"/>
    <w:rsid w:val="0073682E"/>
    <w:rsid w:val="00745FD7"/>
    <w:rsid w:val="00747292"/>
    <w:rsid w:val="00751D24"/>
    <w:rsid w:val="0076139D"/>
    <w:rsid w:val="007678D0"/>
    <w:rsid w:val="00792F58"/>
    <w:rsid w:val="007A42ED"/>
    <w:rsid w:val="007A4BDC"/>
    <w:rsid w:val="007A5AA1"/>
    <w:rsid w:val="007A5B67"/>
    <w:rsid w:val="007A606A"/>
    <w:rsid w:val="007B1548"/>
    <w:rsid w:val="007B2B61"/>
    <w:rsid w:val="007B5D6E"/>
    <w:rsid w:val="007B6688"/>
    <w:rsid w:val="007B6D05"/>
    <w:rsid w:val="007D0EF1"/>
    <w:rsid w:val="007D3138"/>
    <w:rsid w:val="007D42C2"/>
    <w:rsid w:val="007D611F"/>
    <w:rsid w:val="007D6202"/>
    <w:rsid w:val="007D67FE"/>
    <w:rsid w:val="007E27B9"/>
    <w:rsid w:val="007E4B08"/>
    <w:rsid w:val="007E4EAE"/>
    <w:rsid w:val="007F55D6"/>
    <w:rsid w:val="007F6D9C"/>
    <w:rsid w:val="00801571"/>
    <w:rsid w:val="00803C23"/>
    <w:rsid w:val="00806964"/>
    <w:rsid w:val="008072F0"/>
    <w:rsid w:val="00810004"/>
    <w:rsid w:val="008108D9"/>
    <w:rsid w:val="00813109"/>
    <w:rsid w:val="00814886"/>
    <w:rsid w:val="0082745A"/>
    <w:rsid w:val="008275EC"/>
    <w:rsid w:val="00832828"/>
    <w:rsid w:val="00834616"/>
    <w:rsid w:val="0083679D"/>
    <w:rsid w:val="008436A3"/>
    <w:rsid w:val="00844E6B"/>
    <w:rsid w:val="0086033F"/>
    <w:rsid w:val="00867E9F"/>
    <w:rsid w:val="008748E9"/>
    <w:rsid w:val="00875294"/>
    <w:rsid w:val="0087790A"/>
    <w:rsid w:val="00880231"/>
    <w:rsid w:val="00882203"/>
    <w:rsid w:val="00882957"/>
    <w:rsid w:val="008A60D0"/>
    <w:rsid w:val="008A64F1"/>
    <w:rsid w:val="008B0EC5"/>
    <w:rsid w:val="008B34F7"/>
    <w:rsid w:val="008B55C4"/>
    <w:rsid w:val="008C12AE"/>
    <w:rsid w:val="008C4200"/>
    <w:rsid w:val="008C67C9"/>
    <w:rsid w:val="008D27CC"/>
    <w:rsid w:val="008D27D4"/>
    <w:rsid w:val="008D796C"/>
    <w:rsid w:val="008D7B1D"/>
    <w:rsid w:val="008E634B"/>
    <w:rsid w:val="008F18D7"/>
    <w:rsid w:val="008F2171"/>
    <w:rsid w:val="008F6912"/>
    <w:rsid w:val="009018E9"/>
    <w:rsid w:val="00901ED9"/>
    <w:rsid w:val="00905A0D"/>
    <w:rsid w:val="00911503"/>
    <w:rsid w:val="00912DCD"/>
    <w:rsid w:val="0091590B"/>
    <w:rsid w:val="00930E43"/>
    <w:rsid w:val="00932ECA"/>
    <w:rsid w:val="00933E95"/>
    <w:rsid w:val="00935B46"/>
    <w:rsid w:val="00941555"/>
    <w:rsid w:val="00941609"/>
    <w:rsid w:val="009447BE"/>
    <w:rsid w:val="0094527B"/>
    <w:rsid w:val="00947D4A"/>
    <w:rsid w:val="0095444A"/>
    <w:rsid w:val="009545C4"/>
    <w:rsid w:val="009644C9"/>
    <w:rsid w:val="00964667"/>
    <w:rsid w:val="00966044"/>
    <w:rsid w:val="00972104"/>
    <w:rsid w:val="00980C4A"/>
    <w:rsid w:val="009839BB"/>
    <w:rsid w:val="0098675B"/>
    <w:rsid w:val="009908E6"/>
    <w:rsid w:val="0099233A"/>
    <w:rsid w:val="0099255A"/>
    <w:rsid w:val="00994459"/>
    <w:rsid w:val="0099540E"/>
    <w:rsid w:val="00995D08"/>
    <w:rsid w:val="00996E73"/>
    <w:rsid w:val="009C1149"/>
    <w:rsid w:val="009C1B32"/>
    <w:rsid w:val="009C1C0F"/>
    <w:rsid w:val="009C2195"/>
    <w:rsid w:val="009C27DB"/>
    <w:rsid w:val="009C3DCB"/>
    <w:rsid w:val="009C490C"/>
    <w:rsid w:val="009D462F"/>
    <w:rsid w:val="009D6A36"/>
    <w:rsid w:val="009E26FD"/>
    <w:rsid w:val="009E2C65"/>
    <w:rsid w:val="009E3BB4"/>
    <w:rsid w:val="009E552E"/>
    <w:rsid w:val="009F3826"/>
    <w:rsid w:val="00A030E5"/>
    <w:rsid w:val="00A03397"/>
    <w:rsid w:val="00A15572"/>
    <w:rsid w:val="00A17DEF"/>
    <w:rsid w:val="00A23911"/>
    <w:rsid w:val="00A25F76"/>
    <w:rsid w:val="00A32D46"/>
    <w:rsid w:val="00A40320"/>
    <w:rsid w:val="00A43B40"/>
    <w:rsid w:val="00A45A8F"/>
    <w:rsid w:val="00A50F73"/>
    <w:rsid w:val="00A558C3"/>
    <w:rsid w:val="00A56016"/>
    <w:rsid w:val="00A6623D"/>
    <w:rsid w:val="00A7376E"/>
    <w:rsid w:val="00A76B7E"/>
    <w:rsid w:val="00A77C01"/>
    <w:rsid w:val="00A80596"/>
    <w:rsid w:val="00A8060C"/>
    <w:rsid w:val="00A81022"/>
    <w:rsid w:val="00A8124D"/>
    <w:rsid w:val="00A9340D"/>
    <w:rsid w:val="00A97570"/>
    <w:rsid w:val="00AA0C06"/>
    <w:rsid w:val="00AA4401"/>
    <w:rsid w:val="00AA6D8B"/>
    <w:rsid w:val="00AA7C1E"/>
    <w:rsid w:val="00AB628E"/>
    <w:rsid w:val="00AC1E4A"/>
    <w:rsid w:val="00AC5F05"/>
    <w:rsid w:val="00AD5997"/>
    <w:rsid w:val="00AE728F"/>
    <w:rsid w:val="00AF0353"/>
    <w:rsid w:val="00B0178B"/>
    <w:rsid w:val="00B01E86"/>
    <w:rsid w:val="00B03405"/>
    <w:rsid w:val="00B0669E"/>
    <w:rsid w:val="00B11FB1"/>
    <w:rsid w:val="00B171DF"/>
    <w:rsid w:val="00B17AFA"/>
    <w:rsid w:val="00B2775A"/>
    <w:rsid w:val="00B36E4D"/>
    <w:rsid w:val="00B40C00"/>
    <w:rsid w:val="00B5021C"/>
    <w:rsid w:val="00B51087"/>
    <w:rsid w:val="00B55344"/>
    <w:rsid w:val="00B644F0"/>
    <w:rsid w:val="00B74645"/>
    <w:rsid w:val="00B750DE"/>
    <w:rsid w:val="00B76549"/>
    <w:rsid w:val="00B8424D"/>
    <w:rsid w:val="00B90497"/>
    <w:rsid w:val="00B91266"/>
    <w:rsid w:val="00B93B3D"/>
    <w:rsid w:val="00BA3B47"/>
    <w:rsid w:val="00BA71D6"/>
    <w:rsid w:val="00BA78E2"/>
    <w:rsid w:val="00BB2E97"/>
    <w:rsid w:val="00BC0E1D"/>
    <w:rsid w:val="00BC51F7"/>
    <w:rsid w:val="00BC7E00"/>
    <w:rsid w:val="00BD07DE"/>
    <w:rsid w:val="00BD0ABF"/>
    <w:rsid w:val="00BD5306"/>
    <w:rsid w:val="00BD6A82"/>
    <w:rsid w:val="00BD7B8A"/>
    <w:rsid w:val="00BE3DAD"/>
    <w:rsid w:val="00BF33C9"/>
    <w:rsid w:val="00BF6D4C"/>
    <w:rsid w:val="00C135DE"/>
    <w:rsid w:val="00C24458"/>
    <w:rsid w:val="00C33E70"/>
    <w:rsid w:val="00C41C8D"/>
    <w:rsid w:val="00C41E25"/>
    <w:rsid w:val="00C4599F"/>
    <w:rsid w:val="00C537DB"/>
    <w:rsid w:val="00C54D5D"/>
    <w:rsid w:val="00C63505"/>
    <w:rsid w:val="00C63594"/>
    <w:rsid w:val="00C66CDD"/>
    <w:rsid w:val="00C73A61"/>
    <w:rsid w:val="00C82C1F"/>
    <w:rsid w:val="00C9140A"/>
    <w:rsid w:val="00C96537"/>
    <w:rsid w:val="00C96F6B"/>
    <w:rsid w:val="00CA01DB"/>
    <w:rsid w:val="00CA4158"/>
    <w:rsid w:val="00CB0E6F"/>
    <w:rsid w:val="00CB2431"/>
    <w:rsid w:val="00CB38CC"/>
    <w:rsid w:val="00CB7C36"/>
    <w:rsid w:val="00CC11C5"/>
    <w:rsid w:val="00CC5894"/>
    <w:rsid w:val="00CC671D"/>
    <w:rsid w:val="00CC719C"/>
    <w:rsid w:val="00CD118F"/>
    <w:rsid w:val="00CD4109"/>
    <w:rsid w:val="00CD65EC"/>
    <w:rsid w:val="00CD74B2"/>
    <w:rsid w:val="00CE0682"/>
    <w:rsid w:val="00CE0981"/>
    <w:rsid w:val="00CE14A3"/>
    <w:rsid w:val="00CE3BDF"/>
    <w:rsid w:val="00CE65CC"/>
    <w:rsid w:val="00CF0CF8"/>
    <w:rsid w:val="00CF61F2"/>
    <w:rsid w:val="00CF7FCD"/>
    <w:rsid w:val="00D02130"/>
    <w:rsid w:val="00D03757"/>
    <w:rsid w:val="00D05FB4"/>
    <w:rsid w:val="00D05FB6"/>
    <w:rsid w:val="00D0722A"/>
    <w:rsid w:val="00D13D86"/>
    <w:rsid w:val="00D15C91"/>
    <w:rsid w:val="00D178A5"/>
    <w:rsid w:val="00D20162"/>
    <w:rsid w:val="00D23338"/>
    <w:rsid w:val="00D27268"/>
    <w:rsid w:val="00D31B3C"/>
    <w:rsid w:val="00D32805"/>
    <w:rsid w:val="00D33228"/>
    <w:rsid w:val="00D45A67"/>
    <w:rsid w:val="00D636F8"/>
    <w:rsid w:val="00D670AB"/>
    <w:rsid w:val="00D710BC"/>
    <w:rsid w:val="00D7753A"/>
    <w:rsid w:val="00D80FBE"/>
    <w:rsid w:val="00D86F08"/>
    <w:rsid w:val="00D87761"/>
    <w:rsid w:val="00D90297"/>
    <w:rsid w:val="00D90F71"/>
    <w:rsid w:val="00D913A7"/>
    <w:rsid w:val="00D92B51"/>
    <w:rsid w:val="00D92ED6"/>
    <w:rsid w:val="00D93189"/>
    <w:rsid w:val="00D965A2"/>
    <w:rsid w:val="00DB2BFB"/>
    <w:rsid w:val="00DB6B18"/>
    <w:rsid w:val="00DC07D2"/>
    <w:rsid w:val="00DC30A5"/>
    <w:rsid w:val="00DC5529"/>
    <w:rsid w:val="00DD696E"/>
    <w:rsid w:val="00DE1DE2"/>
    <w:rsid w:val="00DE2F81"/>
    <w:rsid w:val="00DE346B"/>
    <w:rsid w:val="00DF4B58"/>
    <w:rsid w:val="00E03DC9"/>
    <w:rsid w:val="00E078B2"/>
    <w:rsid w:val="00E12D5C"/>
    <w:rsid w:val="00E13300"/>
    <w:rsid w:val="00E15913"/>
    <w:rsid w:val="00E221FD"/>
    <w:rsid w:val="00E35FE3"/>
    <w:rsid w:val="00E46978"/>
    <w:rsid w:val="00E5230E"/>
    <w:rsid w:val="00E537E5"/>
    <w:rsid w:val="00E56910"/>
    <w:rsid w:val="00E56EF8"/>
    <w:rsid w:val="00E64A80"/>
    <w:rsid w:val="00E8216A"/>
    <w:rsid w:val="00E97991"/>
    <w:rsid w:val="00EA2D19"/>
    <w:rsid w:val="00EA77EA"/>
    <w:rsid w:val="00EB12AB"/>
    <w:rsid w:val="00EB4CE4"/>
    <w:rsid w:val="00EB60EE"/>
    <w:rsid w:val="00ED5B8B"/>
    <w:rsid w:val="00EE0846"/>
    <w:rsid w:val="00EE178D"/>
    <w:rsid w:val="00EE1A3D"/>
    <w:rsid w:val="00EE1AB8"/>
    <w:rsid w:val="00EF117F"/>
    <w:rsid w:val="00EF38A2"/>
    <w:rsid w:val="00EF5A72"/>
    <w:rsid w:val="00F0550E"/>
    <w:rsid w:val="00F05C3F"/>
    <w:rsid w:val="00F1568E"/>
    <w:rsid w:val="00F21E38"/>
    <w:rsid w:val="00F3752F"/>
    <w:rsid w:val="00F45C55"/>
    <w:rsid w:val="00F47F83"/>
    <w:rsid w:val="00F504DC"/>
    <w:rsid w:val="00F51803"/>
    <w:rsid w:val="00F52228"/>
    <w:rsid w:val="00F524E6"/>
    <w:rsid w:val="00F53F87"/>
    <w:rsid w:val="00F54191"/>
    <w:rsid w:val="00F6396B"/>
    <w:rsid w:val="00F63A0F"/>
    <w:rsid w:val="00F63CBA"/>
    <w:rsid w:val="00F64F15"/>
    <w:rsid w:val="00F6786D"/>
    <w:rsid w:val="00F7693E"/>
    <w:rsid w:val="00F8501B"/>
    <w:rsid w:val="00F87E5F"/>
    <w:rsid w:val="00F90963"/>
    <w:rsid w:val="00F93C57"/>
    <w:rsid w:val="00F940E8"/>
    <w:rsid w:val="00F94E8F"/>
    <w:rsid w:val="00F97D49"/>
    <w:rsid w:val="00FC03D2"/>
    <w:rsid w:val="00FC6C03"/>
    <w:rsid w:val="00FC7CAD"/>
    <w:rsid w:val="00FD32AF"/>
    <w:rsid w:val="00FD383C"/>
    <w:rsid w:val="00FE3A09"/>
    <w:rsid w:val="00FF5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C01FDC"/>
  <w15:docId w15:val="{7AFD14D3-3D0B-EE4E-ADC2-C0AA3439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D7B1D"/>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
    <w:basedOn w:val="prastasis"/>
    <w:link w:val="SraopastraipaDiagrama"/>
    <w:uiPriority w:val="34"/>
    <w:qFormat/>
    <w:rsid w:val="00D05FB4"/>
    <w:pPr>
      <w:ind w:left="720"/>
      <w:contextualSpacing/>
    </w:pPr>
    <w:rPr>
      <w:lang w:val="lt-LT"/>
    </w:rPr>
  </w:style>
  <w:style w:type="character" w:customStyle="1" w:styleId="SraopastraipaDiagrama">
    <w:name w:val="Sąrašo pastraipa Diagrama"/>
    <w:aliases w:val="List Paragraph Red Diagrama,Bullet EY Diagrama"/>
    <w:link w:val="Sraopastraipa"/>
    <w:uiPriority w:val="34"/>
    <w:rsid w:val="00D05FB4"/>
    <w:rPr>
      <w:rFonts w:ascii="Times New Roman" w:eastAsia="Times New Roman" w:hAnsi="Times New Roman" w:cs="Times New Roman"/>
      <w:sz w:val="24"/>
      <w:szCs w:val="24"/>
    </w:rPr>
  </w:style>
  <w:style w:type="table" w:styleId="Lentelstinklelis">
    <w:name w:val="Table Grid"/>
    <w:basedOn w:val="prastojilentel"/>
    <w:uiPriority w:val="59"/>
    <w:rsid w:val="00D05FB4"/>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hidden/>
    <w:uiPriority w:val="99"/>
    <w:rsid w:val="00D05FB4"/>
    <w:rPr>
      <w:rFonts w:ascii="Times New Roman" w:hAnsi="Times New Roman" w:cs="Times New Roman"/>
      <w:spacing w:val="0"/>
      <w:sz w:val="22"/>
      <w:szCs w:val="22"/>
      <w:vertAlign w:val="superscript"/>
      <w:lang w:val="en-GB"/>
    </w:rPr>
  </w:style>
  <w:style w:type="paragraph" w:styleId="Puslapioinaostekstas">
    <w:name w:val="footnote text"/>
    <w:aliases w:val="Car,Footnote Text Blue,Footnote, Char,Char"/>
    <w:basedOn w:val="prastasis"/>
    <w:next w:val="prastasis"/>
    <w:link w:val="PuslapioinaostekstasDiagrama"/>
    <w:autoRedefine/>
    <w:uiPriority w:val="99"/>
    <w:rsid w:val="00CE0981"/>
    <w:pPr>
      <w:widowControl w:val="0"/>
      <w:autoSpaceDE w:val="0"/>
      <w:autoSpaceDN w:val="0"/>
      <w:adjustRightInd w:val="0"/>
      <w:jc w:val="both"/>
    </w:pPr>
    <w:rPr>
      <w:rFonts w:eastAsia="SimSun"/>
      <w:sz w:val="20"/>
      <w:szCs w:val="20"/>
      <w:lang w:val="lt-LT" w:eastAsia="zh-CN" w:bidi="th-TH"/>
    </w:rPr>
  </w:style>
  <w:style w:type="character" w:customStyle="1" w:styleId="PuslapioinaostekstasDiagrama">
    <w:name w:val="Puslapio išnašos tekstas Diagrama"/>
    <w:aliases w:val="Car Diagrama,Footnote Text Blue Diagrama,Footnote Diagrama, Char Diagrama,Char Diagrama"/>
    <w:basedOn w:val="Numatytasispastraiposriftas"/>
    <w:link w:val="Puslapioinaostekstas"/>
    <w:uiPriority w:val="99"/>
    <w:rsid w:val="00CE0981"/>
    <w:rPr>
      <w:rFonts w:ascii="Times New Roman" w:eastAsia="SimSun" w:hAnsi="Times New Roman" w:cs="Times New Roman"/>
      <w:sz w:val="20"/>
      <w:szCs w:val="20"/>
      <w:lang w:eastAsia="zh-CN" w:bidi="th-TH"/>
    </w:rPr>
  </w:style>
  <w:style w:type="character" w:styleId="Komentaronuoroda">
    <w:name w:val="annotation reference"/>
    <w:basedOn w:val="Numatytasispastraiposriftas"/>
    <w:uiPriority w:val="99"/>
    <w:unhideWhenUsed/>
    <w:rsid w:val="00D05FB4"/>
    <w:rPr>
      <w:sz w:val="16"/>
      <w:szCs w:val="16"/>
    </w:rPr>
  </w:style>
  <w:style w:type="paragraph" w:styleId="Komentarotekstas">
    <w:name w:val="annotation text"/>
    <w:basedOn w:val="prastasis"/>
    <w:link w:val="KomentarotekstasDiagrama"/>
    <w:uiPriority w:val="99"/>
    <w:unhideWhenUsed/>
    <w:rsid w:val="00D05FB4"/>
    <w:rPr>
      <w:sz w:val="20"/>
      <w:szCs w:val="20"/>
      <w:lang w:val="lt-LT"/>
    </w:rPr>
  </w:style>
  <w:style w:type="character" w:customStyle="1" w:styleId="KomentarotekstasDiagrama">
    <w:name w:val="Komentaro tekstas Diagrama"/>
    <w:basedOn w:val="Numatytasispastraiposriftas"/>
    <w:link w:val="Komentarotekstas"/>
    <w:uiPriority w:val="99"/>
    <w:rsid w:val="00D05FB4"/>
    <w:rPr>
      <w:rFonts w:ascii="Times New Roman" w:eastAsia="Times New Roman" w:hAnsi="Times New Roman" w:cs="Times New Roman"/>
      <w:sz w:val="20"/>
      <w:szCs w:val="20"/>
    </w:rPr>
  </w:style>
  <w:style w:type="paragraph" w:styleId="Pavadinimas">
    <w:name w:val="Title"/>
    <w:basedOn w:val="prastasis"/>
    <w:next w:val="prastasis"/>
    <w:link w:val="PavadinimasDiagrama"/>
    <w:uiPriority w:val="99"/>
    <w:qFormat/>
    <w:rsid w:val="00D05FB4"/>
    <w:pPr>
      <w:spacing w:after="120" w:line="276" w:lineRule="auto"/>
      <w:jc w:val="right"/>
    </w:pPr>
    <w:rPr>
      <w:b/>
      <w:color w:val="632423" w:themeColor="accent2" w:themeShade="80"/>
      <w:sz w:val="22"/>
      <w:szCs w:val="22"/>
      <w:lang w:val="lt-LT"/>
    </w:rPr>
  </w:style>
  <w:style w:type="character" w:customStyle="1" w:styleId="PavadinimasDiagrama">
    <w:name w:val="Pavadinimas Diagrama"/>
    <w:basedOn w:val="Numatytasispastraiposriftas"/>
    <w:link w:val="Pavadinimas"/>
    <w:uiPriority w:val="99"/>
    <w:rsid w:val="00D05FB4"/>
    <w:rPr>
      <w:rFonts w:ascii="Times New Roman" w:eastAsia="Times New Roman" w:hAnsi="Times New Roman" w:cs="Times New Roman"/>
      <w:b/>
      <w:color w:val="632423" w:themeColor="accent2" w:themeShade="80"/>
    </w:rPr>
  </w:style>
  <w:style w:type="paragraph" w:styleId="Antrat">
    <w:name w:val="caption"/>
    <w:basedOn w:val="prastasis"/>
    <w:next w:val="prastasis"/>
    <w:uiPriority w:val="35"/>
    <w:unhideWhenUsed/>
    <w:qFormat/>
    <w:rsid w:val="00D05FB4"/>
    <w:pPr>
      <w:spacing w:after="200"/>
    </w:pPr>
    <w:rPr>
      <w:rFonts w:asciiTheme="minorHAnsi" w:eastAsiaTheme="minorHAnsi" w:hAnsiTheme="minorHAnsi" w:cstheme="minorBidi"/>
      <w:i/>
      <w:iCs/>
      <w:color w:val="1F497D" w:themeColor="text2"/>
      <w:sz w:val="18"/>
      <w:szCs w:val="18"/>
      <w:lang w:val="lt-LT"/>
    </w:rPr>
  </w:style>
  <w:style w:type="paragraph" w:customStyle="1" w:styleId="Stuplpavadinimai">
    <w:name w:val="Stupl.pavadinimai"/>
    <w:basedOn w:val="prastasis"/>
    <w:qFormat/>
    <w:rsid w:val="00D05FB4"/>
    <w:pPr>
      <w:tabs>
        <w:tab w:val="right" w:leader="dot" w:pos="9360"/>
      </w:tabs>
      <w:spacing w:before="40" w:after="40"/>
      <w:jc w:val="center"/>
    </w:pPr>
    <w:rPr>
      <w:rFonts w:ascii="Garamond" w:eastAsia="SimSun" w:hAnsi="Garamond"/>
      <w:b/>
      <w:sz w:val="20"/>
      <w:szCs w:val="20"/>
      <w:lang w:val="lt-LT" w:eastAsia="zh-CN"/>
    </w:rPr>
  </w:style>
  <w:style w:type="paragraph" w:customStyle="1" w:styleId="Lentelstekstas">
    <w:name w:val="Lentelės tekstas"/>
    <w:basedOn w:val="prastasis"/>
    <w:qFormat/>
    <w:rsid w:val="00D05FB4"/>
    <w:pPr>
      <w:tabs>
        <w:tab w:val="right" w:leader="dot" w:pos="9360"/>
      </w:tabs>
      <w:jc w:val="center"/>
    </w:pPr>
    <w:rPr>
      <w:rFonts w:ascii="Garamond" w:eastAsia="SimSun" w:hAnsi="Garamond"/>
      <w:sz w:val="20"/>
      <w:szCs w:val="20"/>
      <w:lang w:val="lt-LT" w:eastAsia="zh-CN"/>
    </w:rPr>
  </w:style>
  <w:style w:type="paragraph" w:styleId="Debesliotekstas">
    <w:name w:val="Balloon Text"/>
    <w:basedOn w:val="prastasis"/>
    <w:link w:val="DebesliotekstasDiagrama"/>
    <w:uiPriority w:val="99"/>
    <w:semiHidden/>
    <w:unhideWhenUsed/>
    <w:rsid w:val="00D05FB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5FB4"/>
    <w:rPr>
      <w:rFonts w:ascii="Tahoma" w:eastAsia="Times New Roman" w:hAnsi="Tahoma" w:cs="Tahoma"/>
      <w:sz w:val="16"/>
      <w:szCs w:val="16"/>
    </w:rPr>
  </w:style>
  <w:style w:type="paragraph" w:customStyle="1" w:styleId="Default">
    <w:name w:val="Default"/>
    <w:rsid w:val="00D05FB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7">
    <w:name w:val="Font Style17"/>
    <w:basedOn w:val="Numatytasispastraiposriftas"/>
    <w:qFormat/>
    <w:rsid w:val="00EF117F"/>
    <w:rPr>
      <w:rFonts w:ascii="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A97570"/>
    <w:rPr>
      <w:b/>
      <w:bCs/>
    </w:rPr>
  </w:style>
  <w:style w:type="character" w:customStyle="1" w:styleId="KomentarotemaDiagrama">
    <w:name w:val="Komentaro tema Diagrama"/>
    <w:basedOn w:val="KomentarotekstasDiagrama"/>
    <w:link w:val="Komentarotema"/>
    <w:uiPriority w:val="99"/>
    <w:semiHidden/>
    <w:rsid w:val="00A97570"/>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1F5FC2"/>
    <w:pPr>
      <w:tabs>
        <w:tab w:val="center" w:pos="4819"/>
        <w:tab w:val="right" w:pos="9638"/>
      </w:tabs>
    </w:pPr>
    <w:rPr>
      <w:lang w:val="lt-LT"/>
    </w:rPr>
  </w:style>
  <w:style w:type="character" w:customStyle="1" w:styleId="AntratsDiagrama">
    <w:name w:val="Antraštės Diagrama"/>
    <w:basedOn w:val="Numatytasispastraiposriftas"/>
    <w:link w:val="Antrats"/>
    <w:uiPriority w:val="99"/>
    <w:rsid w:val="001F5FC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F5FC2"/>
    <w:pPr>
      <w:tabs>
        <w:tab w:val="center" w:pos="4819"/>
        <w:tab w:val="right" w:pos="9638"/>
      </w:tabs>
    </w:pPr>
    <w:rPr>
      <w:lang w:val="lt-LT"/>
    </w:rPr>
  </w:style>
  <w:style w:type="character" w:customStyle="1" w:styleId="PoratDiagrama">
    <w:name w:val="Poraštė Diagrama"/>
    <w:basedOn w:val="Numatytasispastraiposriftas"/>
    <w:link w:val="Porat"/>
    <w:uiPriority w:val="99"/>
    <w:rsid w:val="001F5FC2"/>
    <w:rPr>
      <w:rFonts w:ascii="Times New Roman" w:eastAsia="Times New Roman" w:hAnsi="Times New Roman" w:cs="Times New Roman"/>
      <w:sz w:val="24"/>
      <w:szCs w:val="24"/>
    </w:rPr>
  </w:style>
  <w:style w:type="character" w:customStyle="1" w:styleId="HeaderChar">
    <w:name w:val="Header Char"/>
    <w:basedOn w:val="Numatytasispastraiposriftas"/>
    <w:qFormat/>
    <w:rsid w:val="00DC30A5"/>
    <w:rPr>
      <w:rFonts w:ascii="Times New Roman" w:eastAsia="Times New Roman" w:hAnsi="Times New Roman" w:cs="Times New Roman"/>
      <w:sz w:val="24"/>
      <w:szCs w:val="24"/>
    </w:rPr>
  </w:style>
  <w:style w:type="table" w:customStyle="1" w:styleId="ListTable3-Accent11">
    <w:name w:val="List Table 3 - Accent 11"/>
    <w:basedOn w:val="prastojilentel"/>
    <w:uiPriority w:val="48"/>
    <w:rsid w:val="00403C1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Light1">
    <w:name w:val="Table Grid Light1"/>
    <w:basedOn w:val="prastojilentel"/>
    <w:uiPriority w:val="40"/>
    <w:rsid w:val="00403C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taisymai">
    <w:name w:val="Revision"/>
    <w:hidden/>
    <w:uiPriority w:val="99"/>
    <w:semiHidden/>
    <w:rsid w:val="00C41C8D"/>
    <w:pPr>
      <w:spacing w:after="0" w:line="240" w:lineRule="auto"/>
    </w:pPr>
    <w:rPr>
      <w:rFonts w:ascii="Times New Roman" w:eastAsia="Times New Roman" w:hAnsi="Times New Roman" w:cs="Times New Roman"/>
      <w:sz w:val="24"/>
      <w:szCs w:val="24"/>
      <w:lang w:val="en-US"/>
    </w:rPr>
  </w:style>
  <w:style w:type="character" w:customStyle="1" w:styleId="CommentTextChar2">
    <w:name w:val="Comment Text Char2"/>
    <w:basedOn w:val="Numatytasispastraiposriftas"/>
    <w:uiPriority w:val="99"/>
    <w:semiHidden/>
    <w:rsid w:val="00544D85"/>
    <w:rPr>
      <w:sz w:val="20"/>
      <w:szCs w:val="20"/>
    </w:rPr>
  </w:style>
  <w:style w:type="character" w:styleId="Vietosrezervavimoenklotekstas">
    <w:name w:val="Placeholder Text"/>
    <w:basedOn w:val="Numatytasispastraiposriftas"/>
    <w:uiPriority w:val="99"/>
    <w:semiHidden/>
    <w:rsid w:val="00313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3606">
      <w:bodyDiv w:val="1"/>
      <w:marLeft w:val="0"/>
      <w:marRight w:val="0"/>
      <w:marTop w:val="0"/>
      <w:marBottom w:val="0"/>
      <w:divBdr>
        <w:top w:val="none" w:sz="0" w:space="0" w:color="auto"/>
        <w:left w:val="none" w:sz="0" w:space="0" w:color="auto"/>
        <w:bottom w:val="none" w:sz="0" w:space="0" w:color="auto"/>
        <w:right w:val="none" w:sz="0" w:space="0" w:color="auto"/>
      </w:divBdr>
    </w:div>
    <w:div w:id="42602088">
      <w:bodyDiv w:val="1"/>
      <w:marLeft w:val="0"/>
      <w:marRight w:val="0"/>
      <w:marTop w:val="0"/>
      <w:marBottom w:val="0"/>
      <w:divBdr>
        <w:top w:val="none" w:sz="0" w:space="0" w:color="auto"/>
        <w:left w:val="none" w:sz="0" w:space="0" w:color="auto"/>
        <w:bottom w:val="none" w:sz="0" w:space="0" w:color="auto"/>
        <w:right w:val="none" w:sz="0" w:space="0" w:color="auto"/>
      </w:divBdr>
    </w:div>
    <w:div w:id="118959693">
      <w:bodyDiv w:val="1"/>
      <w:marLeft w:val="0"/>
      <w:marRight w:val="0"/>
      <w:marTop w:val="0"/>
      <w:marBottom w:val="0"/>
      <w:divBdr>
        <w:top w:val="none" w:sz="0" w:space="0" w:color="auto"/>
        <w:left w:val="none" w:sz="0" w:space="0" w:color="auto"/>
        <w:bottom w:val="none" w:sz="0" w:space="0" w:color="auto"/>
        <w:right w:val="none" w:sz="0" w:space="0" w:color="auto"/>
      </w:divBdr>
    </w:div>
    <w:div w:id="152068505">
      <w:bodyDiv w:val="1"/>
      <w:marLeft w:val="0"/>
      <w:marRight w:val="0"/>
      <w:marTop w:val="0"/>
      <w:marBottom w:val="0"/>
      <w:divBdr>
        <w:top w:val="none" w:sz="0" w:space="0" w:color="auto"/>
        <w:left w:val="none" w:sz="0" w:space="0" w:color="auto"/>
        <w:bottom w:val="none" w:sz="0" w:space="0" w:color="auto"/>
        <w:right w:val="none" w:sz="0" w:space="0" w:color="auto"/>
      </w:divBdr>
    </w:div>
    <w:div w:id="262349403">
      <w:bodyDiv w:val="1"/>
      <w:marLeft w:val="0"/>
      <w:marRight w:val="0"/>
      <w:marTop w:val="0"/>
      <w:marBottom w:val="0"/>
      <w:divBdr>
        <w:top w:val="none" w:sz="0" w:space="0" w:color="auto"/>
        <w:left w:val="none" w:sz="0" w:space="0" w:color="auto"/>
        <w:bottom w:val="none" w:sz="0" w:space="0" w:color="auto"/>
        <w:right w:val="none" w:sz="0" w:space="0" w:color="auto"/>
      </w:divBdr>
    </w:div>
    <w:div w:id="327827592">
      <w:bodyDiv w:val="1"/>
      <w:marLeft w:val="0"/>
      <w:marRight w:val="0"/>
      <w:marTop w:val="0"/>
      <w:marBottom w:val="0"/>
      <w:divBdr>
        <w:top w:val="none" w:sz="0" w:space="0" w:color="auto"/>
        <w:left w:val="none" w:sz="0" w:space="0" w:color="auto"/>
        <w:bottom w:val="none" w:sz="0" w:space="0" w:color="auto"/>
        <w:right w:val="none" w:sz="0" w:space="0" w:color="auto"/>
      </w:divBdr>
    </w:div>
    <w:div w:id="361366487">
      <w:bodyDiv w:val="1"/>
      <w:marLeft w:val="0"/>
      <w:marRight w:val="0"/>
      <w:marTop w:val="0"/>
      <w:marBottom w:val="0"/>
      <w:divBdr>
        <w:top w:val="none" w:sz="0" w:space="0" w:color="auto"/>
        <w:left w:val="none" w:sz="0" w:space="0" w:color="auto"/>
        <w:bottom w:val="none" w:sz="0" w:space="0" w:color="auto"/>
        <w:right w:val="none" w:sz="0" w:space="0" w:color="auto"/>
      </w:divBdr>
    </w:div>
    <w:div w:id="377900224">
      <w:bodyDiv w:val="1"/>
      <w:marLeft w:val="0"/>
      <w:marRight w:val="0"/>
      <w:marTop w:val="0"/>
      <w:marBottom w:val="0"/>
      <w:divBdr>
        <w:top w:val="none" w:sz="0" w:space="0" w:color="auto"/>
        <w:left w:val="none" w:sz="0" w:space="0" w:color="auto"/>
        <w:bottom w:val="none" w:sz="0" w:space="0" w:color="auto"/>
        <w:right w:val="none" w:sz="0" w:space="0" w:color="auto"/>
      </w:divBdr>
    </w:div>
    <w:div w:id="387726993">
      <w:bodyDiv w:val="1"/>
      <w:marLeft w:val="0"/>
      <w:marRight w:val="0"/>
      <w:marTop w:val="0"/>
      <w:marBottom w:val="0"/>
      <w:divBdr>
        <w:top w:val="none" w:sz="0" w:space="0" w:color="auto"/>
        <w:left w:val="none" w:sz="0" w:space="0" w:color="auto"/>
        <w:bottom w:val="none" w:sz="0" w:space="0" w:color="auto"/>
        <w:right w:val="none" w:sz="0" w:space="0" w:color="auto"/>
      </w:divBdr>
    </w:div>
    <w:div w:id="409276584">
      <w:bodyDiv w:val="1"/>
      <w:marLeft w:val="0"/>
      <w:marRight w:val="0"/>
      <w:marTop w:val="0"/>
      <w:marBottom w:val="0"/>
      <w:divBdr>
        <w:top w:val="none" w:sz="0" w:space="0" w:color="auto"/>
        <w:left w:val="none" w:sz="0" w:space="0" w:color="auto"/>
        <w:bottom w:val="none" w:sz="0" w:space="0" w:color="auto"/>
        <w:right w:val="none" w:sz="0" w:space="0" w:color="auto"/>
      </w:divBdr>
    </w:div>
    <w:div w:id="417098573">
      <w:bodyDiv w:val="1"/>
      <w:marLeft w:val="0"/>
      <w:marRight w:val="0"/>
      <w:marTop w:val="0"/>
      <w:marBottom w:val="0"/>
      <w:divBdr>
        <w:top w:val="none" w:sz="0" w:space="0" w:color="auto"/>
        <w:left w:val="none" w:sz="0" w:space="0" w:color="auto"/>
        <w:bottom w:val="none" w:sz="0" w:space="0" w:color="auto"/>
        <w:right w:val="none" w:sz="0" w:space="0" w:color="auto"/>
      </w:divBdr>
    </w:div>
    <w:div w:id="434637516">
      <w:bodyDiv w:val="1"/>
      <w:marLeft w:val="0"/>
      <w:marRight w:val="0"/>
      <w:marTop w:val="0"/>
      <w:marBottom w:val="0"/>
      <w:divBdr>
        <w:top w:val="none" w:sz="0" w:space="0" w:color="auto"/>
        <w:left w:val="none" w:sz="0" w:space="0" w:color="auto"/>
        <w:bottom w:val="none" w:sz="0" w:space="0" w:color="auto"/>
        <w:right w:val="none" w:sz="0" w:space="0" w:color="auto"/>
      </w:divBdr>
    </w:div>
    <w:div w:id="437482602">
      <w:bodyDiv w:val="1"/>
      <w:marLeft w:val="0"/>
      <w:marRight w:val="0"/>
      <w:marTop w:val="0"/>
      <w:marBottom w:val="0"/>
      <w:divBdr>
        <w:top w:val="none" w:sz="0" w:space="0" w:color="auto"/>
        <w:left w:val="none" w:sz="0" w:space="0" w:color="auto"/>
        <w:bottom w:val="none" w:sz="0" w:space="0" w:color="auto"/>
        <w:right w:val="none" w:sz="0" w:space="0" w:color="auto"/>
      </w:divBdr>
      <w:divsChild>
        <w:div w:id="1227490011">
          <w:marLeft w:val="0"/>
          <w:marRight w:val="0"/>
          <w:marTop w:val="0"/>
          <w:marBottom w:val="0"/>
          <w:divBdr>
            <w:top w:val="none" w:sz="0" w:space="0" w:color="auto"/>
            <w:left w:val="none" w:sz="0" w:space="0" w:color="auto"/>
            <w:bottom w:val="none" w:sz="0" w:space="0" w:color="auto"/>
            <w:right w:val="none" w:sz="0" w:space="0" w:color="auto"/>
          </w:divBdr>
          <w:divsChild>
            <w:div w:id="700742700">
              <w:marLeft w:val="0"/>
              <w:marRight w:val="0"/>
              <w:marTop w:val="0"/>
              <w:marBottom w:val="0"/>
              <w:divBdr>
                <w:top w:val="none" w:sz="0" w:space="0" w:color="auto"/>
                <w:left w:val="none" w:sz="0" w:space="0" w:color="auto"/>
                <w:bottom w:val="none" w:sz="0" w:space="0" w:color="auto"/>
                <w:right w:val="none" w:sz="0" w:space="0" w:color="auto"/>
              </w:divBdr>
              <w:divsChild>
                <w:div w:id="703215504">
                  <w:marLeft w:val="0"/>
                  <w:marRight w:val="0"/>
                  <w:marTop w:val="0"/>
                  <w:marBottom w:val="0"/>
                  <w:divBdr>
                    <w:top w:val="none" w:sz="0" w:space="0" w:color="auto"/>
                    <w:left w:val="none" w:sz="0" w:space="0" w:color="auto"/>
                    <w:bottom w:val="none" w:sz="0" w:space="0" w:color="auto"/>
                    <w:right w:val="none" w:sz="0" w:space="0" w:color="auto"/>
                  </w:divBdr>
                  <w:divsChild>
                    <w:div w:id="5154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6398">
      <w:bodyDiv w:val="1"/>
      <w:marLeft w:val="0"/>
      <w:marRight w:val="0"/>
      <w:marTop w:val="0"/>
      <w:marBottom w:val="0"/>
      <w:divBdr>
        <w:top w:val="none" w:sz="0" w:space="0" w:color="auto"/>
        <w:left w:val="none" w:sz="0" w:space="0" w:color="auto"/>
        <w:bottom w:val="none" w:sz="0" w:space="0" w:color="auto"/>
        <w:right w:val="none" w:sz="0" w:space="0" w:color="auto"/>
      </w:divBdr>
    </w:div>
    <w:div w:id="482625898">
      <w:bodyDiv w:val="1"/>
      <w:marLeft w:val="0"/>
      <w:marRight w:val="0"/>
      <w:marTop w:val="0"/>
      <w:marBottom w:val="0"/>
      <w:divBdr>
        <w:top w:val="none" w:sz="0" w:space="0" w:color="auto"/>
        <w:left w:val="none" w:sz="0" w:space="0" w:color="auto"/>
        <w:bottom w:val="none" w:sz="0" w:space="0" w:color="auto"/>
        <w:right w:val="none" w:sz="0" w:space="0" w:color="auto"/>
      </w:divBdr>
    </w:div>
    <w:div w:id="505705612">
      <w:bodyDiv w:val="1"/>
      <w:marLeft w:val="0"/>
      <w:marRight w:val="0"/>
      <w:marTop w:val="0"/>
      <w:marBottom w:val="0"/>
      <w:divBdr>
        <w:top w:val="none" w:sz="0" w:space="0" w:color="auto"/>
        <w:left w:val="none" w:sz="0" w:space="0" w:color="auto"/>
        <w:bottom w:val="none" w:sz="0" w:space="0" w:color="auto"/>
        <w:right w:val="none" w:sz="0" w:space="0" w:color="auto"/>
      </w:divBdr>
    </w:div>
    <w:div w:id="553977359">
      <w:bodyDiv w:val="1"/>
      <w:marLeft w:val="0"/>
      <w:marRight w:val="0"/>
      <w:marTop w:val="0"/>
      <w:marBottom w:val="0"/>
      <w:divBdr>
        <w:top w:val="none" w:sz="0" w:space="0" w:color="auto"/>
        <w:left w:val="none" w:sz="0" w:space="0" w:color="auto"/>
        <w:bottom w:val="none" w:sz="0" w:space="0" w:color="auto"/>
        <w:right w:val="none" w:sz="0" w:space="0" w:color="auto"/>
      </w:divBdr>
    </w:div>
    <w:div w:id="641277046">
      <w:bodyDiv w:val="1"/>
      <w:marLeft w:val="0"/>
      <w:marRight w:val="0"/>
      <w:marTop w:val="0"/>
      <w:marBottom w:val="0"/>
      <w:divBdr>
        <w:top w:val="none" w:sz="0" w:space="0" w:color="auto"/>
        <w:left w:val="none" w:sz="0" w:space="0" w:color="auto"/>
        <w:bottom w:val="none" w:sz="0" w:space="0" w:color="auto"/>
        <w:right w:val="none" w:sz="0" w:space="0" w:color="auto"/>
      </w:divBdr>
    </w:div>
    <w:div w:id="694186547">
      <w:bodyDiv w:val="1"/>
      <w:marLeft w:val="0"/>
      <w:marRight w:val="0"/>
      <w:marTop w:val="0"/>
      <w:marBottom w:val="0"/>
      <w:divBdr>
        <w:top w:val="none" w:sz="0" w:space="0" w:color="auto"/>
        <w:left w:val="none" w:sz="0" w:space="0" w:color="auto"/>
        <w:bottom w:val="none" w:sz="0" w:space="0" w:color="auto"/>
        <w:right w:val="none" w:sz="0" w:space="0" w:color="auto"/>
      </w:divBdr>
    </w:div>
    <w:div w:id="699623535">
      <w:bodyDiv w:val="1"/>
      <w:marLeft w:val="0"/>
      <w:marRight w:val="0"/>
      <w:marTop w:val="0"/>
      <w:marBottom w:val="0"/>
      <w:divBdr>
        <w:top w:val="none" w:sz="0" w:space="0" w:color="auto"/>
        <w:left w:val="none" w:sz="0" w:space="0" w:color="auto"/>
        <w:bottom w:val="none" w:sz="0" w:space="0" w:color="auto"/>
        <w:right w:val="none" w:sz="0" w:space="0" w:color="auto"/>
      </w:divBdr>
    </w:div>
    <w:div w:id="885606412">
      <w:bodyDiv w:val="1"/>
      <w:marLeft w:val="0"/>
      <w:marRight w:val="0"/>
      <w:marTop w:val="0"/>
      <w:marBottom w:val="0"/>
      <w:divBdr>
        <w:top w:val="none" w:sz="0" w:space="0" w:color="auto"/>
        <w:left w:val="none" w:sz="0" w:space="0" w:color="auto"/>
        <w:bottom w:val="none" w:sz="0" w:space="0" w:color="auto"/>
        <w:right w:val="none" w:sz="0" w:space="0" w:color="auto"/>
      </w:divBdr>
    </w:div>
    <w:div w:id="896554790">
      <w:bodyDiv w:val="1"/>
      <w:marLeft w:val="0"/>
      <w:marRight w:val="0"/>
      <w:marTop w:val="0"/>
      <w:marBottom w:val="0"/>
      <w:divBdr>
        <w:top w:val="none" w:sz="0" w:space="0" w:color="auto"/>
        <w:left w:val="none" w:sz="0" w:space="0" w:color="auto"/>
        <w:bottom w:val="none" w:sz="0" w:space="0" w:color="auto"/>
        <w:right w:val="none" w:sz="0" w:space="0" w:color="auto"/>
      </w:divBdr>
    </w:div>
    <w:div w:id="1092121517">
      <w:bodyDiv w:val="1"/>
      <w:marLeft w:val="0"/>
      <w:marRight w:val="0"/>
      <w:marTop w:val="0"/>
      <w:marBottom w:val="0"/>
      <w:divBdr>
        <w:top w:val="none" w:sz="0" w:space="0" w:color="auto"/>
        <w:left w:val="none" w:sz="0" w:space="0" w:color="auto"/>
        <w:bottom w:val="none" w:sz="0" w:space="0" w:color="auto"/>
        <w:right w:val="none" w:sz="0" w:space="0" w:color="auto"/>
      </w:divBdr>
    </w:div>
    <w:div w:id="1154489831">
      <w:bodyDiv w:val="1"/>
      <w:marLeft w:val="0"/>
      <w:marRight w:val="0"/>
      <w:marTop w:val="0"/>
      <w:marBottom w:val="0"/>
      <w:divBdr>
        <w:top w:val="none" w:sz="0" w:space="0" w:color="auto"/>
        <w:left w:val="none" w:sz="0" w:space="0" w:color="auto"/>
        <w:bottom w:val="none" w:sz="0" w:space="0" w:color="auto"/>
        <w:right w:val="none" w:sz="0" w:space="0" w:color="auto"/>
      </w:divBdr>
    </w:div>
    <w:div w:id="1165165298">
      <w:bodyDiv w:val="1"/>
      <w:marLeft w:val="0"/>
      <w:marRight w:val="0"/>
      <w:marTop w:val="0"/>
      <w:marBottom w:val="0"/>
      <w:divBdr>
        <w:top w:val="none" w:sz="0" w:space="0" w:color="auto"/>
        <w:left w:val="none" w:sz="0" w:space="0" w:color="auto"/>
        <w:bottom w:val="none" w:sz="0" w:space="0" w:color="auto"/>
        <w:right w:val="none" w:sz="0" w:space="0" w:color="auto"/>
      </w:divBdr>
    </w:div>
    <w:div w:id="1217856959">
      <w:bodyDiv w:val="1"/>
      <w:marLeft w:val="0"/>
      <w:marRight w:val="0"/>
      <w:marTop w:val="0"/>
      <w:marBottom w:val="0"/>
      <w:divBdr>
        <w:top w:val="none" w:sz="0" w:space="0" w:color="auto"/>
        <w:left w:val="none" w:sz="0" w:space="0" w:color="auto"/>
        <w:bottom w:val="none" w:sz="0" w:space="0" w:color="auto"/>
        <w:right w:val="none" w:sz="0" w:space="0" w:color="auto"/>
      </w:divBdr>
    </w:div>
    <w:div w:id="1344014713">
      <w:bodyDiv w:val="1"/>
      <w:marLeft w:val="0"/>
      <w:marRight w:val="0"/>
      <w:marTop w:val="0"/>
      <w:marBottom w:val="0"/>
      <w:divBdr>
        <w:top w:val="none" w:sz="0" w:space="0" w:color="auto"/>
        <w:left w:val="none" w:sz="0" w:space="0" w:color="auto"/>
        <w:bottom w:val="none" w:sz="0" w:space="0" w:color="auto"/>
        <w:right w:val="none" w:sz="0" w:space="0" w:color="auto"/>
      </w:divBdr>
    </w:div>
    <w:div w:id="1499734803">
      <w:bodyDiv w:val="1"/>
      <w:marLeft w:val="0"/>
      <w:marRight w:val="0"/>
      <w:marTop w:val="0"/>
      <w:marBottom w:val="0"/>
      <w:divBdr>
        <w:top w:val="none" w:sz="0" w:space="0" w:color="auto"/>
        <w:left w:val="none" w:sz="0" w:space="0" w:color="auto"/>
        <w:bottom w:val="none" w:sz="0" w:space="0" w:color="auto"/>
        <w:right w:val="none" w:sz="0" w:space="0" w:color="auto"/>
      </w:divBdr>
    </w:div>
    <w:div w:id="1607035644">
      <w:bodyDiv w:val="1"/>
      <w:marLeft w:val="0"/>
      <w:marRight w:val="0"/>
      <w:marTop w:val="0"/>
      <w:marBottom w:val="0"/>
      <w:divBdr>
        <w:top w:val="none" w:sz="0" w:space="0" w:color="auto"/>
        <w:left w:val="none" w:sz="0" w:space="0" w:color="auto"/>
        <w:bottom w:val="none" w:sz="0" w:space="0" w:color="auto"/>
        <w:right w:val="none" w:sz="0" w:space="0" w:color="auto"/>
      </w:divBdr>
    </w:div>
    <w:div w:id="1630551464">
      <w:bodyDiv w:val="1"/>
      <w:marLeft w:val="0"/>
      <w:marRight w:val="0"/>
      <w:marTop w:val="0"/>
      <w:marBottom w:val="0"/>
      <w:divBdr>
        <w:top w:val="none" w:sz="0" w:space="0" w:color="auto"/>
        <w:left w:val="none" w:sz="0" w:space="0" w:color="auto"/>
        <w:bottom w:val="none" w:sz="0" w:space="0" w:color="auto"/>
        <w:right w:val="none" w:sz="0" w:space="0" w:color="auto"/>
      </w:divBdr>
    </w:div>
    <w:div w:id="1708217390">
      <w:bodyDiv w:val="1"/>
      <w:marLeft w:val="0"/>
      <w:marRight w:val="0"/>
      <w:marTop w:val="0"/>
      <w:marBottom w:val="0"/>
      <w:divBdr>
        <w:top w:val="none" w:sz="0" w:space="0" w:color="auto"/>
        <w:left w:val="none" w:sz="0" w:space="0" w:color="auto"/>
        <w:bottom w:val="none" w:sz="0" w:space="0" w:color="auto"/>
        <w:right w:val="none" w:sz="0" w:space="0" w:color="auto"/>
      </w:divBdr>
    </w:div>
    <w:div w:id="1722166228">
      <w:bodyDiv w:val="1"/>
      <w:marLeft w:val="0"/>
      <w:marRight w:val="0"/>
      <w:marTop w:val="0"/>
      <w:marBottom w:val="0"/>
      <w:divBdr>
        <w:top w:val="none" w:sz="0" w:space="0" w:color="auto"/>
        <w:left w:val="none" w:sz="0" w:space="0" w:color="auto"/>
        <w:bottom w:val="none" w:sz="0" w:space="0" w:color="auto"/>
        <w:right w:val="none" w:sz="0" w:space="0" w:color="auto"/>
      </w:divBdr>
    </w:div>
    <w:div w:id="1864201043">
      <w:bodyDiv w:val="1"/>
      <w:marLeft w:val="0"/>
      <w:marRight w:val="0"/>
      <w:marTop w:val="0"/>
      <w:marBottom w:val="0"/>
      <w:divBdr>
        <w:top w:val="none" w:sz="0" w:space="0" w:color="auto"/>
        <w:left w:val="none" w:sz="0" w:space="0" w:color="auto"/>
        <w:bottom w:val="none" w:sz="0" w:space="0" w:color="auto"/>
        <w:right w:val="none" w:sz="0" w:space="0" w:color="auto"/>
      </w:divBdr>
    </w:div>
    <w:div w:id="1996100633">
      <w:bodyDiv w:val="1"/>
      <w:marLeft w:val="0"/>
      <w:marRight w:val="0"/>
      <w:marTop w:val="0"/>
      <w:marBottom w:val="0"/>
      <w:divBdr>
        <w:top w:val="none" w:sz="0" w:space="0" w:color="auto"/>
        <w:left w:val="none" w:sz="0" w:space="0" w:color="auto"/>
        <w:bottom w:val="none" w:sz="0" w:space="0" w:color="auto"/>
        <w:right w:val="none" w:sz="0" w:space="0" w:color="auto"/>
      </w:divBdr>
    </w:div>
    <w:div w:id="211235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DF1EE-52E5-4D01-9F7A-FC57B637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13276</Words>
  <Characters>7568</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Arunas</dc:creator>
  <cp:keywords/>
  <dc:description/>
  <cp:lastModifiedBy>Erika Urbonavičienė</cp:lastModifiedBy>
  <cp:revision>7</cp:revision>
  <cp:lastPrinted>2017-04-07T06:48:00Z</cp:lastPrinted>
  <dcterms:created xsi:type="dcterms:W3CDTF">2021-06-08T13:05:00Z</dcterms:created>
  <dcterms:modified xsi:type="dcterms:W3CDTF">2021-06-09T10:24:00Z</dcterms:modified>
</cp:coreProperties>
</file>