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8EE9A" w14:textId="1C1E64B4" w:rsidR="00241557" w:rsidRDefault="00241557" w:rsidP="00241557">
      <w:pPr>
        <w:outlineLvl w:val="0"/>
        <w:rPr>
          <w:b/>
        </w:rPr>
      </w:pPr>
      <w:r>
        <w:rPr>
          <w:b/>
        </w:rPr>
        <w:t>Aktuali redakcija nuo 202</w:t>
      </w:r>
      <w:r w:rsidR="003056B2">
        <w:rPr>
          <w:b/>
        </w:rPr>
        <w:t>6</w:t>
      </w:r>
      <w:r>
        <w:rPr>
          <w:b/>
        </w:rPr>
        <w:t>-0</w:t>
      </w:r>
      <w:r w:rsidR="003056B2">
        <w:rPr>
          <w:b/>
        </w:rPr>
        <w:t>5</w:t>
      </w:r>
      <w:r>
        <w:rPr>
          <w:b/>
        </w:rPr>
        <w:t>-</w:t>
      </w:r>
      <w:r w:rsidR="006B0E00">
        <w:rPr>
          <w:b/>
        </w:rPr>
        <w:t>01</w:t>
      </w:r>
    </w:p>
    <w:p w14:paraId="3237417A" w14:textId="0C36FB7E" w:rsidR="002567A4" w:rsidRPr="00BD730F" w:rsidRDefault="002567A4" w:rsidP="006B0E00">
      <w:pPr>
        <w:ind w:left="5387"/>
      </w:pPr>
      <w:r w:rsidRPr="00BD730F">
        <w:t>PATVIRTINTA</w:t>
      </w:r>
    </w:p>
    <w:p w14:paraId="5842BCCB" w14:textId="77777777" w:rsidR="006B0E00" w:rsidRDefault="002567A4" w:rsidP="006B0E00">
      <w:pPr>
        <w:tabs>
          <w:tab w:val="left" w:pos="555"/>
        </w:tabs>
        <w:ind w:left="5387"/>
      </w:pPr>
      <w:r w:rsidRPr="00BD730F">
        <w:t>Ukmergės rajono savivaldybės</w:t>
      </w:r>
      <w:r w:rsidR="006B0E00">
        <w:t xml:space="preserve"> </w:t>
      </w:r>
      <w:r w:rsidRPr="00BD730F">
        <w:t xml:space="preserve">tarybos </w:t>
      </w:r>
    </w:p>
    <w:p w14:paraId="51EC74CD" w14:textId="251B2EC9" w:rsidR="002567A4" w:rsidRPr="00BD730F" w:rsidRDefault="002567A4" w:rsidP="006B0E00">
      <w:pPr>
        <w:tabs>
          <w:tab w:val="left" w:pos="555"/>
        </w:tabs>
        <w:ind w:left="5387"/>
      </w:pPr>
      <w:r w:rsidRPr="00BD730F">
        <w:t>20</w:t>
      </w:r>
      <w:r w:rsidR="00F455F6">
        <w:t>21</w:t>
      </w:r>
      <w:r w:rsidR="0063021A">
        <w:t xml:space="preserve"> </w:t>
      </w:r>
      <w:r w:rsidRPr="00BD730F">
        <w:t xml:space="preserve">m. </w:t>
      </w:r>
      <w:r w:rsidR="00F455F6">
        <w:t>kovo</w:t>
      </w:r>
      <w:r w:rsidR="0063021A">
        <w:t xml:space="preserve"> 25 </w:t>
      </w:r>
      <w:r w:rsidRPr="00BD730F">
        <w:t xml:space="preserve">d. </w:t>
      </w:r>
      <w:r w:rsidRPr="00B6032F">
        <w:t>sprendimu Nr.</w:t>
      </w:r>
      <w:r w:rsidR="0063021A" w:rsidRPr="00B6032F">
        <w:t xml:space="preserve"> 7-</w:t>
      </w:r>
      <w:r w:rsidR="00B6032F" w:rsidRPr="00B6032F">
        <w:t>64</w:t>
      </w:r>
    </w:p>
    <w:p w14:paraId="7749AE4B" w14:textId="77777777" w:rsidR="002567A4" w:rsidRPr="00BD730F" w:rsidRDefault="002567A4" w:rsidP="002567A4">
      <w:pPr>
        <w:tabs>
          <w:tab w:val="left" w:pos="555"/>
        </w:tabs>
      </w:pPr>
    </w:p>
    <w:p w14:paraId="60B05A92" w14:textId="39091556" w:rsidR="002567A4" w:rsidRPr="00BD730F" w:rsidRDefault="002567A4" w:rsidP="002567A4">
      <w:pPr>
        <w:tabs>
          <w:tab w:val="left" w:pos="555"/>
        </w:tabs>
        <w:jc w:val="center"/>
        <w:rPr>
          <w:b/>
        </w:rPr>
      </w:pPr>
    </w:p>
    <w:p w14:paraId="688F7F75" w14:textId="77777777" w:rsidR="002567A4" w:rsidRPr="00BD730F" w:rsidRDefault="002567A4" w:rsidP="002567A4">
      <w:pPr>
        <w:tabs>
          <w:tab w:val="left" w:pos="555"/>
        </w:tabs>
        <w:jc w:val="center"/>
        <w:rPr>
          <w:b/>
        </w:rPr>
      </w:pPr>
      <w:r w:rsidRPr="00BD730F">
        <w:rPr>
          <w:b/>
        </w:rPr>
        <w:t xml:space="preserve">UKMERGĖS RAJONO SAVIVALDYBĖS GABIŲ VAIKŲ IR </w:t>
      </w:r>
    </w:p>
    <w:p w14:paraId="6419A556" w14:textId="77777777" w:rsidR="002567A4" w:rsidRPr="00BD730F" w:rsidRDefault="002567A4" w:rsidP="002567A4">
      <w:pPr>
        <w:tabs>
          <w:tab w:val="left" w:pos="555"/>
        </w:tabs>
        <w:jc w:val="center"/>
        <w:rPr>
          <w:b/>
          <w:lang w:val="it-IT"/>
        </w:rPr>
      </w:pPr>
      <w:r w:rsidRPr="00BD730F">
        <w:rPr>
          <w:b/>
          <w:lang w:val="it-IT"/>
        </w:rPr>
        <w:t>JAUNIMO R</w:t>
      </w:r>
      <w:r w:rsidRPr="006707F6">
        <w:rPr>
          <w:b/>
        </w:rPr>
        <w:t>ĖMIMO</w:t>
      </w:r>
      <w:r w:rsidRPr="00BD730F">
        <w:rPr>
          <w:b/>
          <w:lang w:val="it-IT"/>
        </w:rPr>
        <w:t xml:space="preserve"> FONDO </w:t>
      </w:r>
    </w:p>
    <w:p w14:paraId="696AD647" w14:textId="6801F72D" w:rsidR="002567A4" w:rsidRPr="00FF3EA8" w:rsidRDefault="002567A4" w:rsidP="00FF3EA8">
      <w:pPr>
        <w:tabs>
          <w:tab w:val="left" w:pos="555"/>
        </w:tabs>
        <w:jc w:val="center"/>
        <w:rPr>
          <w:b/>
          <w:lang w:val="it-IT"/>
        </w:rPr>
      </w:pPr>
      <w:r w:rsidRPr="00BD730F">
        <w:rPr>
          <w:b/>
          <w:lang w:val="it-IT"/>
        </w:rPr>
        <w:t>NUOSTATAI</w:t>
      </w:r>
    </w:p>
    <w:p w14:paraId="42AB5CE6" w14:textId="77777777" w:rsidR="002567A4" w:rsidRPr="00BD730F" w:rsidRDefault="002567A4" w:rsidP="002567A4">
      <w:pPr>
        <w:tabs>
          <w:tab w:val="left" w:pos="555"/>
        </w:tabs>
        <w:jc w:val="center"/>
        <w:rPr>
          <w:b/>
          <w:sz w:val="20"/>
          <w:szCs w:val="20"/>
          <w:lang w:val="it-IT"/>
        </w:rPr>
      </w:pPr>
    </w:p>
    <w:p w14:paraId="4317CE1A" w14:textId="77777777" w:rsidR="00C1795B" w:rsidRDefault="00C1795B" w:rsidP="00C1795B">
      <w:pPr>
        <w:ind w:left="360"/>
        <w:jc w:val="center"/>
        <w:outlineLvl w:val="0"/>
        <w:rPr>
          <w:b/>
        </w:rPr>
      </w:pPr>
      <w:r>
        <w:rPr>
          <w:b/>
        </w:rPr>
        <w:t>I SKYRIUS</w:t>
      </w:r>
    </w:p>
    <w:p w14:paraId="034AA087" w14:textId="4348C7A9" w:rsidR="00C1795B" w:rsidRPr="006707F6" w:rsidRDefault="00C1795B" w:rsidP="00C1795B">
      <w:pPr>
        <w:ind w:left="360"/>
        <w:jc w:val="center"/>
        <w:outlineLvl w:val="0"/>
        <w:rPr>
          <w:b/>
        </w:rPr>
      </w:pPr>
      <w:r>
        <w:rPr>
          <w:b/>
        </w:rPr>
        <w:t>BENDROSIOS NUOSTATOS</w:t>
      </w:r>
    </w:p>
    <w:p w14:paraId="60FD0FCA" w14:textId="77777777" w:rsidR="00C1795B" w:rsidRPr="008C61D6" w:rsidRDefault="00C1795B" w:rsidP="00C1795B">
      <w:pPr>
        <w:jc w:val="center"/>
        <w:outlineLvl w:val="0"/>
        <w:rPr>
          <w:b/>
          <w:sz w:val="20"/>
          <w:szCs w:val="20"/>
        </w:rPr>
      </w:pPr>
    </w:p>
    <w:p w14:paraId="6753B3CA" w14:textId="7BFF42B3" w:rsidR="00C1795B" w:rsidRPr="00781B46" w:rsidRDefault="00C1795B" w:rsidP="00C1795B">
      <w:pPr>
        <w:jc w:val="both"/>
        <w:rPr>
          <w:b/>
          <w:i/>
        </w:rPr>
      </w:pPr>
      <w:r>
        <w:tab/>
      </w:r>
      <w:r w:rsidR="00241557">
        <w:t>1</w:t>
      </w:r>
      <w:r w:rsidR="00241557" w:rsidRPr="00241557">
        <w:t>. Ukmergės rajono savivaldybės (toliau – savivaldybė) gabių vaikų ir jaunimo rėmimo fondas (toliau – fondas) remia ir skatina gabius ir talentingus Ukmergės rajono savivaldybės vaikus ir jaunimą iki 21 m., pasiekusius puikių rezultatų akademinėje, meninėje, techninėje ir sportinėje veikloje, valstybinių brandos egzaminų metu gavusius šimto balų įvertinimus; studentus, labai gerai besimokančius šalies aukštųjų universitetinių mokyklų nuolatinėse studijose; puikiai besimokančius 5–12 klasių mokinius.</w:t>
      </w:r>
    </w:p>
    <w:p w14:paraId="11254372" w14:textId="77777777" w:rsidR="00C1795B" w:rsidRDefault="00C1795B" w:rsidP="00C1795B">
      <w:pPr>
        <w:ind w:left="360" w:firstLine="936"/>
        <w:jc w:val="both"/>
      </w:pPr>
      <w:r>
        <w:t>2. Fondo steigėjas –</w:t>
      </w:r>
      <w:r w:rsidRPr="007A5153">
        <w:t xml:space="preserve"> </w:t>
      </w:r>
      <w:r>
        <w:t xml:space="preserve">Ukmergės rajono savivaldybės taryba (toliau – </w:t>
      </w:r>
      <w:r w:rsidRPr="009C4EB7">
        <w:t>taryba</w:t>
      </w:r>
      <w:r>
        <w:t>).</w:t>
      </w:r>
    </w:p>
    <w:p w14:paraId="5D9937F1" w14:textId="77777777" w:rsidR="00C1795B" w:rsidRDefault="00C1795B" w:rsidP="00C1795B">
      <w:pPr>
        <w:jc w:val="both"/>
      </w:pPr>
      <w:r>
        <w:tab/>
        <w:t xml:space="preserve">3. Fondas nėra juridinis asmuo. Fondo lėšos laikomos atskiroje Ukmergės rajono savivaldybės administracijos sąskaitoje. Fondo lėšų apskaitą tvarko savivaldybės administracijos </w:t>
      </w:r>
      <w:r w:rsidR="00DF2BE7">
        <w:t>A</w:t>
      </w:r>
      <w:r w:rsidRPr="00DC204C">
        <w:t>pskaitos skyrius</w:t>
      </w:r>
      <w:r>
        <w:t>.</w:t>
      </w:r>
    </w:p>
    <w:p w14:paraId="5A03F5FC" w14:textId="3ED4A7BC" w:rsidR="00C1795B" w:rsidRDefault="00C1795B" w:rsidP="00C1795B">
      <w:pPr>
        <w:jc w:val="both"/>
      </w:pPr>
      <w:r>
        <w:tab/>
      </w:r>
      <w:r w:rsidRPr="001A32B3">
        <w:t xml:space="preserve">4. Fondo veikla organizuojama vadovaujantis Lietuvos Respublikos </w:t>
      </w:r>
      <w:r>
        <w:t xml:space="preserve">įstatymais ir kitais norminiais aktais, </w:t>
      </w:r>
      <w:r w:rsidRPr="009C4EB7">
        <w:t>tarybos</w:t>
      </w:r>
      <w:r>
        <w:t xml:space="preserve"> sprendimais, savivaldybės mero potvarkiais, savivaldybės administracijos direktoriaus įsakymais bei šiais nuostatais.</w:t>
      </w:r>
    </w:p>
    <w:p w14:paraId="6500B1CA" w14:textId="4C47950D" w:rsidR="00C1795B" w:rsidRDefault="00C1795B" w:rsidP="00C1795B">
      <w:pPr>
        <w:jc w:val="both"/>
      </w:pPr>
      <w:r>
        <w:tab/>
        <w:t xml:space="preserve">5. Fondas steigiamas ir likviduojamas </w:t>
      </w:r>
      <w:r w:rsidRPr="009C4EB7">
        <w:t xml:space="preserve">tarybos </w:t>
      </w:r>
      <w:r w:rsidRPr="00323148">
        <w:t>sprendimu</w:t>
      </w:r>
      <w:r>
        <w:t>. Likvidavimo atveju taryba nusprendžia dėl tolesnio fondo lėšų panaudojimo.</w:t>
      </w:r>
    </w:p>
    <w:p w14:paraId="66B18C24" w14:textId="77777777" w:rsidR="00C1795B" w:rsidRDefault="00C1795B" w:rsidP="00C1795B">
      <w:pPr>
        <w:ind w:left="360" w:firstLine="936"/>
        <w:jc w:val="both"/>
      </w:pPr>
      <w:r>
        <w:t>6. Nuostatuose vartojamos sąvokos:</w:t>
      </w:r>
      <w:r>
        <w:tab/>
      </w:r>
    </w:p>
    <w:p w14:paraId="445A2149" w14:textId="77777777" w:rsidR="00C1795B" w:rsidRDefault="00C1795B" w:rsidP="00C1795B">
      <w:pPr>
        <w:ind w:firstLine="1296"/>
        <w:jc w:val="both"/>
      </w:pPr>
      <w:r>
        <w:t>6.1. akademinė veikla – atskirų mokomųjų dalykų sritys (kalbos, filologija, istorija, filosofija, geografija, ekonomika, fizika, chemija, biologija, astronomija, matematika, informacinės technologijos ir kt.);</w:t>
      </w:r>
    </w:p>
    <w:p w14:paraId="50BBD00D" w14:textId="77777777" w:rsidR="00C1795B" w:rsidRDefault="00C1795B" w:rsidP="00C1795B">
      <w:pPr>
        <w:jc w:val="both"/>
      </w:pPr>
      <w:r>
        <w:tab/>
        <w:t>6.2. meninė veikla – kultūrinio ir estetinio ugdymo sritys (muzika, dailė, choreografija, teatras ir kt.);</w:t>
      </w:r>
    </w:p>
    <w:p w14:paraId="50295717" w14:textId="77777777" w:rsidR="00C1795B" w:rsidRDefault="00C1795B" w:rsidP="00C1795B">
      <w:pPr>
        <w:ind w:firstLine="1276"/>
        <w:jc w:val="both"/>
      </w:pPr>
      <w:r>
        <w:t>6.3. techninė veikla – veikla susijusi su technine kūryba, konstravimu, modeliavimu ir kt.;</w:t>
      </w:r>
    </w:p>
    <w:p w14:paraId="5CFEFB6C" w14:textId="77777777" w:rsidR="00C1795B" w:rsidRDefault="00C1795B" w:rsidP="00C1795B">
      <w:pPr>
        <w:ind w:left="360" w:firstLine="936"/>
        <w:jc w:val="both"/>
      </w:pPr>
      <w:r>
        <w:t>6.4. sportinė veikla – individualios ir komandinės sportinės varžybos;</w:t>
      </w:r>
    </w:p>
    <w:p w14:paraId="3D0057EB" w14:textId="3C2C2C91" w:rsidR="00C1795B" w:rsidRPr="00C1795B" w:rsidRDefault="00C1795B" w:rsidP="00C1795B">
      <w:pPr>
        <w:jc w:val="both"/>
        <w:rPr>
          <w:lang w:eastAsia="en-US"/>
        </w:rPr>
      </w:pPr>
      <w:r>
        <w:tab/>
      </w:r>
      <w:r w:rsidRPr="00C1795B">
        <w:rPr>
          <w:lang w:eastAsia="en-US"/>
        </w:rPr>
        <w:t>6.5</w:t>
      </w:r>
      <w:r w:rsidR="003F29A3">
        <w:rPr>
          <w:lang w:eastAsia="en-US"/>
        </w:rPr>
        <w:t>.</w:t>
      </w:r>
      <w:r w:rsidRPr="00C1795B">
        <w:rPr>
          <w:lang w:eastAsia="en-US"/>
        </w:rPr>
        <w:t xml:space="preserve"> puikiai besimokantys mokiniai – mokiniai, kurių metiniai įvertinimai yra 10 balų.</w:t>
      </w:r>
    </w:p>
    <w:p w14:paraId="2C796653" w14:textId="7DE81686" w:rsidR="00C1795B" w:rsidRDefault="00C1795B" w:rsidP="00FF678C">
      <w:pPr>
        <w:jc w:val="both"/>
      </w:pPr>
      <w:r>
        <w:tab/>
      </w:r>
    </w:p>
    <w:p w14:paraId="48575226" w14:textId="77777777" w:rsidR="00C1795B" w:rsidRDefault="00C1795B" w:rsidP="00C1795B">
      <w:pPr>
        <w:tabs>
          <w:tab w:val="left" w:pos="4740"/>
        </w:tabs>
        <w:jc w:val="center"/>
        <w:outlineLvl w:val="0"/>
        <w:rPr>
          <w:b/>
        </w:rPr>
      </w:pPr>
      <w:r w:rsidRPr="006707F6">
        <w:rPr>
          <w:b/>
        </w:rPr>
        <w:t xml:space="preserve">II </w:t>
      </w:r>
      <w:r>
        <w:rPr>
          <w:b/>
        </w:rPr>
        <w:t xml:space="preserve">SKYRIUS </w:t>
      </w:r>
    </w:p>
    <w:p w14:paraId="58F74708" w14:textId="77777777" w:rsidR="00C1795B" w:rsidRPr="006707F6" w:rsidRDefault="00C1795B" w:rsidP="00C1795B">
      <w:pPr>
        <w:tabs>
          <w:tab w:val="left" w:pos="4740"/>
        </w:tabs>
        <w:jc w:val="center"/>
        <w:outlineLvl w:val="0"/>
        <w:rPr>
          <w:b/>
        </w:rPr>
      </w:pPr>
      <w:r w:rsidRPr="006707F6">
        <w:rPr>
          <w:b/>
        </w:rPr>
        <w:t>FONDO LĖŠŲ ŠALTINIAI</w:t>
      </w:r>
    </w:p>
    <w:p w14:paraId="216CE5D5" w14:textId="77777777" w:rsidR="00C1795B" w:rsidRPr="006707F6" w:rsidRDefault="00C1795B" w:rsidP="00C1795B">
      <w:pPr>
        <w:tabs>
          <w:tab w:val="left" w:pos="4740"/>
        </w:tabs>
        <w:jc w:val="both"/>
        <w:outlineLvl w:val="0"/>
        <w:rPr>
          <w:b/>
        </w:rPr>
      </w:pPr>
    </w:p>
    <w:p w14:paraId="69B9F3BE" w14:textId="3222917D" w:rsidR="00C1795B" w:rsidRDefault="00C1795B" w:rsidP="00D83A53">
      <w:pPr>
        <w:tabs>
          <w:tab w:val="left" w:pos="4740"/>
        </w:tabs>
        <w:ind w:firstLine="1276"/>
        <w:jc w:val="both"/>
      </w:pPr>
      <w:r>
        <w:t>7</w:t>
      </w:r>
      <w:r w:rsidRPr="006D159D">
        <w:t xml:space="preserve">. </w:t>
      </w:r>
      <w:r>
        <w:t>Fondą sudaro:</w:t>
      </w:r>
    </w:p>
    <w:p w14:paraId="1DC8B849" w14:textId="77777777" w:rsidR="00C1795B" w:rsidRPr="000B2CF8" w:rsidRDefault="00C1795B" w:rsidP="00D83A53">
      <w:pPr>
        <w:tabs>
          <w:tab w:val="left" w:pos="4740"/>
        </w:tabs>
        <w:ind w:firstLine="1276"/>
        <w:jc w:val="both"/>
      </w:pPr>
      <w:r>
        <w:t xml:space="preserve">7.1. savivaldybės biudžeto lėšos; </w:t>
      </w:r>
    </w:p>
    <w:p w14:paraId="38529074" w14:textId="733436C8" w:rsidR="00C1795B" w:rsidRDefault="00C1795B" w:rsidP="00D83A53">
      <w:pPr>
        <w:tabs>
          <w:tab w:val="left" w:pos="4740"/>
        </w:tabs>
        <w:ind w:firstLine="1276"/>
        <w:jc w:val="both"/>
      </w:pPr>
      <w:r>
        <w:t>7.2. juridinių ir fizinių asmenų parama;</w:t>
      </w:r>
    </w:p>
    <w:p w14:paraId="527C7400" w14:textId="352696B6" w:rsidR="00C1795B" w:rsidRDefault="00C1795B" w:rsidP="00D83A53">
      <w:pPr>
        <w:tabs>
          <w:tab w:val="left" w:pos="4740"/>
        </w:tabs>
        <w:ind w:firstLine="1276"/>
        <w:jc w:val="both"/>
      </w:pPr>
      <w:r>
        <w:t>7.3. banko palūkanos;</w:t>
      </w:r>
    </w:p>
    <w:p w14:paraId="0B7B173E" w14:textId="247087EE" w:rsidR="00C1795B" w:rsidRDefault="00C1795B" w:rsidP="00D83A53">
      <w:pPr>
        <w:tabs>
          <w:tab w:val="left" w:pos="4740"/>
        </w:tabs>
        <w:ind w:firstLine="1276"/>
        <w:jc w:val="both"/>
      </w:pPr>
      <w:r>
        <w:t>7.4. kitos teisėtai gautos lėšos.</w:t>
      </w:r>
    </w:p>
    <w:p w14:paraId="0C3766F0" w14:textId="5A20839F" w:rsidR="00C1795B" w:rsidRPr="00D81863" w:rsidRDefault="00C1795B" w:rsidP="00C1795B">
      <w:pPr>
        <w:tabs>
          <w:tab w:val="left" w:pos="-3960"/>
        </w:tabs>
        <w:jc w:val="both"/>
      </w:pPr>
      <w:r>
        <w:tab/>
        <w:t>8</w:t>
      </w:r>
      <w:r w:rsidRPr="004D1593">
        <w:t xml:space="preserve">. Kiekvienais metais </w:t>
      </w:r>
      <w:r w:rsidR="003F29A3">
        <w:t>s</w:t>
      </w:r>
      <w:r>
        <w:t>avivaldybės t</w:t>
      </w:r>
      <w:r w:rsidRPr="004D1593">
        <w:t>arybos sprendimu paskirtos iš rajono biudžeto lėšos pervedamos į</w:t>
      </w:r>
      <w:r>
        <w:t xml:space="preserve"> Gabių vaikų ir jaunimo rėmimo fondo </w:t>
      </w:r>
      <w:r w:rsidRPr="004D1593">
        <w:t>sąskaitą, kurioje jos saugomos.</w:t>
      </w:r>
    </w:p>
    <w:p w14:paraId="4474CE9E" w14:textId="4C588159" w:rsidR="00C1795B" w:rsidRPr="00A5584E" w:rsidRDefault="00C1795B" w:rsidP="006B0E00">
      <w:pPr>
        <w:tabs>
          <w:tab w:val="left" w:pos="-3960"/>
        </w:tabs>
        <w:ind w:firstLine="1276"/>
        <w:jc w:val="both"/>
      </w:pPr>
      <w:r>
        <w:t>9. Biudžetiniais metais nepanaudotos lėšos,</w:t>
      </w:r>
      <w:r w:rsidRPr="00BD2D5E">
        <w:t xml:space="preserve"> </w:t>
      </w:r>
      <w:r w:rsidRPr="00A5584E">
        <w:t>išskyrus savivaldybės biudžeto lėšas</w:t>
      </w:r>
      <w:r>
        <w:t>, paliekamos fondo sąskaitoje ir naudojamos kitais metais</w:t>
      </w:r>
      <w:r w:rsidRPr="00A5584E">
        <w:t xml:space="preserve">. Metams pasibaigus, nepanaudotos savivaldybės biudžeto lėšos grąžinamos į savivaldybės biudžetą ne vėliau kaip iki </w:t>
      </w:r>
      <w:r>
        <w:t xml:space="preserve">kitų metų </w:t>
      </w:r>
      <w:r w:rsidRPr="00A5584E">
        <w:t xml:space="preserve">sausio </w:t>
      </w:r>
      <w:r>
        <w:t>5</w:t>
      </w:r>
      <w:r w:rsidR="0063021A">
        <w:t xml:space="preserve"> </w:t>
      </w:r>
      <w:r w:rsidRPr="00A5584E">
        <w:t>d</w:t>
      </w:r>
      <w:r w:rsidR="0063021A">
        <w:t>ienos.</w:t>
      </w:r>
      <w:r w:rsidRPr="00A5584E">
        <w:t xml:space="preserve"> </w:t>
      </w:r>
    </w:p>
    <w:p w14:paraId="113C3E51" w14:textId="77777777" w:rsidR="00C1795B" w:rsidRDefault="00C1795B" w:rsidP="00C1795B">
      <w:pPr>
        <w:jc w:val="center"/>
        <w:rPr>
          <w:b/>
        </w:rPr>
      </w:pPr>
      <w:r w:rsidRPr="006707F6">
        <w:rPr>
          <w:b/>
        </w:rPr>
        <w:lastRenderedPageBreak/>
        <w:t xml:space="preserve">III </w:t>
      </w:r>
      <w:r>
        <w:rPr>
          <w:b/>
        </w:rPr>
        <w:t xml:space="preserve">SKYRIUS </w:t>
      </w:r>
    </w:p>
    <w:p w14:paraId="4F2F7255" w14:textId="77777777" w:rsidR="00C1795B" w:rsidRPr="006707F6" w:rsidRDefault="00C1795B" w:rsidP="00C1795B">
      <w:pPr>
        <w:jc w:val="center"/>
        <w:rPr>
          <w:b/>
        </w:rPr>
      </w:pPr>
      <w:r w:rsidRPr="006707F6">
        <w:rPr>
          <w:b/>
        </w:rPr>
        <w:t>VALDYMAS IR DARBO ORGANIZAVIMAS</w:t>
      </w:r>
    </w:p>
    <w:p w14:paraId="7F9E55F9" w14:textId="77777777" w:rsidR="00C1795B" w:rsidRPr="008C61D6" w:rsidRDefault="00C1795B" w:rsidP="00C1795B">
      <w:pPr>
        <w:ind w:left="360" w:firstLine="936"/>
        <w:jc w:val="center"/>
        <w:rPr>
          <w:b/>
          <w:sz w:val="20"/>
          <w:szCs w:val="20"/>
        </w:rPr>
      </w:pPr>
    </w:p>
    <w:p w14:paraId="78551E1A" w14:textId="05790CCE" w:rsidR="00C1795B" w:rsidRDefault="00C1795B" w:rsidP="00C1795B">
      <w:pPr>
        <w:jc w:val="both"/>
      </w:pPr>
      <w:r>
        <w:tab/>
        <w:t>10. Fondo veiklą organizuoja fondo komisija (toliau</w:t>
      </w:r>
      <w:r w:rsidR="00FF678C">
        <w:t xml:space="preserve"> – </w:t>
      </w:r>
      <w:r w:rsidRPr="009C4EB7">
        <w:t>komisija</w:t>
      </w:r>
      <w:r>
        <w:t xml:space="preserve">), kurios vardinę sudėtį ir pirmininką tvirtina meras savo potvarkiu. </w:t>
      </w:r>
    </w:p>
    <w:p w14:paraId="7470B3F8" w14:textId="49E1AB12" w:rsidR="00C1795B" w:rsidRDefault="00C1795B" w:rsidP="000A4B36">
      <w:pPr>
        <w:ind w:firstLine="1296"/>
      </w:pPr>
      <w:r>
        <w:t>11. Komisijos sudėtis:</w:t>
      </w:r>
    </w:p>
    <w:p w14:paraId="22B519EC" w14:textId="6F764B3D" w:rsidR="00C1795B" w:rsidRPr="00323148" w:rsidRDefault="00C1795B" w:rsidP="000A4B36">
      <w:pPr>
        <w:ind w:left="1296"/>
      </w:pPr>
      <w:r>
        <w:t xml:space="preserve">11.1. </w:t>
      </w:r>
      <w:r w:rsidR="00EE1661" w:rsidRPr="009C4EB7">
        <w:t>S</w:t>
      </w:r>
      <w:r w:rsidRPr="009C4EB7">
        <w:t xml:space="preserve">avivaldybės </w:t>
      </w:r>
      <w:r w:rsidRPr="00323148">
        <w:t>administracijos direktorius (komisijos pirmininkas);</w:t>
      </w:r>
      <w:r w:rsidRPr="00323148">
        <w:br/>
      </w:r>
      <w:r w:rsidRPr="009C4EB7">
        <w:t xml:space="preserve">11.2. </w:t>
      </w:r>
      <w:r w:rsidR="00EE1661" w:rsidRPr="009C4EB7">
        <w:t>S</w:t>
      </w:r>
      <w:r w:rsidRPr="009C4EB7">
        <w:t xml:space="preserve">avivaldybės </w:t>
      </w:r>
      <w:r w:rsidRPr="00323148">
        <w:t>administracijos Švietimo</w:t>
      </w:r>
      <w:r w:rsidR="00CA73B6" w:rsidRPr="00323148">
        <w:t>, kultūros</w:t>
      </w:r>
      <w:r w:rsidRPr="00323148">
        <w:t xml:space="preserve"> ir sporto skyriaus vedėjas;</w:t>
      </w:r>
    </w:p>
    <w:p w14:paraId="18B02AB5" w14:textId="28314BB0" w:rsidR="00C1795B" w:rsidRPr="00F55A8F" w:rsidRDefault="00C1795B" w:rsidP="000A4B36">
      <w:pPr>
        <w:ind w:firstLine="1296"/>
      </w:pPr>
      <w:r w:rsidRPr="00F55A8F">
        <w:t xml:space="preserve">11.3. Du </w:t>
      </w:r>
      <w:r w:rsidRPr="009C4EB7">
        <w:t>tarybos</w:t>
      </w:r>
      <w:r w:rsidRPr="00F55A8F">
        <w:t xml:space="preserve"> nariai;</w:t>
      </w:r>
    </w:p>
    <w:p w14:paraId="39632F88" w14:textId="23D4B4ED" w:rsidR="00C1795B" w:rsidRPr="00323148" w:rsidRDefault="00C1795B" w:rsidP="00FF3EA8">
      <w:pPr>
        <w:ind w:firstLine="1260"/>
        <w:jc w:val="both"/>
      </w:pPr>
      <w:r w:rsidRPr="009C4EB7">
        <w:t xml:space="preserve">11.4. </w:t>
      </w:r>
      <w:r w:rsidR="00EE1661" w:rsidRPr="009C4EB7">
        <w:t>S</w:t>
      </w:r>
      <w:r w:rsidRPr="009C4EB7">
        <w:t xml:space="preserve">avivaldybės </w:t>
      </w:r>
      <w:r w:rsidRPr="00323148">
        <w:t>švietimo tarybos pirmininkas arba Švietimo tarybos deleguotas asmuo;</w:t>
      </w:r>
    </w:p>
    <w:p w14:paraId="0917B095" w14:textId="1931B557" w:rsidR="00241557" w:rsidRDefault="00241557" w:rsidP="00C1795B">
      <w:pPr>
        <w:ind w:firstLine="1260"/>
        <w:jc w:val="both"/>
      </w:pPr>
      <w:r w:rsidRPr="00241557">
        <w:t>11.5. Ukmergės rajono savivaldybės darbo grupės sporto srities strateginiams klausimams spręsti deleguotas asmuo;</w:t>
      </w:r>
    </w:p>
    <w:p w14:paraId="3BDCF6D2" w14:textId="6889CA02" w:rsidR="00C1795B" w:rsidRPr="00323148" w:rsidRDefault="00C1795B" w:rsidP="00C1795B">
      <w:pPr>
        <w:ind w:firstLine="1260"/>
        <w:jc w:val="both"/>
      </w:pPr>
      <w:r w:rsidRPr="009C4EB7">
        <w:t xml:space="preserve">11.6. </w:t>
      </w:r>
      <w:r w:rsidR="00EE1661" w:rsidRPr="009C4EB7">
        <w:t>S</w:t>
      </w:r>
      <w:r w:rsidRPr="009C4EB7">
        <w:t xml:space="preserve">avivaldybės </w:t>
      </w:r>
      <w:r w:rsidRPr="00323148">
        <w:t>kultūros tarybos pirmininkas arba Kultūros tarybos deleguotas asmuo;</w:t>
      </w:r>
    </w:p>
    <w:p w14:paraId="26F5B4ED" w14:textId="5A16282E" w:rsidR="00C1795B" w:rsidRPr="00323148" w:rsidRDefault="00C1795B" w:rsidP="00C1795B">
      <w:pPr>
        <w:jc w:val="both"/>
      </w:pPr>
      <w:r w:rsidRPr="009C4EB7">
        <w:tab/>
        <w:t xml:space="preserve">11.7. </w:t>
      </w:r>
      <w:r w:rsidR="00EE1661" w:rsidRPr="009C4EB7">
        <w:t>S</w:t>
      </w:r>
      <w:r w:rsidRPr="009C4EB7">
        <w:t xml:space="preserve">avivaldybės </w:t>
      </w:r>
      <w:r w:rsidRPr="00323148">
        <w:t>administracijos Švietimo</w:t>
      </w:r>
      <w:r w:rsidR="00CA73B6" w:rsidRPr="00323148">
        <w:t>, kultūros</w:t>
      </w:r>
      <w:r w:rsidRPr="00323148">
        <w:t xml:space="preserve"> ir sporto skyriaus vyriausiasis specialistas;</w:t>
      </w:r>
    </w:p>
    <w:p w14:paraId="3B2AAB62" w14:textId="4D320145" w:rsidR="00C1795B" w:rsidRDefault="00C1795B" w:rsidP="00C1795B">
      <w:pPr>
        <w:tabs>
          <w:tab w:val="left" w:pos="0"/>
        </w:tabs>
        <w:jc w:val="both"/>
      </w:pPr>
      <w:r w:rsidRPr="009C4EB7">
        <w:tab/>
        <w:t xml:space="preserve">11.8. </w:t>
      </w:r>
      <w:r w:rsidR="00EE1661" w:rsidRPr="009C4EB7">
        <w:t>S</w:t>
      </w:r>
      <w:r w:rsidRPr="009C4EB7">
        <w:t xml:space="preserve">avivaldybės </w:t>
      </w:r>
      <w:r w:rsidRPr="00323148">
        <w:t xml:space="preserve">administracijos </w:t>
      </w:r>
      <w:r w:rsidR="00BC6A95" w:rsidRPr="00323148">
        <w:t>Apskaitos</w:t>
      </w:r>
      <w:r w:rsidR="00576BBE" w:rsidRPr="00323148">
        <w:rPr>
          <w:b/>
        </w:rPr>
        <w:t xml:space="preserve"> </w:t>
      </w:r>
      <w:r w:rsidRPr="00323148">
        <w:t>skyriaus vyriausiasis specialistas.</w:t>
      </w:r>
    </w:p>
    <w:p w14:paraId="6EFDACC9" w14:textId="77777777" w:rsidR="00C1795B" w:rsidRDefault="00C1795B" w:rsidP="00C1795B">
      <w:pPr>
        <w:ind w:firstLine="1296"/>
        <w:jc w:val="both"/>
      </w:pPr>
      <w:r>
        <w:t>12. Komisija:</w:t>
      </w:r>
    </w:p>
    <w:p w14:paraId="14DA813A" w14:textId="77777777" w:rsidR="00C1795B" w:rsidRDefault="00C1795B" w:rsidP="00C1795B">
      <w:pPr>
        <w:ind w:firstLine="1296"/>
        <w:jc w:val="both"/>
      </w:pPr>
      <w:r>
        <w:t>12.1. vadovaudamasi šiais nuostatais, priima sprendimus dėl piniginio prizo skyrimo konkrečiam asmeniui ar komandai (grupei);</w:t>
      </w:r>
    </w:p>
    <w:p w14:paraId="1D9C3842" w14:textId="45CB6573" w:rsidR="00C1795B" w:rsidRDefault="00C1795B" w:rsidP="00C1795B">
      <w:pPr>
        <w:ind w:firstLine="1296"/>
        <w:jc w:val="both"/>
      </w:pPr>
      <w:r>
        <w:t xml:space="preserve">12.2. teikia informaciją rajono </w:t>
      </w:r>
      <w:r w:rsidR="003F29A3">
        <w:t>s</w:t>
      </w:r>
      <w:r>
        <w:t>avivaldybės tarybai apie panaudotas lėšas;</w:t>
      </w:r>
    </w:p>
    <w:p w14:paraId="0D26F992" w14:textId="77777777" w:rsidR="00C1795B" w:rsidRDefault="00C1795B" w:rsidP="00C1795B">
      <w:pPr>
        <w:ind w:firstLine="1296"/>
        <w:jc w:val="both"/>
      </w:pPr>
      <w:r>
        <w:t>12.3. atsižvelgdama į einamųjų metų rezultatus, numato preliminarų lėšų poreikį kitiems metams;</w:t>
      </w:r>
    </w:p>
    <w:p w14:paraId="2B41155B" w14:textId="77777777" w:rsidR="00C1795B" w:rsidRDefault="00C1795B" w:rsidP="00C1795B">
      <w:pPr>
        <w:ind w:firstLine="1296"/>
        <w:jc w:val="both"/>
      </w:pPr>
      <w:r w:rsidRPr="00BD730F">
        <w:t xml:space="preserve">12.4. </w:t>
      </w:r>
      <w:r>
        <w:t>vykdo kitas funkcijas, reikalingas fondo veiklai užtikrinti.</w:t>
      </w:r>
    </w:p>
    <w:p w14:paraId="7ADD0A30" w14:textId="43D832AB" w:rsidR="00C1795B" w:rsidRPr="00FF3EA8" w:rsidRDefault="00C1795B" w:rsidP="00C1795B">
      <w:pPr>
        <w:ind w:firstLine="1296"/>
        <w:jc w:val="both"/>
        <w:rPr>
          <w:strike/>
          <w:color w:val="FF0000"/>
        </w:rPr>
      </w:pPr>
      <w:r w:rsidRPr="00016EF8">
        <w:t xml:space="preserve">13. </w:t>
      </w:r>
      <w:r>
        <w:t>Komisija sprendimus priima posėdžiuose. Komisijos posėdžiai šaukiami pagal poreikį</w:t>
      </w:r>
      <w:r w:rsidR="00016EF8">
        <w:t>.</w:t>
      </w:r>
    </w:p>
    <w:p w14:paraId="1CA258C1" w14:textId="4E466B7F" w:rsidR="00FF3EA8" w:rsidRPr="00016EF8" w:rsidRDefault="00C1795B" w:rsidP="00016EF8">
      <w:pPr>
        <w:ind w:firstLine="1296"/>
        <w:jc w:val="both"/>
        <w:rPr>
          <w:strike/>
        </w:rPr>
      </w:pPr>
      <w:r w:rsidRPr="00016EF8">
        <w:t xml:space="preserve">14. </w:t>
      </w:r>
      <w:r>
        <w:t xml:space="preserve">Komisijos posėdis yra teisėtas, jeigu jame dalyvauja ne mažiau kaip pusė komisijos narių. </w:t>
      </w:r>
      <w:r w:rsidR="00FF3EA8" w:rsidRPr="00016EF8">
        <w:t>Komisija svarstomais klausimais priima sprendimus ar kitus dokumentus. Sprendimai ar kiti dokumentai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Prieš balsuojant dar kartą, gali būti skelbiama pertrauka. Jeigu balsavus dar kartą balsai pasiskirto po lygiai, balsuojama trečią kartą. Prieš balsuojant trečią kartą, gali būti skelbiama pertrauka. Jeigu balsavus trečią kartą balsai pasiskirto po lygiai, laikoma, kad sprendimas nepriimtas.</w:t>
      </w:r>
    </w:p>
    <w:p w14:paraId="0EC70B4B" w14:textId="77777777" w:rsidR="00C1795B" w:rsidRDefault="00C1795B" w:rsidP="00C1795B">
      <w:pPr>
        <w:ind w:firstLine="1296"/>
        <w:jc w:val="both"/>
      </w:pPr>
      <w:r w:rsidRPr="004D1593">
        <w:t>1</w:t>
      </w:r>
      <w:r>
        <w:t>5</w:t>
      </w:r>
      <w:r w:rsidRPr="004D1593">
        <w:t xml:space="preserve">. </w:t>
      </w:r>
      <w:r>
        <w:t>Visi komisijos posėdžiai protokoluojami. Komisijos sprendimus pasirašo komisijos pirmininkas arba jo įgaliotas asmuo, sekretorius. Sekretorių iš komisijos narių skiria pirmininkas.</w:t>
      </w:r>
    </w:p>
    <w:p w14:paraId="0508FBA4" w14:textId="77777777" w:rsidR="00C1795B" w:rsidRDefault="00C1795B" w:rsidP="00C1795B">
      <w:pPr>
        <w:ind w:firstLine="1296"/>
      </w:pPr>
    </w:p>
    <w:p w14:paraId="44AA6951" w14:textId="77777777" w:rsidR="00C1795B" w:rsidRDefault="00C1795B" w:rsidP="00C1795B">
      <w:pPr>
        <w:tabs>
          <w:tab w:val="left" w:pos="6570"/>
        </w:tabs>
        <w:jc w:val="center"/>
        <w:outlineLvl w:val="0"/>
        <w:rPr>
          <w:b/>
        </w:rPr>
      </w:pPr>
      <w:r w:rsidRPr="006707F6">
        <w:rPr>
          <w:b/>
        </w:rPr>
        <w:t xml:space="preserve">IV </w:t>
      </w:r>
      <w:r>
        <w:rPr>
          <w:b/>
        </w:rPr>
        <w:t xml:space="preserve">SKYRIUS </w:t>
      </w:r>
    </w:p>
    <w:p w14:paraId="58971EBE" w14:textId="77777777" w:rsidR="00C1795B" w:rsidRPr="006707F6" w:rsidRDefault="00C1795B" w:rsidP="00C1795B">
      <w:pPr>
        <w:tabs>
          <w:tab w:val="left" w:pos="6570"/>
        </w:tabs>
        <w:jc w:val="center"/>
        <w:outlineLvl w:val="0"/>
        <w:rPr>
          <w:b/>
        </w:rPr>
      </w:pPr>
      <w:r w:rsidRPr="006707F6">
        <w:rPr>
          <w:b/>
        </w:rPr>
        <w:t xml:space="preserve">TEISĖ GAUTI </w:t>
      </w:r>
      <w:r>
        <w:rPr>
          <w:b/>
        </w:rPr>
        <w:t xml:space="preserve">PINIGINIUS PRIZUS </w:t>
      </w:r>
      <w:r w:rsidRPr="006F6769">
        <w:rPr>
          <w:b/>
        </w:rPr>
        <w:t>IR PARAMĄ</w:t>
      </w:r>
    </w:p>
    <w:p w14:paraId="38834274" w14:textId="77777777" w:rsidR="00C1795B" w:rsidRPr="008C61D6" w:rsidRDefault="00C1795B" w:rsidP="00C1795B">
      <w:pPr>
        <w:tabs>
          <w:tab w:val="left" w:pos="6570"/>
        </w:tabs>
        <w:jc w:val="both"/>
        <w:outlineLvl w:val="0"/>
        <w:rPr>
          <w:b/>
          <w:sz w:val="20"/>
          <w:szCs w:val="20"/>
        </w:rPr>
      </w:pPr>
    </w:p>
    <w:p w14:paraId="1E993768" w14:textId="75B4E455" w:rsidR="00C1795B" w:rsidRPr="00016EF8" w:rsidRDefault="00C1795B" w:rsidP="00C1795B">
      <w:pPr>
        <w:jc w:val="both"/>
        <w:rPr>
          <w:b/>
        </w:rPr>
      </w:pPr>
      <w:r>
        <w:tab/>
      </w:r>
      <w:r w:rsidR="0088513A" w:rsidRPr="00016EF8">
        <w:rPr>
          <w:rStyle w:val="Grietas"/>
          <w:b w:val="0"/>
        </w:rPr>
        <w:t>16.</w:t>
      </w:r>
      <w:r w:rsidR="0088513A" w:rsidRPr="0088513A">
        <w:rPr>
          <w:color w:val="FF0000"/>
        </w:rPr>
        <w:t xml:space="preserve"> </w:t>
      </w:r>
      <w:r w:rsidR="0088513A">
        <w:t xml:space="preserve">Piniginiai prizai skiriami puikiai besimokantiems Ukmergės rajono savivaldybės bendrojo ugdymo mokyklų 5–12 klasių mokiniams, vaikams ir jaunuoliams, laimėjusiems tris pirmąsias prizines vietas respublikinėse ir tarptautinėse akademinės, meninės veiklos, technikos ir sporto olimpiadose, konkursuose ir sporto varžybose. </w:t>
      </w:r>
      <w:r w:rsidR="0088513A" w:rsidRPr="00016EF8">
        <w:rPr>
          <w:rStyle w:val="Grietas"/>
          <w:b w:val="0"/>
        </w:rPr>
        <w:t>Vertinami tik pripažinti, oficialių institucijų organizuojami konkursai ir varžybos; nuotoliniai (virtualūs) bei komercinio pobūdžio konkursai ar olimpiados, kurių dalyvių atranka, vertinimas ar sklaida nėra reglamentuoti pagal nacionalinius ar tarptautinius standartus, nevertinami.</w:t>
      </w:r>
    </w:p>
    <w:p w14:paraId="76EF4D65" w14:textId="77777777" w:rsidR="00C1795B" w:rsidRDefault="00C1795B" w:rsidP="00C1795B">
      <w:pPr>
        <w:jc w:val="both"/>
      </w:pPr>
      <w:r>
        <w:tab/>
        <w:t xml:space="preserve">17. Nustatomi piniginių prizų dydžiai: </w:t>
      </w:r>
    </w:p>
    <w:p w14:paraId="557919DF" w14:textId="77777777" w:rsidR="00C1795B" w:rsidRDefault="00C1795B" w:rsidP="00C1795B">
      <w:pPr>
        <w:ind w:firstLine="1296"/>
        <w:jc w:val="both"/>
        <w:outlineLvl w:val="0"/>
      </w:pPr>
      <w:r>
        <w:t>17.1. formaliojo švietimo srityje:</w:t>
      </w:r>
    </w:p>
    <w:p w14:paraId="21E2555B" w14:textId="603C017F" w:rsidR="00C1795B" w:rsidRPr="006E110E" w:rsidRDefault="00C1795B" w:rsidP="00C1795B">
      <w:pPr>
        <w:ind w:firstLine="1296"/>
        <w:jc w:val="both"/>
      </w:pPr>
      <w:r>
        <w:t xml:space="preserve">17.1.1. </w:t>
      </w:r>
      <w:r w:rsidRPr="006E110E">
        <w:t xml:space="preserve">už pasiekimus </w:t>
      </w:r>
      <w:r w:rsidRPr="00DC204C">
        <w:t xml:space="preserve">Lietuvos mokinių dalykinėse olimpiadose, konkursuose ir kituose </w:t>
      </w:r>
      <w:r w:rsidRPr="00C1795B">
        <w:t xml:space="preserve">renginiuose, kurie yra patvirtinti Lietuvos Respublikos švietimo ir mokslo ministro įsakymu: už </w:t>
      </w:r>
      <w:r w:rsidRPr="00C1795B">
        <w:lastRenderedPageBreak/>
        <w:t xml:space="preserve">pirmąją vietą respublikiniame etape – 200 Eur, tarptautiniame etape – </w:t>
      </w:r>
      <w:r>
        <w:t>250 Eur</w:t>
      </w:r>
      <w:r w:rsidR="003F29A3">
        <w:t>;</w:t>
      </w:r>
      <w:r w:rsidRPr="00C1795B">
        <w:t xml:space="preserve"> už antrąją vietą – atitinkamai 150 Eur ir 200 Eur</w:t>
      </w:r>
      <w:r w:rsidR="003F29A3">
        <w:t>;</w:t>
      </w:r>
      <w:r w:rsidRPr="00C1795B">
        <w:t xml:space="preserve"> už trečiąją vietą – atitinkamai 100 </w:t>
      </w:r>
      <w:r w:rsidR="00DC2030">
        <w:t>E</w:t>
      </w:r>
      <w:r w:rsidRPr="00C1795B">
        <w:t xml:space="preserve">ur ir </w:t>
      </w:r>
      <w:r w:rsidR="00346737" w:rsidRPr="0095424D">
        <w:rPr>
          <w:bCs/>
        </w:rPr>
        <w:t>150</w:t>
      </w:r>
      <w:r w:rsidRPr="00C1795B">
        <w:t xml:space="preserve"> Eur;</w:t>
      </w:r>
    </w:p>
    <w:p w14:paraId="02F159A1" w14:textId="77777777" w:rsidR="00C1795B" w:rsidRPr="00DC204C" w:rsidRDefault="00C1795B" w:rsidP="00C1795B">
      <w:pPr>
        <w:ind w:firstLine="1296"/>
        <w:jc w:val="both"/>
      </w:pPr>
      <w:r>
        <w:t xml:space="preserve">17.1.2. už pasiekimus konkursuose, varžybose, renginiuose, </w:t>
      </w:r>
      <w:r w:rsidRPr="00DC204C">
        <w:t xml:space="preserve">kurie yra patvirtinti Lietuvos mokinių neformaliojo švietimo centro direktoriaus įsakymu: </w:t>
      </w:r>
    </w:p>
    <w:p w14:paraId="0008399A" w14:textId="7C6D8126" w:rsidR="00C1795B" w:rsidRDefault="00C1795B" w:rsidP="00C1795B">
      <w:pPr>
        <w:ind w:firstLine="1296"/>
        <w:jc w:val="both"/>
      </w:pPr>
      <w:r>
        <w:t xml:space="preserve">17.1.2.1. </w:t>
      </w:r>
      <w:r w:rsidRPr="00A5584E">
        <w:t>individualūs pasiekimai</w:t>
      </w:r>
      <w:r>
        <w:t xml:space="preserve">: už pirmąją vietą respublikiniame etape </w:t>
      </w:r>
      <w:r w:rsidRPr="00C1795B">
        <w:t xml:space="preserve">– </w:t>
      </w:r>
      <w:r>
        <w:t>150 Eur</w:t>
      </w:r>
      <w:r w:rsidRPr="00C1795B">
        <w:t>, tarptautiniame etape – 200 Eur</w:t>
      </w:r>
      <w:r w:rsidR="003F29A3">
        <w:t>;</w:t>
      </w:r>
      <w:r w:rsidRPr="00C1795B">
        <w:t xml:space="preserve"> už antrąją vietą respublikiniame etape – 100 Eur, tarptautiniame etape – 150 Eur</w:t>
      </w:r>
      <w:r w:rsidR="003F29A3">
        <w:t>;</w:t>
      </w:r>
      <w:r w:rsidRPr="00C1795B">
        <w:t xml:space="preserve"> už trečiąją vietą respublikiniame etape – </w:t>
      </w:r>
      <w:r>
        <w:t>50 Eur</w:t>
      </w:r>
      <w:r w:rsidRPr="00C1795B">
        <w:t>, tarptautiniame etape – 100 Eur;</w:t>
      </w:r>
    </w:p>
    <w:p w14:paraId="6DFF5116" w14:textId="1E28BAA7" w:rsidR="00241557" w:rsidRPr="00A5584E" w:rsidRDefault="00241557" w:rsidP="00C1795B">
      <w:pPr>
        <w:ind w:firstLine="1296"/>
        <w:jc w:val="both"/>
      </w:pPr>
      <w:r w:rsidRPr="00241557">
        <w:t>17.1.2.2. grupiniai (komandiniai) pasiekimai komandai: už pirmąją vietą respublikiniame etape – 250 Eur, tarptautiniame etape – 300 Eur; už antrąją vietą respublikiniame etape – 200 Eur, tarptautiniame etape – 250 Eur; už trečiąją vietą respublikiniame etape – 150 Eur, tarptautiniame etape – 200 Eur;</w:t>
      </w:r>
    </w:p>
    <w:p w14:paraId="66D3FC88" w14:textId="77777777" w:rsidR="00C1795B" w:rsidRDefault="00C1795B" w:rsidP="00C1795B">
      <w:pPr>
        <w:ind w:firstLine="1296"/>
        <w:jc w:val="both"/>
        <w:outlineLvl w:val="0"/>
      </w:pPr>
      <w:r>
        <w:t>17.2. neformaliojo švietimo srityje:</w:t>
      </w:r>
    </w:p>
    <w:p w14:paraId="6D8BCE70" w14:textId="77777777" w:rsidR="00C1795B" w:rsidRPr="00DC204C" w:rsidRDefault="00C1795B" w:rsidP="00C1795B">
      <w:pPr>
        <w:ind w:firstLine="1296"/>
        <w:jc w:val="both"/>
      </w:pPr>
      <w:r w:rsidRPr="00C1795B">
        <w:t>17.2.1.</w:t>
      </w:r>
      <w:r w:rsidRPr="009F2FBC">
        <w:t xml:space="preserve"> Lietuvos Respublikoje ir užsienyje organizuojamuose tarptautiniuose konkursuose, </w:t>
      </w:r>
      <w:r w:rsidRPr="00900084">
        <w:t>nacionaliniuose konkursuose</w:t>
      </w:r>
      <w:r w:rsidRPr="00DC204C">
        <w:t>:</w:t>
      </w:r>
    </w:p>
    <w:p w14:paraId="277B8125" w14:textId="77777777" w:rsidR="00C1795B" w:rsidRPr="009F2FBC" w:rsidRDefault="00C1795B" w:rsidP="00C1795B">
      <w:pPr>
        <w:ind w:firstLine="1296"/>
        <w:jc w:val="both"/>
      </w:pPr>
      <w:r w:rsidRPr="001F3CB8">
        <w:t>17.2.1.1.</w:t>
      </w:r>
      <w:r w:rsidRPr="009F2FBC">
        <w:t xml:space="preserve"> </w:t>
      </w:r>
      <w:r w:rsidRPr="00C1795B">
        <w:t>individualūs pasiekimai: pagrindinio prizo laimėtojui – 200 Eur, laureatui arba</w:t>
      </w:r>
      <w:r w:rsidRPr="00C1795B">
        <w:rPr>
          <w:color w:val="FF0000"/>
        </w:rPr>
        <w:t xml:space="preserve"> </w:t>
      </w:r>
      <w:r w:rsidRPr="00C1795B">
        <w:t>pirmosios vietos laimėtojui – 150 Eur</w:t>
      </w:r>
      <w:r>
        <w:t>,</w:t>
      </w:r>
      <w:r w:rsidRPr="00C1795B">
        <w:t xml:space="preserve"> antrosios vietos laimėtojui – </w:t>
      </w:r>
      <w:r>
        <w:t>100 Eur</w:t>
      </w:r>
      <w:r w:rsidRPr="00C1795B">
        <w:t>, trečiosios vietos laimėtojui</w:t>
      </w:r>
      <w:r w:rsidRPr="00C1795B">
        <w:rPr>
          <w:color w:val="FF0000"/>
        </w:rPr>
        <w:t xml:space="preserve"> </w:t>
      </w:r>
      <w:r w:rsidRPr="00C1795B">
        <w:t xml:space="preserve">– </w:t>
      </w:r>
      <w:r>
        <w:t>50 Eur</w:t>
      </w:r>
      <w:r w:rsidRPr="00C1795B">
        <w:t>;</w:t>
      </w:r>
      <w:r w:rsidRPr="009F2FBC">
        <w:t xml:space="preserve"> </w:t>
      </w:r>
    </w:p>
    <w:p w14:paraId="17222B0A" w14:textId="38AF0BCF" w:rsidR="00C1795B" w:rsidRDefault="00080B65" w:rsidP="00241557">
      <w:pPr>
        <w:ind w:firstLine="1296"/>
        <w:jc w:val="both"/>
      </w:pPr>
      <w:r w:rsidRPr="00080B65">
        <w:t>17.2.1.2. grupiniai (trys ir daugiau dalyvių) pasiekimai kolektyvui: pagrindinio prizo laimėtojų kolektyvo kiekvienam nariui – po 50 Eur, laureato arba pirmosios vietos laimėtojų kolektyvo kiekvienam nariui – po 40 Eur, antrosios vietos laimėtojų kolektyvo kiekvienam nariui – po 30 Eur, trečiosios vietos laimėtojų kolektyvo kiekvienam nariui – po 20 Eur</w:t>
      </w:r>
      <w:r w:rsidR="00241557" w:rsidRPr="00241557">
        <w:t>;</w:t>
      </w:r>
    </w:p>
    <w:p w14:paraId="14D9E957" w14:textId="7C29AF01" w:rsidR="00C1795B" w:rsidRDefault="00241557" w:rsidP="00241557">
      <w:pPr>
        <w:ind w:firstLine="1276"/>
        <w:jc w:val="both"/>
      </w:pPr>
      <w:r w:rsidRPr="00241557">
        <w:t>17.2.2. Lietuvos Respublikoje ir užsienyje organizuojamuose Pasaulio ir Europos jaunučių, vaikų čempionatuose bei pirmenybėse, turinčiose 3 ir daugiau turų, už pirmąją vietą – 200 Eur, už antrąją vietą – 150 Eur, už trečiąją vietą – 100 Eur;</w:t>
      </w:r>
      <w:r w:rsidR="00C1795B">
        <w:t xml:space="preserve"> </w:t>
      </w:r>
    </w:p>
    <w:p w14:paraId="1C3B7C35" w14:textId="719A8B57" w:rsidR="00241557" w:rsidRDefault="00241557" w:rsidP="00241557">
      <w:pPr>
        <w:ind w:firstLine="1276"/>
        <w:jc w:val="both"/>
      </w:pPr>
      <w:r w:rsidRPr="00241557">
        <w:t>17.2.3. Lietuvos Respublikos jaunučių, vaikų sporto žaidynėse:</w:t>
      </w:r>
    </w:p>
    <w:p w14:paraId="06D965C2" w14:textId="77777777" w:rsidR="00C1795B" w:rsidRDefault="00C1795B" w:rsidP="00C1795B">
      <w:pPr>
        <w:ind w:firstLine="1296"/>
        <w:jc w:val="both"/>
      </w:pPr>
      <w:r w:rsidRPr="00A5584E">
        <w:t>1</w:t>
      </w:r>
      <w:r>
        <w:t>7</w:t>
      </w:r>
      <w:r w:rsidRPr="00A5584E">
        <w:t>.2.</w:t>
      </w:r>
      <w:r>
        <w:t>3</w:t>
      </w:r>
      <w:r w:rsidRPr="00A5584E">
        <w:t xml:space="preserve">.1. </w:t>
      </w:r>
      <w:r w:rsidRPr="00C1795B">
        <w:t>individualių sporto šakų: už pirmąją vietą – 150 Eur, už antrąją vietą – 100 Eur, už trečiąją vietą – 50 Eur;</w:t>
      </w:r>
    </w:p>
    <w:p w14:paraId="2DD08752" w14:textId="10E26ADD" w:rsidR="00241557" w:rsidRDefault="00080B65" w:rsidP="00C1795B">
      <w:pPr>
        <w:ind w:firstLine="1296"/>
        <w:jc w:val="both"/>
      </w:pPr>
      <w:r w:rsidRPr="00080B65">
        <w:t>17.2.3.2. komandinių sporto šakų komandai vaikų, jaunučių čempionatuose bei Lietuvos jaunučių ir vaikų sporto žaidynėse: už pirmąją vietą kiekvienam komandos nariui – po 40 Eur, už antrąją vietą kiekvienam komandos nariui – po 30 Eur, už trečiąją vietą kiekvienam komandos nariui – po 20 Eur</w:t>
      </w:r>
      <w:r w:rsidR="00241557" w:rsidRPr="00241557">
        <w:t>;</w:t>
      </w:r>
    </w:p>
    <w:p w14:paraId="66115501" w14:textId="4DD205D2" w:rsidR="00C1795B" w:rsidRPr="00C1795B" w:rsidRDefault="00C1795B" w:rsidP="00C1795B">
      <w:pPr>
        <w:ind w:firstLine="1296"/>
        <w:jc w:val="both"/>
      </w:pPr>
      <w:r w:rsidRPr="00C1795B">
        <w:t>17.3. puikiai besimokantiems 5</w:t>
      </w:r>
      <w:r w:rsidR="00B6032F">
        <w:t>–</w:t>
      </w:r>
      <w:r w:rsidRPr="00C1795B">
        <w:t xml:space="preserve">12 klasių mokiniams – </w:t>
      </w:r>
      <w:r w:rsidR="00080B65">
        <w:t>2</w:t>
      </w:r>
      <w:r w:rsidRPr="00C1795B">
        <w:t>00 Eur</w:t>
      </w:r>
      <w:r w:rsidR="00DC2030">
        <w:t>.</w:t>
      </w:r>
      <w:r w:rsidRPr="00C1795B">
        <w:t xml:space="preserve"> </w:t>
      </w:r>
    </w:p>
    <w:p w14:paraId="41F6E7F2" w14:textId="77777777" w:rsidR="00C1795B" w:rsidRDefault="00C1795B" w:rsidP="00C1795B">
      <w:pPr>
        <w:ind w:firstLine="1296"/>
        <w:jc w:val="both"/>
      </w:pPr>
      <w:r>
        <w:t xml:space="preserve">18. Finansinė parama, komisijos nutarimu, gali būti skiriama šalies, tarptautinių konkursų, olimpiadų nugalėtojams, vykstantiems į dalykines stovyklas, </w:t>
      </w:r>
      <w:r w:rsidRPr="00A5584E">
        <w:t>kūrybinius plenerus</w:t>
      </w:r>
      <w:r>
        <w:t xml:space="preserve">, konferencijas, </w:t>
      </w:r>
      <w:r w:rsidRPr="00A5584E">
        <w:t>parodų, kuriose eksponuojami jų darbai, atidarymus</w:t>
      </w:r>
      <w:r w:rsidR="00132887">
        <w:t xml:space="preserve"> ir kt.</w:t>
      </w:r>
    </w:p>
    <w:p w14:paraId="1E54D49D" w14:textId="376D5045" w:rsidR="00241557" w:rsidRDefault="00241557" w:rsidP="00C1795B">
      <w:pPr>
        <w:ind w:firstLine="1296"/>
        <w:jc w:val="both"/>
      </w:pPr>
      <w:r w:rsidRPr="00241557">
        <w:t>19. Piniginiai prizai skiriami mokiniams, valstybinių brandos egzaminų metu gavusiems šimto balų įvertinimus. Už kiekvieną gautą 100 balų įvertinimą – 200 Eur.</w:t>
      </w:r>
    </w:p>
    <w:p w14:paraId="337BFCDD" w14:textId="1433B288" w:rsidR="00C1795B" w:rsidRDefault="00C1795B" w:rsidP="00C1795B">
      <w:pPr>
        <w:ind w:firstLine="1296"/>
        <w:jc w:val="both"/>
      </w:pPr>
      <w:r>
        <w:t>20. Vaikui ar jaunuoliui, per vienerius</w:t>
      </w:r>
      <w:r w:rsidRPr="006E110E">
        <w:t xml:space="preserve"> mokslo metus laimėjusiam keliose olimpiadose,</w:t>
      </w:r>
      <w:r>
        <w:t xml:space="preserve"> konkursuose ar varžybose</w:t>
      </w:r>
      <w:r w:rsidRPr="006E110E">
        <w:t xml:space="preserve"> skiriamas vienas piniginis prizas už aukščiausią </w:t>
      </w:r>
      <w:r>
        <w:t xml:space="preserve">to dalyko </w:t>
      </w:r>
      <w:r w:rsidRPr="006E110E">
        <w:t>pasiekimą.</w:t>
      </w:r>
    </w:p>
    <w:p w14:paraId="36A073DE" w14:textId="77777777" w:rsidR="00C1795B" w:rsidRPr="006F6769" w:rsidRDefault="00C1795B" w:rsidP="00C1795B">
      <w:pPr>
        <w:ind w:firstLine="1296"/>
        <w:jc w:val="both"/>
        <w:rPr>
          <w:strike/>
        </w:rPr>
      </w:pPr>
      <w:r w:rsidRPr="006F6769">
        <w:t xml:space="preserve">21. </w:t>
      </w:r>
      <w:r w:rsidR="00132887" w:rsidRPr="0095424D">
        <w:rPr>
          <w:bCs/>
        </w:rPr>
        <w:t>P</w:t>
      </w:r>
      <w:r w:rsidRPr="0095424D">
        <w:rPr>
          <w:bCs/>
        </w:rPr>
        <w:t>arama</w:t>
      </w:r>
      <w:r w:rsidRPr="006F6769">
        <w:t xml:space="preserve"> skiriama jaunuoliams(-</w:t>
      </w:r>
      <w:proofErr w:type="spellStart"/>
      <w:r w:rsidRPr="006F6769">
        <w:t>ėms</w:t>
      </w:r>
      <w:proofErr w:type="spellEnd"/>
      <w:r w:rsidRPr="006F6769">
        <w:t>), su pagyrimu baigusiems Ukmergės rajono savivaldybės bendrojo ugdymo mokyklas, įstojusiems į aukštųjų</w:t>
      </w:r>
      <w:r w:rsidRPr="00FE0EAF">
        <w:rPr>
          <w:b/>
        </w:rPr>
        <w:t xml:space="preserve"> </w:t>
      </w:r>
      <w:r w:rsidRPr="006F6769">
        <w:t>universitetinių mokyklų nuolatinių studijų programas, taip pat besimokantiems pirmame bei antrame kurse  su ne mažesniu kaip 9 balų vidurkiu:</w:t>
      </w:r>
    </w:p>
    <w:p w14:paraId="4489CD5C" w14:textId="77777777" w:rsidR="00C1795B" w:rsidRPr="006F6769" w:rsidRDefault="00C1795B" w:rsidP="00C1795B">
      <w:pPr>
        <w:pStyle w:val="Sraas2"/>
        <w:jc w:val="both"/>
      </w:pPr>
      <w:r w:rsidRPr="00FE0EAF">
        <w:rPr>
          <w:b/>
        </w:rPr>
        <w:tab/>
      </w:r>
      <w:r w:rsidRPr="00FE0EAF">
        <w:rPr>
          <w:b/>
        </w:rPr>
        <w:tab/>
      </w:r>
      <w:r w:rsidRPr="006F6769">
        <w:t>21.1. jaunuoliui(ei) parama skiriama, kai atitinka bent vieną iš šių kriterijų:</w:t>
      </w:r>
    </w:p>
    <w:p w14:paraId="759827B9" w14:textId="77777777" w:rsidR="00C1795B" w:rsidRPr="006F6769" w:rsidRDefault="00C1795B" w:rsidP="00C1795B">
      <w:pPr>
        <w:pStyle w:val="Sraas2"/>
        <w:ind w:left="0" w:firstLine="0"/>
        <w:jc w:val="both"/>
      </w:pPr>
      <w:r w:rsidRPr="006F6769">
        <w:tab/>
        <w:t>21.1.1. yra iš nepasiturinčios šeimos;</w:t>
      </w:r>
    </w:p>
    <w:p w14:paraId="6938D439" w14:textId="77777777" w:rsidR="00C1795B" w:rsidRPr="006F6769" w:rsidRDefault="00C1795B" w:rsidP="00C1795B">
      <w:pPr>
        <w:pStyle w:val="Sraas2"/>
        <w:jc w:val="both"/>
      </w:pPr>
      <w:r w:rsidRPr="006F6769">
        <w:tab/>
      </w:r>
      <w:r w:rsidRPr="006F6769">
        <w:tab/>
        <w:t>21.1.2. yra našlaitis;</w:t>
      </w:r>
    </w:p>
    <w:p w14:paraId="6011EFCD" w14:textId="1535F24F" w:rsidR="00C1795B" w:rsidRDefault="00C1795B" w:rsidP="00241557">
      <w:pPr>
        <w:pStyle w:val="Sraas2"/>
        <w:ind w:left="0" w:firstLine="0"/>
        <w:jc w:val="both"/>
      </w:pPr>
      <w:r w:rsidRPr="006F6769">
        <w:tab/>
        <w:t>21.1.3. yra neįgalus</w:t>
      </w:r>
      <w:r w:rsidR="003F29A3">
        <w:t>;</w:t>
      </w:r>
    </w:p>
    <w:p w14:paraId="51782ED7" w14:textId="752CD98D" w:rsidR="00241557" w:rsidRPr="006F6769" w:rsidRDefault="00241557" w:rsidP="00241557">
      <w:pPr>
        <w:pStyle w:val="Sraas2"/>
        <w:ind w:left="0" w:firstLine="1276"/>
        <w:jc w:val="both"/>
      </w:pPr>
      <w:r w:rsidRPr="00241557">
        <w:t>21.2. parama pretendentui vienam semestrui – 500 Eur.</w:t>
      </w:r>
    </w:p>
    <w:p w14:paraId="677AE9CA" w14:textId="54A2FBBE" w:rsidR="00C1795B" w:rsidRDefault="00C1795B" w:rsidP="00FF678C">
      <w:pPr>
        <w:ind w:firstLine="1296"/>
        <w:jc w:val="both"/>
      </w:pPr>
      <w:r w:rsidRPr="006F6769">
        <w:t>22.</w:t>
      </w:r>
      <w:r w:rsidRPr="00621BA1">
        <w:t xml:space="preserve"> Fondo lėšos gali būti skiriamos gabių vaikų ir jaunimo apdovanojimo renginiams organizuoti.</w:t>
      </w:r>
    </w:p>
    <w:p w14:paraId="79397FB2" w14:textId="77777777" w:rsidR="00016EF8" w:rsidRDefault="00016EF8" w:rsidP="00C1795B">
      <w:pPr>
        <w:tabs>
          <w:tab w:val="left" w:pos="6330"/>
        </w:tabs>
        <w:jc w:val="center"/>
        <w:outlineLvl w:val="0"/>
        <w:rPr>
          <w:b/>
        </w:rPr>
      </w:pPr>
    </w:p>
    <w:p w14:paraId="507273DE" w14:textId="77777777" w:rsidR="00016EF8" w:rsidRDefault="00016EF8" w:rsidP="003056B2">
      <w:pPr>
        <w:tabs>
          <w:tab w:val="left" w:pos="6330"/>
        </w:tabs>
        <w:outlineLvl w:val="0"/>
        <w:rPr>
          <w:b/>
        </w:rPr>
      </w:pPr>
      <w:bookmarkStart w:id="0" w:name="_GoBack"/>
      <w:bookmarkEnd w:id="0"/>
    </w:p>
    <w:p w14:paraId="7167C81E" w14:textId="414A0A1B" w:rsidR="00C1795B" w:rsidRPr="00BD730F" w:rsidRDefault="00C1795B" w:rsidP="00C1795B">
      <w:pPr>
        <w:tabs>
          <w:tab w:val="left" w:pos="6330"/>
        </w:tabs>
        <w:jc w:val="center"/>
        <w:outlineLvl w:val="0"/>
        <w:rPr>
          <w:b/>
        </w:rPr>
      </w:pPr>
      <w:r w:rsidRPr="00BD730F">
        <w:rPr>
          <w:b/>
        </w:rPr>
        <w:lastRenderedPageBreak/>
        <w:t xml:space="preserve">V SKYRIUS </w:t>
      </w:r>
    </w:p>
    <w:p w14:paraId="357509A8" w14:textId="7BC307DC" w:rsidR="00C1795B" w:rsidRDefault="00C1795B" w:rsidP="00C1795B">
      <w:pPr>
        <w:tabs>
          <w:tab w:val="left" w:pos="6330"/>
        </w:tabs>
        <w:jc w:val="center"/>
        <w:outlineLvl w:val="0"/>
        <w:rPr>
          <w:b/>
        </w:rPr>
      </w:pPr>
      <w:r w:rsidRPr="00BD730F">
        <w:rPr>
          <w:b/>
        </w:rPr>
        <w:t xml:space="preserve">PINIGINIŲ </w:t>
      </w:r>
      <w:r w:rsidRPr="006F6769">
        <w:rPr>
          <w:b/>
        </w:rPr>
        <w:t>PRIZŲ IR PARAMOS SKYRIMO TVARKA</w:t>
      </w:r>
    </w:p>
    <w:p w14:paraId="04118E25" w14:textId="77777777" w:rsidR="00FF678C" w:rsidRPr="006F6769" w:rsidRDefault="00FF678C" w:rsidP="00C1795B">
      <w:pPr>
        <w:tabs>
          <w:tab w:val="left" w:pos="6330"/>
        </w:tabs>
        <w:jc w:val="center"/>
        <w:outlineLvl w:val="0"/>
        <w:rPr>
          <w:b/>
        </w:rPr>
      </w:pPr>
    </w:p>
    <w:p w14:paraId="3101A300" w14:textId="05B80A16" w:rsidR="00C1795B" w:rsidRPr="00621BA1" w:rsidRDefault="00C1795B" w:rsidP="00D83A53">
      <w:pPr>
        <w:tabs>
          <w:tab w:val="left" w:pos="6330"/>
        </w:tabs>
        <w:ind w:firstLine="1276"/>
        <w:jc w:val="both"/>
      </w:pPr>
      <w:r w:rsidRPr="006F6769">
        <w:t>23</w:t>
      </w:r>
      <w:r>
        <w:t xml:space="preserve">. Kasmet iki liepos </w:t>
      </w:r>
      <w:r w:rsidRPr="004D1593">
        <w:t xml:space="preserve">5 </w:t>
      </w:r>
      <w:r>
        <w:t>d</w:t>
      </w:r>
      <w:r w:rsidR="0063021A">
        <w:t>.</w:t>
      </w:r>
      <w:r>
        <w:t xml:space="preserve"> Ukmergės rajono savivaldybės administracijos Švietimo</w:t>
      </w:r>
      <w:r w:rsidR="00CA73B6">
        <w:t>, kultūros</w:t>
      </w:r>
      <w:r>
        <w:t xml:space="preserve"> ir sporto skyriaus vedėjas pateikia komisijai mokinių,</w:t>
      </w:r>
      <w:r w:rsidRPr="00B5642A">
        <w:t xml:space="preserve"> </w:t>
      </w:r>
      <w:r>
        <w:t xml:space="preserve">valstybinių brandos egzaminų metu gavusių šimto balų įvertinimus, sąrašą, nurodydamas gautų tokių įvertinimų skaičių. </w:t>
      </w:r>
    </w:p>
    <w:p w14:paraId="26D70334" w14:textId="48236913" w:rsidR="00C1795B" w:rsidRDefault="00C1795B" w:rsidP="00D83A53">
      <w:pPr>
        <w:tabs>
          <w:tab w:val="left" w:pos="0"/>
        </w:tabs>
        <w:ind w:firstLine="1276"/>
        <w:jc w:val="both"/>
      </w:pPr>
      <w:r w:rsidRPr="00016EF8">
        <w:t>24.</w:t>
      </w:r>
      <w:r>
        <w:t xml:space="preserve"> Kiekvienais metais iki </w:t>
      </w:r>
      <w:r w:rsidRPr="00621BA1">
        <w:t>gegužės 1</w:t>
      </w:r>
      <w:r w:rsidR="00FF3EA8">
        <w:t>5</w:t>
      </w:r>
      <w:r w:rsidRPr="00621BA1">
        <w:t xml:space="preserve"> d</w:t>
      </w:r>
      <w:r>
        <w:t>. įstaigos, kurioje mokosi mokinys, vadovas, suderinęs su Mokyklos taryba, bei visuomeninių organizacijų vadovai pateikia prašymus komisijai dėl paramos skyrimo gabiems ir talentingiems vaikams ir jaunuoliams. Prie prašymo pridedami dokumentai, patvirtinantys pasiekimus.</w:t>
      </w:r>
    </w:p>
    <w:p w14:paraId="21A2B151" w14:textId="66608A76" w:rsidR="00C1795B" w:rsidRPr="00942373" w:rsidRDefault="00C1795B" w:rsidP="00C1795B">
      <w:pPr>
        <w:tabs>
          <w:tab w:val="left" w:pos="0"/>
        </w:tabs>
        <w:jc w:val="both"/>
      </w:pPr>
      <w:r>
        <w:tab/>
      </w:r>
      <w:r w:rsidRPr="00942373">
        <w:t>Pasibaigus mokslo metams bendrojo ugdymo mokyklų vadovai pateikia komisijai 5</w:t>
      </w:r>
      <w:r w:rsidR="00B6032F">
        <w:t>–</w:t>
      </w:r>
      <w:r w:rsidRPr="00942373">
        <w:t>12 klasių mokinių</w:t>
      </w:r>
      <w:r w:rsidR="00576BBE">
        <w:t>,</w:t>
      </w:r>
      <w:r w:rsidRPr="00942373">
        <w:t xml:space="preserve"> </w:t>
      </w:r>
      <w:r w:rsidR="00576BBE">
        <w:t>k</w:t>
      </w:r>
      <w:r w:rsidRPr="00942373">
        <w:t xml:space="preserve">urie baigė mokslo metus 10 balų įvertinimais, sąrašus. </w:t>
      </w:r>
    </w:p>
    <w:p w14:paraId="79793894" w14:textId="1182DC51" w:rsidR="00C1795B" w:rsidRDefault="00C1795B" w:rsidP="00C1795B">
      <w:pPr>
        <w:tabs>
          <w:tab w:val="left" w:pos="0"/>
        </w:tabs>
        <w:jc w:val="both"/>
      </w:pPr>
      <w:r>
        <w:tab/>
      </w:r>
      <w:r w:rsidRPr="00016EF8">
        <w:t>25</w:t>
      </w:r>
      <w:r w:rsidRPr="00016EF8">
        <w:rPr>
          <w:bCs/>
        </w:rPr>
        <w:t>.</w:t>
      </w:r>
      <w:r w:rsidRPr="00016EF8">
        <w:t xml:space="preserve"> </w:t>
      </w:r>
      <w:r w:rsidRPr="004D1593">
        <w:t>Parama gabiems vaikams ir jaunuoliams</w:t>
      </w:r>
      <w:r>
        <w:t xml:space="preserve"> </w:t>
      </w:r>
      <w:r w:rsidRPr="004D1593">
        <w:t xml:space="preserve">paskiriama </w:t>
      </w:r>
      <w:r w:rsidRPr="00621BA1">
        <w:t xml:space="preserve">iki </w:t>
      </w:r>
      <w:r w:rsidRPr="000538DB">
        <w:t>birželio 31 d.</w:t>
      </w:r>
      <w:r>
        <w:t>, o abiturientams, išlaikiusiems valstybinius brandos egzaminus šimtukais, iki liepos 31 d.</w:t>
      </w:r>
      <w:r w:rsidRPr="00621BA1">
        <w:t xml:space="preserve"> </w:t>
      </w:r>
    </w:p>
    <w:p w14:paraId="3A7C82E6" w14:textId="4B1802A0" w:rsidR="00C1795B" w:rsidRDefault="00C1795B" w:rsidP="00D83A53">
      <w:pPr>
        <w:tabs>
          <w:tab w:val="left" w:pos="0"/>
          <w:tab w:val="left" w:pos="1276"/>
        </w:tabs>
        <w:jc w:val="both"/>
      </w:pPr>
      <w:r>
        <w:tab/>
      </w:r>
      <w:r w:rsidR="00D83A53" w:rsidRPr="00D83A53">
        <w:t>26. Siūlymus dėl apdovanojimo piniginiais prizais už akademinės bei techninės veiklos pasiekimus komisijai pateikia Ukmergės rajono savivaldybės švietimo taryba, dėl apdovanojimo už meninės veiklos pasiekimus – Ukmergės rajono savivaldybės kultūros taryba, dėl apdovanojimo už sportinės veiklos pasiekimus – Ukmergės rajono savivaldybės darbo grupė sporto srities strateginiams klausimams spręsti.</w:t>
      </w:r>
    </w:p>
    <w:p w14:paraId="55B67238" w14:textId="77777777" w:rsidR="00C1795B" w:rsidRPr="006F6769" w:rsidRDefault="00C1795B" w:rsidP="00C1795B">
      <w:pPr>
        <w:tabs>
          <w:tab w:val="left" w:pos="0"/>
        </w:tabs>
        <w:jc w:val="both"/>
      </w:pPr>
      <w:r>
        <w:tab/>
      </w:r>
      <w:r w:rsidRPr="006F6769">
        <w:t>27. Prašymą studijų paramai gauti pretendentai pateikia komisijai iki semestro pirmo mėnesio paskutinės dienos. Kartu su prašymu pateikia šiuos dokumentus:</w:t>
      </w:r>
    </w:p>
    <w:p w14:paraId="53489ED1" w14:textId="77777777" w:rsidR="00C1795B" w:rsidRPr="006F6769" w:rsidRDefault="00C1795B" w:rsidP="00C1795B">
      <w:pPr>
        <w:jc w:val="both"/>
      </w:pPr>
      <w:r w:rsidRPr="006F6769">
        <w:tab/>
        <w:t>27.1. dokumento su paskutiniais sesijos įvertinimais kopiją, patvirtintą dekanato ar katedros atsakingo darbuotojo parašu ir spaudu, arba atestato su priedu kopijas, patvirtintas mokyklos spaudu, ir pažymą apie mokymąsi aukštojoje mokykloje;</w:t>
      </w:r>
    </w:p>
    <w:p w14:paraId="240194EA" w14:textId="77777777" w:rsidR="00C1795B" w:rsidRPr="006F6769" w:rsidRDefault="00C1795B" w:rsidP="00C1795B">
      <w:pPr>
        <w:jc w:val="both"/>
      </w:pPr>
      <w:r w:rsidRPr="006F6769">
        <w:tab/>
        <w:t>27.2. dokumentus, patvirtinančius atitikimą išvardintiems paramos skyrimo kriterijams.</w:t>
      </w:r>
    </w:p>
    <w:p w14:paraId="6BBA9871" w14:textId="38DDF46B" w:rsidR="00C1795B" w:rsidRPr="006F6769" w:rsidRDefault="00C1795B" w:rsidP="00C1795B">
      <w:pPr>
        <w:jc w:val="both"/>
      </w:pPr>
      <w:r w:rsidRPr="006F6769">
        <w:tab/>
        <w:t xml:space="preserve">28. </w:t>
      </w:r>
      <w:r w:rsidR="00EE1661">
        <w:t>K</w:t>
      </w:r>
      <w:r w:rsidRPr="009C4EB7">
        <w:t>omisija</w:t>
      </w:r>
      <w:r w:rsidRPr="006F6769">
        <w:t xml:space="preserve"> paramą studentui gali skirti išimties tvarka, įvertinusi realią jo šeimos materialinę padėtį ir mokymosi rezultatus.</w:t>
      </w:r>
    </w:p>
    <w:p w14:paraId="7077132B" w14:textId="35F67DDF" w:rsidR="00C1795B" w:rsidRDefault="00C1795B" w:rsidP="00C1795B">
      <w:pPr>
        <w:tabs>
          <w:tab w:val="left" w:pos="0"/>
          <w:tab w:val="left" w:pos="1276"/>
        </w:tabs>
        <w:jc w:val="both"/>
      </w:pPr>
      <w:r>
        <w:tab/>
      </w:r>
      <w:r w:rsidRPr="006F6769">
        <w:t>29.</w:t>
      </w:r>
      <w:r>
        <w:t xml:space="preserve"> Piniginiai prizai skiriami </w:t>
      </w:r>
      <w:r w:rsidRPr="009C4EB7">
        <w:t>komisijos protokoliniu nutarimu</w:t>
      </w:r>
      <w:r>
        <w:t>.</w:t>
      </w:r>
    </w:p>
    <w:p w14:paraId="38286128" w14:textId="5DB24814" w:rsidR="00C1795B" w:rsidRDefault="00C1795B" w:rsidP="00FF678C">
      <w:pPr>
        <w:tabs>
          <w:tab w:val="left" w:pos="0"/>
        </w:tabs>
        <w:jc w:val="both"/>
      </w:pPr>
      <w:r>
        <w:tab/>
      </w:r>
      <w:r w:rsidRPr="00016EF8">
        <w:t xml:space="preserve">30. </w:t>
      </w:r>
      <w:r w:rsidR="00080B65" w:rsidRPr="00080B65">
        <w:t>Piniginių prizų lėšos pervedamos į vaiko ar jaunuolio asmeninę atsiskaitomąją sąskaitą. Jeigu vaikas ar jaunuolis yra jaunesnis nei 16 metų ir neturi asmeninės atsiskaitomosios sąskaitos, piniginis prizas gali būti pervedamas į vieno iš tėvų (globėjų, rūpintojų) atsiskaitomąją sąskaitą.</w:t>
      </w:r>
    </w:p>
    <w:p w14:paraId="56AE1AB6" w14:textId="77777777" w:rsidR="00D83A53" w:rsidRDefault="00D83A53" w:rsidP="00FF678C">
      <w:pPr>
        <w:tabs>
          <w:tab w:val="left" w:pos="0"/>
        </w:tabs>
        <w:jc w:val="both"/>
      </w:pPr>
    </w:p>
    <w:p w14:paraId="00241B4B" w14:textId="77777777" w:rsidR="00C1795B" w:rsidRDefault="00C1795B" w:rsidP="00C1795B">
      <w:pPr>
        <w:jc w:val="center"/>
        <w:rPr>
          <w:b/>
        </w:rPr>
      </w:pPr>
      <w:r>
        <w:rPr>
          <w:b/>
        </w:rPr>
        <w:t xml:space="preserve">VI SKYRIUS </w:t>
      </w:r>
    </w:p>
    <w:p w14:paraId="0437C4F9" w14:textId="77777777" w:rsidR="00C1795B" w:rsidRDefault="00C1795B" w:rsidP="00C1795B">
      <w:pPr>
        <w:jc w:val="center"/>
        <w:rPr>
          <w:b/>
        </w:rPr>
      </w:pPr>
      <w:r>
        <w:rPr>
          <w:b/>
        </w:rPr>
        <w:t>PINIGINIŲ PRIZŲ ĮTEIKIMAS IR VISUOMENĖS</w:t>
      </w:r>
    </w:p>
    <w:p w14:paraId="6A8C24D3" w14:textId="46EC7C36" w:rsidR="00C1795B" w:rsidRDefault="00C1795B" w:rsidP="00C1795B">
      <w:pPr>
        <w:jc w:val="center"/>
        <w:rPr>
          <w:b/>
        </w:rPr>
      </w:pPr>
      <w:r>
        <w:rPr>
          <w:b/>
        </w:rPr>
        <w:t>INFORMAVIMAS</w:t>
      </w:r>
    </w:p>
    <w:p w14:paraId="1D6DACD9" w14:textId="77777777" w:rsidR="00C1795B" w:rsidRPr="00823C5F" w:rsidRDefault="00C1795B" w:rsidP="00C1795B">
      <w:pPr>
        <w:ind w:left="1296"/>
        <w:jc w:val="center"/>
        <w:rPr>
          <w:b/>
        </w:rPr>
      </w:pPr>
    </w:p>
    <w:p w14:paraId="138CCDA3" w14:textId="77777777" w:rsidR="00C1795B" w:rsidRDefault="00C1795B" w:rsidP="00C1795B">
      <w:pPr>
        <w:ind w:firstLine="1296"/>
        <w:jc w:val="both"/>
      </w:pPr>
      <w:r w:rsidRPr="006F6769">
        <w:t>31.</w:t>
      </w:r>
      <w:r w:rsidRPr="004D1593">
        <w:t xml:space="preserve"> </w:t>
      </w:r>
      <w:r>
        <w:t xml:space="preserve">Piniginių prizų skyrimą patvirtinantys pažymėjimai </w:t>
      </w:r>
      <w:r w:rsidRPr="00942373">
        <w:t xml:space="preserve">puikiai besimokantiems mokiniams, vaikams ir jaunuoliams už laimėjimus </w:t>
      </w:r>
      <w:r>
        <w:t>akademinėje, meninėje, techninėje ir sportinėje</w:t>
      </w:r>
      <w:r w:rsidRPr="00A354B5">
        <w:t xml:space="preserve"> </w:t>
      </w:r>
      <w:r>
        <w:t xml:space="preserve">veikloje įteikiami </w:t>
      </w:r>
      <w:r w:rsidRPr="00621BA1">
        <w:t>gabių vaikų ir jaunimo apdovanojimo rengin</w:t>
      </w:r>
      <w:r>
        <w:t>io metu.</w:t>
      </w:r>
    </w:p>
    <w:p w14:paraId="1BB9A0A9" w14:textId="77777777" w:rsidR="00C1795B" w:rsidRDefault="00C1795B" w:rsidP="00C1795B">
      <w:pPr>
        <w:ind w:firstLine="1296"/>
        <w:jc w:val="both"/>
      </w:pPr>
      <w:r w:rsidRPr="006F6769">
        <w:t>32.</w:t>
      </w:r>
      <w:r>
        <w:t xml:space="preserve"> Piniginių prizų skyrimą patvirtinantys pažymėjimai už valstybinių brandos egzaminų šimto balų įvertinimus įteikiami Brandos atestatų įteikimo šventės metu. </w:t>
      </w:r>
    </w:p>
    <w:p w14:paraId="3B5540F2" w14:textId="77777777" w:rsidR="00C1795B" w:rsidRDefault="00C1795B" w:rsidP="00C1795B">
      <w:pPr>
        <w:jc w:val="both"/>
      </w:pPr>
      <w:r>
        <w:tab/>
      </w:r>
      <w:r w:rsidRPr="006F6769">
        <w:t>33.</w:t>
      </w:r>
      <w:r w:rsidRPr="004D1593">
        <w:t xml:space="preserve"> </w:t>
      </w:r>
      <w:r>
        <w:t>Visuomenės informavimo priemonėse skelbiama apie komisijos veiklą, piniginius prizus, gabių vaikų ir jaunuolių apdovanojimo renginius.</w:t>
      </w:r>
    </w:p>
    <w:p w14:paraId="50A95DAD" w14:textId="77777777" w:rsidR="00C1795B" w:rsidRDefault="00C1795B" w:rsidP="00C1795B">
      <w:pPr>
        <w:ind w:left="1296"/>
      </w:pPr>
    </w:p>
    <w:p w14:paraId="2025797D" w14:textId="1129FDB0" w:rsidR="00B6032F" w:rsidRDefault="00C1795B" w:rsidP="00C1795B">
      <w:pPr>
        <w:tabs>
          <w:tab w:val="left" w:pos="5895"/>
        </w:tabs>
        <w:jc w:val="center"/>
        <w:outlineLvl w:val="0"/>
        <w:rPr>
          <w:b/>
        </w:rPr>
      </w:pPr>
      <w:r w:rsidRPr="00BD730F">
        <w:rPr>
          <w:b/>
        </w:rPr>
        <w:t xml:space="preserve">VII </w:t>
      </w:r>
      <w:r w:rsidR="00B6032F">
        <w:rPr>
          <w:b/>
        </w:rPr>
        <w:t>SKYRIUS</w:t>
      </w:r>
    </w:p>
    <w:p w14:paraId="0C7BA6EB" w14:textId="20ACCC47" w:rsidR="00C1795B" w:rsidRPr="00BD730F" w:rsidRDefault="00C1795B" w:rsidP="00C1795B">
      <w:pPr>
        <w:tabs>
          <w:tab w:val="left" w:pos="5895"/>
        </w:tabs>
        <w:jc w:val="center"/>
        <w:outlineLvl w:val="0"/>
        <w:rPr>
          <w:b/>
        </w:rPr>
      </w:pPr>
      <w:r w:rsidRPr="00BD730F">
        <w:rPr>
          <w:b/>
        </w:rPr>
        <w:t>BAIGIAMOSIOS NUOSTATOS</w:t>
      </w:r>
    </w:p>
    <w:p w14:paraId="7EBF3C84" w14:textId="77777777" w:rsidR="00C1795B" w:rsidRPr="00BD730F" w:rsidRDefault="00C1795B" w:rsidP="00C1795B">
      <w:pPr>
        <w:tabs>
          <w:tab w:val="left" w:pos="5895"/>
        </w:tabs>
        <w:jc w:val="center"/>
        <w:outlineLvl w:val="0"/>
        <w:rPr>
          <w:b/>
        </w:rPr>
      </w:pPr>
    </w:p>
    <w:p w14:paraId="0981882C" w14:textId="7043A6A2" w:rsidR="00C1795B" w:rsidRDefault="00C1795B" w:rsidP="00D83A53">
      <w:pPr>
        <w:tabs>
          <w:tab w:val="left" w:pos="5895"/>
        </w:tabs>
        <w:ind w:firstLine="1276"/>
        <w:jc w:val="both"/>
      </w:pPr>
      <w:r w:rsidRPr="006F6769">
        <w:t>34.</w:t>
      </w:r>
      <w:r w:rsidRPr="00BD730F">
        <w:t xml:space="preserve"> Fondo </w:t>
      </w:r>
      <w:r>
        <w:t>lėšos gali būti naudojamos tik šiuose nuostatuose numatytiems tikslams.</w:t>
      </w:r>
    </w:p>
    <w:p w14:paraId="4951A8F8" w14:textId="6E5C91FB" w:rsidR="00C1795B" w:rsidRDefault="00C1795B" w:rsidP="00D83A53">
      <w:pPr>
        <w:tabs>
          <w:tab w:val="left" w:pos="5895"/>
        </w:tabs>
        <w:ind w:firstLine="1276"/>
        <w:jc w:val="both"/>
      </w:pPr>
      <w:r w:rsidRPr="006F6769">
        <w:t>35.</w:t>
      </w:r>
      <w:r>
        <w:t xml:space="preserve"> Fondas gali būti likviduotas steigėjo sprendimu.</w:t>
      </w:r>
    </w:p>
    <w:p w14:paraId="5CCC19A5" w14:textId="70593135" w:rsidR="00C1795B" w:rsidRDefault="00C1795B" w:rsidP="00D83A53">
      <w:pPr>
        <w:tabs>
          <w:tab w:val="left" w:pos="5895"/>
        </w:tabs>
        <w:ind w:firstLine="1276"/>
        <w:jc w:val="both"/>
      </w:pPr>
      <w:r w:rsidRPr="006F6769">
        <w:t>36.</w:t>
      </w:r>
      <w:r w:rsidRPr="004D1593">
        <w:t xml:space="preserve"> </w:t>
      </w:r>
      <w:r>
        <w:t>Likvidavus fondą, nepanaudotų lėšų naudojimo tvarką nustato fondo steigėjas.</w:t>
      </w:r>
    </w:p>
    <w:p w14:paraId="4A533898" w14:textId="28C1B52B" w:rsidR="00FF678C" w:rsidRDefault="00C1795B" w:rsidP="00D83A53">
      <w:pPr>
        <w:tabs>
          <w:tab w:val="left" w:pos="5895"/>
        </w:tabs>
        <w:ind w:firstLine="1276"/>
        <w:jc w:val="both"/>
      </w:pPr>
      <w:r w:rsidRPr="006F6769">
        <w:lastRenderedPageBreak/>
        <w:t>37</w:t>
      </w:r>
      <w:r w:rsidRPr="00F200C0">
        <w:t xml:space="preserve">. </w:t>
      </w:r>
      <w:r>
        <w:t>Šie n</w:t>
      </w:r>
      <w:r w:rsidRPr="00F200C0">
        <w:t xml:space="preserve">uostatai priimami ir keičiami </w:t>
      </w:r>
      <w:r w:rsidRPr="009C4EB7">
        <w:t>Ukmergės rajono savivaldybės tarybos</w:t>
      </w:r>
      <w:r w:rsidRPr="00F200C0">
        <w:t xml:space="preserve"> sprendimu</w:t>
      </w:r>
      <w:r>
        <w:t>. Nuostatai įsigalioja nuo jų patvirtinimo dienos.</w:t>
      </w:r>
    </w:p>
    <w:p w14:paraId="175A0758" w14:textId="77777777" w:rsidR="00B13ABB" w:rsidRDefault="00B13ABB" w:rsidP="00FF678C">
      <w:pPr>
        <w:tabs>
          <w:tab w:val="left" w:pos="5895"/>
        </w:tabs>
        <w:jc w:val="both"/>
      </w:pPr>
    </w:p>
    <w:p w14:paraId="2D68B546" w14:textId="4A00854E" w:rsidR="00FA4499" w:rsidRPr="00333D82" w:rsidRDefault="00C1795B" w:rsidP="0063021A">
      <w:pPr>
        <w:tabs>
          <w:tab w:val="left" w:pos="5895"/>
        </w:tabs>
        <w:jc w:val="center"/>
      </w:pPr>
      <w:r w:rsidRPr="00F12B44">
        <w:t>_______________</w:t>
      </w:r>
      <w:r w:rsidR="006B0E00">
        <w:t>______</w:t>
      </w:r>
    </w:p>
    <w:sectPr w:rsidR="00FA4499" w:rsidRPr="00333D82" w:rsidSect="00AD4210">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297C6" w14:textId="77777777" w:rsidR="009E6A31" w:rsidRDefault="009E6A31" w:rsidP="00FF678C">
      <w:r>
        <w:separator/>
      </w:r>
    </w:p>
  </w:endnote>
  <w:endnote w:type="continuationSeparator" w:id="0">
    <w:p w14:paraId="290B3C6A" w14:textId="77777777" w:rsidR="009E6A31" w:rsidRDefault="009E6A31" w:rsidP="00FF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C6CD1" w14:textId="77777777" w:rsidR="009E6A31" w:rsidRDefault="009E6A31" w:rsidP="00FF678C">
      <w:r>
        <w:separator/>
      </w:r>
    </w:p>
  </w:footnote>
  <w:footnote w:type="continuationSeparator" w:id="0">
    <w:p w14:paraId="24BC9FE7" w14:textId="77777777" w:rsidR="009E6A31" w:rsidRDefault="009E6A31" w:rsidP="00FF6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857262"/>
      <w:docPartObj>
        <w:docPartGallery w:val="Page Numbers (Top of Page)"/>
        <w:docPartUnique/>
      </w:docPartObj>
    </w:sdtPr>
    <w:sdtEndPr/>
    <w:sdtContent>
      <w:p w14:paraId="77D4CC58" w14:textId="3C7AF951" w:rsidR="002B19F8" w:rsidRDefault="002B19F8">
        <w:pPr>
          <w:pStyle w:val="Antrats"/>
          <w:jc w:val="center"/>
        </w:pPr>
        <w:r>
          <w:fldChar w:fldCharType="begin"/>
        </w:r>
        <w:r>
          <w:instrText>PAGE   \* MERGEFORMAT</w:instrText>
        </w:r>
        <w:r>
          <w:fldChar w:fldCharType="separate"/>
        </w:r>
        <w:r w:rsidR="009C4EB7">
          <w:rPr>
            <w:noProof/>
          </w:rPr>
          <w:t>5</w:t>
        </w:r>
        <w:r>
          <w:fldChar w:fldCharType="end"/>
        </w:r>
      </w:p>
    </w:sdtContent>
  </w:sdt>
  <w:p w14:paraId="717FAA17" w14:textId="77777777" w:rsidR="00FF678C" w:rsidRDefault="00FF67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A5E51"/>
    <w:multiLevelType w:val="hybridMultilevel"/>
    <w:tmpl w:val="22A6BA26"/>
    <w:lvl w:ilvl="0" w:tplc="97BC747C">
      <w:start w:val="1"/>
      <w:numFmt w:val="decimal"/>
      <w:lvlText w:val="%1."/>
      <w:lvlJc w:val="left"/>
      <w:pPr>
        <w:tabs>
          <w:tab w:val="num" w:pos="2826"/>
        </w:tabs>
        <w:ind w:left="2826" w:hanging="153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3D"/>
    <w:rsid w:val="00016EF8"/>
    <w:rsid w:val="0007370F"/>
    <w:rsid w:val="00080B65"/>
    <w:rsid w:val="000A4B36"/>
    <w:rsid w:val="000D30B2"/>
    <w:rsid w:val="000E01C4"/>
    <w:rsid w:val="00132887"/>
    <w:rsid w:val="0014693A"/>
    <w:rsid w:val="001564CB"/>
    <w:rsid w:val="001977CE"/>
    <w:rsid w:val="00201E69"/>
    <w:rsid w:val="00204994"/>
    <w:rsid w:val="00212199"/>
    <w:rsid w:val="00241557"/>
    <w:rsid w:val="0024467F"/>
    <w:rsid w:val="002567A4"/>
    <w:rsid w:val="00266EBD"/>
    <w:rsid w:val="00270E32"/>
    <w:rsid w:val="002B19F8"/>
    <w:rsid w:val="002C1FBD"/>
    <w:rsid w:val="003056B2"/>
    <w:rsid w:val="00323148"/>
    <w:rsid w:val="00333D82"/>
    <w:rsid w:val="00345BD8"/>
    <w:rsid w:val="00346737"/>
    <w:rsid w:val="00355E0F"/>
    <w:rsid w:val="003631D6"/>
    <w:rsid w:val="003860E9"/>
    <w:rsid w:val="00397970"/>
    <w:rsid w:val="003E30F1"/>
    <w:rsid w:val="003F29A3"/>
    <w:rsid w:val="00430DB1"/>
    <w:rsid w:val="004767C5"/>
    <w:rsid w:val="0049635E"/>
    <w:rsid w:val="004C032F"/>
    <w:rsid w:val="004C341A"/>
    <w:rsid w:val="004D60CC"/>
    <w:rsid w:val="005112D6"/>
    <w:rsid w:val="00514F3F"/>
    <w:rsid w:val="00563893"/>
    <w:rsid w:val="00576BBE"/>
    <w:rsid w:val="005A280E"/>
    <w:rsid w:val="00622EB1"/>
    <w:rsid w:val="0063021A"/>
    <w:rsid w:val="00646B7E"/>
    <w:rsid w:val="00653152"/>
    <w:rsid w:val="00661332"/>
    <w:rsid w:val="0068383D"/>
    <w:rsid w:val="006B0E00"/>
    <w:rsid w:val="006B205A"/>
    <w:rsid w:val="006B6667"/>
    <w:rsid w:val="006E490B"/>
    <w:rsid w:val="0071583D"/>
    <w:rsid w:val="00753C8C"/>
    <w:rsid w:val="00771B8D"/>
    <w:rsid w:val="007A1594"/>
    <w:rsid w:val="007A6B60"/>
    <w:rsid w:val="007F26B2"/>
    <w:rsid w:val="007F7929"/>
    <w:rsid w:val="00803FCC"/>
    <w:rsid w:val="0088513A"/>
    <w:rsid w:val="008A7963"/>
    <w:rsid w:val="008F386D"/>
    <w:rsid w:val="00911914"/>
    <w:rsid w:val="00934E1B"/>
    <w:rsid w:val="009356D5"/>
    <w:rsid w:val="00942373"/>
    <w:rsid w:val="00943EFE"/>
    <w:rsid w:val="0095424D"/>
    <w:rsid w:val="00987BEF"/>
    <w:rsid w:val="009B05BD"/>
    <w:rsid w:val="009C4EB7"/>
    <w:rsid w:val="009E6A31"/>
    <w:rsid w:val="00A2595E"/>
    <w:rsid w:val="00AA3F74"/>
    <w:rsid w:val="00AD4210"/>
    <w:rsid w:val="00AD503C"/>
    <w:rsid w:val="00B01A01"/>
    <w:rsid w:val="00B11374"/>
    <w:rsid w:val="00B13ABB"/>
    <w:rsid w:val="00B32CC0"/>
    <w:rsid w:val="00B34920"/>
    <w:rsid w:val="00B6032F"/>
    <w:rsid w:val="00BC532B"/>
    <w:rsid w:val="00BC6A95"/>
    <w:rsid w:val="00BD730F"/>
    <w:rsid w:val="00BE45C8"/>
    <w:rsid w:val="00C04C73"/>
    <w:rsid w:val="00C1795B"/>
    <w:rsid w:val="00C24E1D"/>
    <w:rsid w:val="00C27250"/>
    <w:rsid w:val="00C64309"/>
    <w:rsid w:val="00C71B3D"/>
    <w:rsid w:val="00C83758"/>
    <w:rsid w:val="00C8513D"/>
    <w:rsid w:val="00CA73B6"/>
    <w:rsid w:val="00D34CC3"/>
    <w:rsid w:val="00D64523"/>
    <w:rsid w:val="00D83A53"/>
    <w:rsid w:val="00D91175"/>
    <w:rsid w:val="00D95F06"/>
    <w:rsid w:val="00DA03E3"/>
    <w:rsid w:val="00DA7B05"/>
    <w:rsid w:val="00DC2030"/>
    <w:rsid w:val="00DC6A8F"/>
    <w:rsid w:val="00DE47D3"/>
    <w:rsid w:val="00DF2BE7"/>
    <w:rsid w:val="00E514D6"/>
    <w:rsid w:val="00E60D39"/>
    <w:rsid w:val="00E615DD"/>
    <w:rsid w:val="00EA5CD7"/>
    <w:rsid w:val="00EB690B"/>
    <w:rsid w:val="00EE1661"/>
    <w:rsid w:val="00EE551C"/>
    <w:rsid w:val="00F2636E"/>
    <w:rsid w:val="00F455F6"/>
    <w:rsid w:val="00F55A8F"/>
    <w:rsid w:val="00F625EB"/>
    <w:rsid w:val="00F775F0"/>
    <w:rsid w:val="00F92E62"/>
    <w:rsid w:val="00FA4499"/>
    <w:rsid w:val="00FE0790"/>
    <w:rsid w:val="00FF3EA8"/>
    <w:rsid w:val="00FF67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9641FF6"/>
  <w15:docId w15:val="{41CAAF9C-7ED8-4EDC-B75C-93C4C93B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C71B3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F26B2"/>
    <w:pPr>
      <w:autoSpaceDE w:val="0"/>
      <w:autoSpaceDN w:val="0"/>
      <w:adjustRightInd w:val="0"/>
    </w:pPr>
    <w:rPr>
      <w:rFonts w:eastAsia="Calibri"/>
      <w:color w:val="000000"/>
      <w:sz w:val="24"/>
      <w:szCs w:val="24"/>
      <w:lang w:eastAsia="en-US"/>
    </w:rPr>
  </w:style>
  <w:style w:type="paragraph" w:customStyle="1" w:styleId="Standard">
    <w:name w:val="Standard"/>
    <w:rsid w:val="007F26B2"/>
    <w:pPr>
      <w:suppressAutoHyphens/>
      <w:autoSpaceDN w:val="0"/>
      <w:textAlignment w:val="baseline"/>
    </w:pPr>
    <w:rPr>
      <w:kern w:val="3"/>
      <w:sz w:val="24"/>
      <w:szCs w:val="24"/>
      <w:lang w:val="en-GB" w:eastAsia="zh-CN"/>
    </w:rPr>
  </w:style>
  <w:style w:type="paragraph" w:styleId="Pagrindinistekstas2">
    <w:name w:val="Body Text 2"/>
    <w:basedOn w:val="Standard"/>
    <w:link w:val="Pagrindinistekstas2Diagrama"/>
    <w:rsid w:val="007F26B2"/>
    <w:pPr>
      <w:widowControl w:val="0"/>
      <w:autoSpaceDE w:val="0"/>
      <w:jc w:val="both"/>
    </w:pPr>
    <w:rPr>
      <w:lang w:val="lt-LT"/>
    </w:rPr>
  </w:style>
  <w:style w:type="character" w:customStyle="1" w:styleId="Pagrindinistekstas2Diagrama">
    <w:name w:val="Pagrindinis tekstas 2 Diagrama"/>
    <w:link w:val="Pagrindinistekstas2"/>
    <w:rsid w:val="007F26B2"/>
    <w:rPr>
      <w:kern w:val="3"/>
      <w:sz w:val="24"/>
      <w:szCs w:val="24"/>
      <w:lang w:eastAsia="zh-CN"/>
    </w:rPr>
  </w:style>
  <w:style w:type="paragraph" w:styleId="Pagrindinistekstas3">
    <w:name w:val="Body Text 3"/>
    <w:basedOn w:val="prastasis"/>
    <w:link w:val="Pagrindinistekstas3Diagrama"/>
    <w:uiPriority w:val="99"/>
    <w:unhideWhenUsed/>
    <w:rsid w:val="007F26B2"/>
    <w:pPr>
      <w:spacing w:after="120"/>
    </w:pPr>
    <w:rPr>
      <w:sz w:val="16"/>
      <w:szCs w:val="16"/>
    </w:rPr>
  </w:style>
  <w:style w:type="character" w:customStyle="1" w:styleId="Pagrindinistekstas3Diagrama">
    <w:name w:val="Pagrindinis tekstas 3 Diagrama"/>
    <w:link w:val="Pagrindinistekstas3"/>
    <w:uiPriority w:val="99"/>
    <w:rsid w:val="007F26B2"/>
    <w:rPr>
      <w:sz w:val="16"/>
      <w:szCs w:val="16"/>
    </w:rPr>
  </w:style>
  <w:style w:type="paragraph" w:styleId="Sraas2">
    <w:name w:val="List 2"/>
    <w:basedOn w:val="prastasis"/>
    <w:unhideWhenUsed/>
    <w:rsid w:val="0049635E"/>
    <w:pPr>
      <w:ind w:left="566" w:hanging="283"/>
    </w:pPr>
  </w:style>
  <w:style w:type="paragraph" w:styleId="Debesliotekstas">
    <w:name w:val="Balloon Text"/>
    <w:basedOn w:val="prastasis"/>
    <w:link w:val="DebesliotekstasDiagrama"/>
    <w:rsid w:val="00C8513D"/>
    <w:rPr>
      <w:rFonts w:ascii="Tahoma" w:hAnsi="Tahoma" w:cs="Tahoma"/>
      <w:sz w:val="16"/>
      <w:szCs w:val="16"/>
    </w:rPr>
  </w:style>
  <w:style w:type="character" w:customStyle="1" w:styleId="DebesliotekstasDiagrama">
    <w:name w:val="Debesėlio tekstas Diagrama"/>
    <w:link w:val="Debesliotekstas"/>
    <w:rsid w:val="00C8513D"/>
    <w:rPr>
      <w:rFonts w:ascii="Tahoma" w:hAnsi="Tahoma" w:cs="Tahoma"/>
      <w:sz w:val="16"/>
      <w:szCs w:val="16"/>
    </w:rPr>
  </w:style>
  <w:style w:type="paragraph" w:styleId="Antrats">
    <w:name w:val="header"/>
    <w:basedOn w:val="prastasis"/>
    <w:link w:val="AntratsDiagrama"/>
    <w:uiPriority w:val="99"/>
    <w:unhideWhenUsed/>
    <w:rsid w:val="00FF678C"/>
    <w:pPr>
      <w:tabs>
        <w:tab w:val="center" w:pos="4819"/>
        <w:tab w:val="right" w:pos="9638"/>
      </w:tabs>
    </w:pPr>
  </w:style>
  <w:style w:type="character" w:customStyle="1" w:styleId="AntratsDiagrama">
    <w:name w:val="Antraštės Diagrama"/>
    <w:basedOn w:val="Numatytasispastraiposriftas"/>
    <w:link w:val="Antrats"/>
    <w:uiPriority w:val="99"/>
    <w:rsid w:val="00FF678C"/>
    <w:rPr>
      <w:sz w:val="24"/>
      <w:szCs w:val="24"/>
    </w:rPr>
  </w:style>
  <w:style w:type="paragraph" w:styleId="Porat">
    <w:name w:val="footer"/>
    <w:basedOn w:val="prastasis"/>
    <w:link w:val="PoratDiagrama"/>
    <w:unhideWhenUsed/>
    <w:rsid w:val="00FF678C"/>
    <w:pPr>
      <w:tabs>
        <w:tab w:val="center" w:pos="4819"/>
        <w:tab w:val="right" w:pos="9638"/>
      </w:tabs>
    </w:pPr>
  </w:style>
  <w:style w:type="character" w:customStyle="1" w:styleId="PoratDiagrama">
    <w:name w:val="Poraštė Diagrama"/>
    <w:basedOn w:val="Numatytasispastraiposriftas"/>
    <w:link w:val="Porat"/>
    <w:rsid w:val="00FF678C"/>
    <w:rPr>
      <w:sz w:val="24"/>
      <w:szCs w:val="24"/>
    </w:rPr>
  </w:style>
  <w:style w:type="character" w:styleId="Grietas">
    <w:name w:val="Strong"/>
    <w:basedOn w:val="Numatytasispastraiposriftas"/>
    <w:uiPriority w:val="22"/>
    <w:qFormat/>
    <w:rsid w:val="00FF3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03656-D59B-478F-819F-A0F258D3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1581</Words>
  <Characters>11213</Characters>
  <Application>Microsoft Office Word</Application>
  <DocSecurity>0</DocSecurity>
  <Lines>93</Lines>
  <Paragraphs>25</Paragraphs>
  <ScaleCrop>false</ScaleCrop>
  <HeadingPairs>
    <vt:vector size="2" baseType="variant">
      <vt:variant>
        <vt:lpstr>Pavadinimas</vt:lpstr>
      </vt:variant>
      <vt:variant>
        <vt:i4>1</vt:i4>
      </vt:variant>
    </vt:vector>
  </HeadingPairs>
  <TitlesOfParts>
    <vt:vector size="1" baseType="lpstr">
      <vt:lpstr>Projektas</vt:lpstr>
    </vt:vector>
  </TitlesOfParts>
  <Company>URS</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URS</dc:creator>
  <cp:lastModifiedBy>Natalja Miklyčienė</cp:lastModifiedBy>
  <cp:revision>9</cp:revision>
  <cp:lastPrinted>2021-03-03T07:59:00Z</cp:lastPrinted>
  <dcterms:created xsi:type="dcterms:W3CDTF">2024-11-06T13:05:00Z</dcterms:created>
  <dcterms:modified xsi:type="dcterms:W3CDTF">2026-04-30T10:31:00Z</dcterms:modified>
</cp:coreProperties>
</file>