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D37C" w14:textId="059DBE5B" w:rsidR="00431CAF" w:rsidRDefault="00431CAF" w:rsidP="00602029">
      <w:pPr>
        <w:spacing w:after="0" w:line="240" w:lineRule="auto"/>
        <w:ind w:left="10206" w:hanging="567"/>
        <w:rPr>
          <w:rFonts w:ascii="Times New Roman" w:hAnsi="Times New Roman"/>
          <w:sz w:val="24"/>
          <w:szCs w:val="24"/>
        </w:rPr>
      </w:pPr>
      <w:r>
        <w:rPr>
          <w:rFonts w:ascii="Times New Roman" w:hAnsi="Times New Roman"/>
          <w:sz w:val="24"/>
          <w:szCs w:val="24"/>
        </w:rPr>
        <w:t>P</w:t>
      </w:r>
      <w:r w:rsidR="00602029">
        <w:rPr>
          <w:rFonts w:ascii="Times New Roman" w:hAnsi="Times New Roman"/>
          <w:sz w:val="24"/>
          <w:szCs w:val="24"/>
        </w:rPr>
        <w:t>ATVIRTINTA</w:t>
      </w:r>
    </w:p>
    <w:p w14:paraId="70972FD1" w14:textId="31F459AB" w:rsidR="00602029" w:rsidRDefault="00602029" w:rsidP="00602029">
      <w:pPr>
        <w:spacing w:after="0" w:line="240" w:lineRule="auto"/>
        <w:ind w:left="10206" w:hanging="567"/>
        <w:rPr>
          <w:rFonts w:ascii="Times New Roman" w:hAnsi="Times New Roman"/>
          <w:sz w:val="24"/>
          <w:szCs w:val="24"/>
        </w:rPr>
      </w:pPr>
      <w:r>
        <w:rPr>
          <w:rFonts w:ascii="Times New Roman" w:hAnsi="Times New Roman"/>
          <w:sz w:val="24"/>
          <w:szCs w:val="24"/>
        </w:rPr>
        <w:t xml:space="preserve">Ukmergės rajono savivaldybės kontrolieriaus </w:t>
      </w:r>
    </w:p>
    <w:p w14:paraId="32185768" w14:textId="07933C78" w:rsidR="00602029" w:rsidRDefault="00602029" w:rsidP="00602029">
      <w:pPr>
        <w:spacing w:after="0" w:line="240" w:lineRule="auto"/>
        <w:ind w:left="10206" w:hanging="567"/>
        <w:rPr>
          <w:rFonts w:ascii="Times New Roman" w:hAnsi="Times New Roman"/>
          <w:sz w:val="24"/>
          <w:szCs w:val="24"/>
        </w:rPr>
      </w:pPr>
      <w:r>
        <w:rPr>
          <w:rFonts w:ascii="Times New Roman" w:hAnsi="Times New Roman"/>
          <w:sz w:val="24"/>
          <w:szCs w:val="24"/>
        </w:rPr>
        <w:t>2023 m. lapkričio 14 d. įsakymu Nr. V-01</w:t>
      </w:r>
    </w:p>
    <w:p w14:paraId="20592874" w14:textId="77777777" w:rsidR="00A772FC" w:rsidRDefault="00A772FC" w:rsidP="00431CAF">
      <w:pPr>
        <w:spacing w:after="0" w:line="240" w:lineRule="auto"/>
        <w:ind w:left="5184"/>
        <w:rPr>
          <w:rFonts w:ascii="Times New Roman" w:hAnsi="Times New Roman"/>
          <w:sz w:val="24"/>
          <w:szCs w:val="24"/>
          <w:lang w:eastAsia="lt-LT"/>
        </w:rPr>
      </w:pPr>
    </w:p>
    <w:p w14:paraId="71038618" w14:textId="77777777" w:rsidR="00860B33" w:rsidRDefault="00860B33" w:rsidP="001C6989">
      <w:pPr>
        <w:spacing w:after="0" w:line="240" w:lineRule="auto"/>
        <w:jc w:val="center"/>
        <w:rPr>
          <w:rFonts w:ascii="Times New Roman" w:hAnsi="Times New Roman"/>
          <w:b/>
          <w:sz w:val="24"/>
          <w:szCs w:val="24"/>
        </w:rPr>
      </w:pPr>
    </w:p>
    <w:p w14:paraId="1771A5A3" w14:textId="148297BA" w:rsidR="001C6989" w:rsidRPr="001C6989" w:rsidRDefault="00A772FC" w:rsidP="001C6989">
      <w:pPr>
        <w:spacing w:after="0" w:line="240" w:lineRule="auto"/>
        <w:jc w:val="center"/>
        <w:rPr>
          <w:rFonts w:ascii="Times New Roman" w:hAnsi="Times New Roman"/>
          <w:sz w:val="24"/>
          <w:szCs w:val="24"/>
        </w:rPr>
      </w:pPr>
      <w:r>
        <w:rPr>
          <w:rFonts w:ascii="Times New Roman" w:hAnsi="Times New Roman"/>
          <w:b/>
          <w:sz w:val="24"/>
          <w:szCs w:val="24"/>
        </w:rPr>
        <w:t>UKM</w:t>
      </w:r>
      <w:r w:rsidR="001C6989">
        <w:rPr>
          <w:rFonts w:ascii="Times New Roman" w:hAnsi="Times New Roman"/>
          <w:b/>
          <w:sz w:val="24"/>
          <w:szCs w:val="24"/>
        </w:rPr>
        <w:t xml:space="preserve">ERGĖS </w:t>
      </w:r>
      <w:r w:rsidR="001C6989" w:rsidRPr="001C6989">
        <w:rPr>
          <w:rFonts w:ascii="Times New Roman" w:hAnsi="Times New Roman"/>
          <w:b/>
          <w:sz w:val="24"/>
          <w:szCs w:val="24"/>
        </w:rPr>
        <w:t xml:space="preserve"> RAJONO SAVIVALDYBĖS</w:t>
      </w:r>
      <w:r w:rsidR="001C6989" w:rsidRPr="001C6989">
        <w:rPr>
          <w:rFonts w:ascii="Times New Roman" w:hAnsi="Times New Roman"/>
          <w:sz w:val="24"/>
          <w:szCs w:val="24"/>
        </w:rPr>
        <w:t xml:space="preserve"> </w:t>
      </w:r>
      <w:r w:rsidR="001C6989" w:rsidRPr="001C6989">
        <w:rPr>
          <w:rFonts w:ascii="Times New Roman" w:hAnsi="Times New Roman"/>
          <w:b/>
          <w:sz w:val="24"/>
          <w:szCs w:val="24"/>
        </w:rPr>
        <w:t>KONTROLĖS IR AUDITO TARNYBOS</w:t>
      </w:r>
    </w:p>
    <w:p w14:paraId="7DEC1A3B" w14:textId="77777777" w:rsidR="001C6989" w:rsidRPr="001C6989" w:rsidRDefault="001C6989" w:rsidP="001C6989">
      <w:pPr>
        <w:spacing w:after="0" w:line="240" w:lineRule="auto"/>
        <w:jc w:val="center"/>
        <w:rPr>
          <w:rFonts w:ascii="Times New Roman" w:hAnsi="Times New Roman"/>
          <w:b/>
          <w:sz w:val="24"/>
          <w:szCs w:val="24"/>
        </w:rPr>
      </w:pPr>
      <w:r w:rsidRPr="001C6989">
        <w:rPr>
          <w:rFonts w:ascii="Times New Roman" w:hAnsi="Times New Roman"/>
          <w:b/>
          <w:sz w:val="24"/>
          <w:szCs w:val="24"/>
        </w:rPr>
        <w:t xml:space="preserve"> 2024 METŲ VEIKLOS PLANAS</w:t>
      </w:r>
    </w:p>
    <w:p w14:paraId="65B7363A" w14:textId="77777777" w:rsidR="001C6989" w:rsidRPr="001C6989" w:rsidRDefault="001C6989" w:rsidP="001C6989">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8840"/>
        <w:gridCol w:w="1108"/>
        <w:gridCol w:w="1677"/>
      </w:tblGrid>
      <w:tr w:rsidR="001C6989" w:rsidRPr="001C6989" w14:paraId="127A932D" w14:textId="77777777" w:rsidTr="000E4257">
        <w:tc>
          <w:tcPr>
            <w:tcW w:w="14560" w:type="dxa"/>
            <w:gridSpan w:val="4"/>
            <w:shd w:val="clear" w:color="auto" w:fill="auto"/>
          </w:tcPr>
          <w:p w14:paraId="40A84562" w14:textId="77777777" w:rsidR="001C6989" w:rsidRPr="001C6989" w:rsidRDefault="00A772FC" w:rsidP="001C6989">
            <w:pPr>
              <w:spacing w:after="0" w:line="240" w:lineRule="auto"/>
              <w:jc w:val="both"/>
              <w:rPr>
                <w:rFonts w:ascii="Times New Roman" w:hAnsi="Times New Roman"/>
                <w:bCs/>
                <w:sz w:val="24"/>
                <w:szCs w:val="24"/>
              </w:rPr>
            </w:pPr>
            <w:r>
              <w:rPr>
                <w:rFonts w:ascii="Times New Roman" w:hAnsi="Times New Roman"/>
                <w:bCs/>
                <w:sz w:val="24"/>
                <w:szCs w:val="24"/>
              </w:rPr>
              <w:t>Ukmergės</w:t>
            </w:r>
            <w:r w:rsidR="001C6989" w:rsidRPr="001C6989">
              <w:rPr>
                <w:rFonts w:ascii="Times New Roman" w:hAnsi="Times New Roman"/>
                <w:bCs/>
                <w:sz w:val="24"/>
                <w:szCs w:val="24"/>
              </w:rPr>
              <w:t xml:space="preserve"> rajono savivaldybės kontrolės ir audito tarnyba (toliau-Tarnyba) yra juridinis asmuo, įgyvendinantis savivaldybės kontrolės ir audito funkcijas. Tarnyba vykdo </w:t>
            </w:r>
            <w:r>
              <w:rPr>
                <w:rFonts w:ascii="Times New Roman" w:hAnsi="Times New Roman"/>
                <w:bCs/>
                <w:sz w:val="24"/>
                <w:szCs w:val="24"/>
              </w:rPr>
              <w:t xml:space="preserve">Ukmergės </w:t>
            </w:r>
            <w:r w:rsidR="001C6989" w:rsidRPr="001C6989">
              <w:rPr>
                <w:rFonts w:ascii="Times New Roman" w:hAnsi="Times New Roman"/>
                <w:bCs/>
                <w:sz w:val="24"/>
                <w:szCs w:val="24"/>
              </w:rPr>
              <w:t xml:space="preserve">rajono savivaldybės 2023-2025 m. strateginio veiklos plano programą – </w:t>
            </w:r>
            <w:r w:rsidR="001C6989" w:rsidRPr="001C6989">
              <w:rPr>
                <w:rFonts w:ascii="Times New Roman" w:hAnsi="Times New Roman"/>
                <w:b/>
                <w:sz w:val="24"/>
                <w:szCs w:val="24"/>
              </w:rPr>
              <w:t>Savivaldybės valdymo programa (kodas Nr.</w:t>
            </w:r>
            <w:r>
              <w:rPr>
                <w:rFonts w:ascii="Times New Roman" w:hAnsi="Times New Roman"/>
                <w:b/>
                <w:sz w:val="24"/>
                <w:szCs w:val="24"/>
              </w:rPr>
              <w:t xml:space="preserve"> 9</w:t>
            </w:r>
            <w:r w:rsidR="001C6989" w:rsidRPr="001C6989">
              <w:rPr>
                <w:rFonts w:ascii="Times New Roman" w:hAnsi="Times New Roman"/>
                <w:b/>
                <w:sz w:val="24"/>
                <w:szCs w:val="24"/>
              </w:rPr>
              <w:t>).</w:t>
            </w:r>
          </w:p>
        </w:tc>
      </w:tr>
      <w:tr w:rsidR="000E4257" w:rsidRPr="001C6989" w14:paraId="3D56A8B2" w14:textId="77777777" w:rsidTr="000E4257">
        <w:tc>
          <w:tcPr>
            <w:tcW w:w="2935" w:type="dxa"/>
            <w:shd w:val="clear" w:color="auto" w:fill="auto"/>
          </w:tcPr>
          <w:p w14:paraId="036CDF45" w14:textId="77777777" w:rsidR="000E4257" w:rsidRPr="001C6989" w:rsidRDefault="000E4257" w:rsidP="001C6989">
            <w:pPr>
              <w:spacing w:after="0" w:line="240" w:lineRule="auto"/>
              <w:rPr>
                <w:rFonts w:ascii="Times New Roman" w:hAnsi="Times New Roman"/>
                <w:b/>
                <w:i/>
                <w:sz w:val="24"/>
                <w:szCs w:val="24"/>
              </w:rPr>
            </w:pPr>
            <w:r w:rsidRPr="001C6989">
              <w:rPr>
                <w:rFonts w:ascii="Times New Roman" w:hAnsi="Times New Roman"/>
                <w:b/>
                <w:i/>
                <w:sz w:val="24"/>
                <w:szCs w:val="24"/>
              </w:rPr>
              <w:t>Programos tikslas</w:t>
            </w:r>
          </w:p>
        </w:tc>
        <w:tc>
          <w:tcPr>
            <w:tcW w:w="11625" w:type="dxa"/>
            <w:gridSpan w:val="3"/>
            <w:shd w:val="clear" w:color="auto" w:fill="auto"/>
          </w:tcPr>
          <w:p w14:paraId="263E412A" w14:textId="0B66BFD5" w:rsidR="000E4257" w:rsidRPr="00372DB0" w:rsidRDefault="000E4257" w:rsidP="001C6989">
            <w:pPr>
              <w:spacing w:after="0" w:line="240" w:lineRule="auto"/>
              <w:rPr>
                <w:rFonts w:ascii="Times New Roman" w:hAnsi="Times New Roman"/>
                <w:bCs/>
                <w:sz w:val="24"/>
                <w:szCs w:val="24"/>
              </w:rPr>
            </w:pPr>
            <w:r>
              <w:rPr>
                <w:rFonts w:ascii="Times New Roman" w:hAnsi="Times New Roman"/>
                <w:bCs/>
                <w:sz w:val="24"/>
                <w:szCs w:val="24"/>
              </w:rPr>
              <w:t>Užtikrinti S</w:t>
            </w:r>
            <w:r w:rsidRPr="001C6989">
              <w:rPr>
                <w:rFonts w:ascii="Times New Roman" w:hAnsi="Times New Roman"/>
                <w:bCs/>
                <w:sz w:val="24"/>
                <w:szCs w:val="24"/>
              </w:rPr>
              <w:t>avivaldybės</w:t>
            </w:r>
            <w:r>
              <w:rPr>
                <w:rFonts w:ascii="Times New Roman" w:hAnsi="Times New Roman"/>
                <w:bCs/>
                <w:sz w:val="24"/>
                <w:szCs w:val="24"/>
              </w:rPr>
              <w:t xml:space="preserve"> funkcijų </w:t>
            </w:r>
            <w:r w:rsidRPr="001C6989">
              <w:rPr>
                <w:rFonts w:ascii="Times New Roman" w:hAnsi="Times New Roman"/>
                <w:bCs/>
                <w:sz w:val="24"/>
                <w:szCs w:val="24"/>
              </w:rPr>
              <w:t>įgyvendin</w:t>
            </w:r>
            <w:r>
              <w:rPr>
                <w:rFonts w:ascii="Times New Roman" w:hAnsi="Times New Roman"/>
                <w:bCs/>
                <w:sz w:val="24"/>
                <w:szCs w:val="24"/>
              </w:rPr>
              <w:t>imą ir tobulinti viešojo administravimo sistemą</w:t>
            </w:r>
            <w:r w:rsidRPr="001C6989">
              <w:rPr>
                <w:rFonts w:ascii="Times New Roman" w:hAnsi="Times New Roman"/>
                <w:bCs/>
                <w:sz w:val="24"/>
                <w:szCs w:val="24"/>
              </w:rPr>
              <w:t xml:space="preserve"> </w:t>
            </w:r>
          </w:p>
        </w:tc>
      </w:tr>
      <w:tr w:rsidR="000E4257" w:rsidRPr="001C6989" w14:paraId="43CB68DE" w14:textId="77777777" w:rsidTr="000E4257">
        <w:tc>
          <w:tcPr>
            <w:tcW w:w="2935" w:type="dxa"/>
            <w:shd w:val="clear" w:color="auto" w:fill="auto"/>
          </w:tcPr>
          <w:p w14:paraId="40929698" w14:textId="14611B4D" w:rsidR="001C6989" w:rsidRPr="001C6989" w:rsidRDefault="00284566" w:rsidP="001C6989">
            <w:pPr>
              <w:spacing w:after="0" w:line="240" w:lineRule="auto"/>
              <w:rPr>
                <w:rFonts w:ascii="Times New Roman" w:hAnsi="Times New Roman"/>
                <w:b/>
                <w:i/>
                <w:sz w:val="24"/>
                <w:szCs w:val="24"/>
              </w:rPr>
            </w:pPr>
            <w:r w:rsidRPr="001C6989">
              <w:rPr>
                <w:rFonts w:ascii="Times New Roman" w:hAnsi="Times New Roman"/>
                <w:b/>
                <w:i/>
                <w:sz w:val="24"/>
                <w:szCs w:val="24"/>
              </w:rPr>
              <w:t>Priemonė</w:t>
            </w:r>
          </w:p>
        </w:tc>
        <w:tc>
          <w:tcPr>
            <w:tcW w:w="8840" w:type="dxa"/>
            <w:shd w:val="clear" w:color="auto" w:fill="auto"/>
          </w:tcPr>
          <w:p w14:paraId="52A82E91" w14:textId="7E429879" w:rsidR="001C6989" w:rsidRPr="001C6989" w:rsidRDefault="00284566" w:rsidP="001C6989">
            <w:pPr>
              <w:spacing w:after="0" w:line="240" w:lineRule="auto"/>
              <w:rPr>
                <w:rFonts w:ascii="Times New Roman" w:hAnsi="Times New Roman"/>
                <w:bCs/>
                <w:sz w:val="24"/>
                <w:szCs w:val="24"/>
              </w:rPr>
            </w:pPr>
            <w:r w:rsidRPr="00284566">
              <w:rPr>
                <w:rFonts w:ascii="Times New Roman" w:hAnsi="Times New Roman"/>
                <w:bCs/>
                <w:sz w:val="24"/>
                <w:szCs w:val="24"/>
              </w:rPr>
              <w:t xml:space="preserve">Savivaldybės Kontrolės ir audito tarnybos darbo </w:t>
            </w:r>
            <w:r w:rsidR="000E4257">
              <w:rPr>
                <w:rFonts w:ascii="Times New Roman" w:hAnsi="Times New Roman"/>
                <w:bCs/>
                <w:sz w:val="24"/>
                <w:szCs w:val="24"/>
              </w:rPr>
              <w:t>organizavimas</w:t>
            </w:r>
          </w:p>
        </w:tc>
        <w:tc>
          <w:tcPr>
            <w:tcW w:w="1108" w:type="dxa"/>
            <w:shd w:val="clear" w:color="auto" w:fill="auto"/>
          </w:tcPr>
          <w:p w14:paraId="190F595A" w14:textId="77777777" w:rsidR="001C6989" w:rsidRPr="00372DB0" w:rsidRDefault="001C6989" w:rsidP="001C6989">
            <w:pPr>
              <w:spacing w:after="0" w:line="240" w:lineRule="auto"/>
              <w:rPr>
                <w:rFonts w:ascii="Times New Roman" w:hAnsi="Times New Roman"/>
                <w:bCs/>
                <w:sz w:val="24"/>
                <w:szCs w:val="24"/>
              </w:rPr>
            </w:pPr>
            <w:r w:rsidRPr="00372DB0">
              <w:rPr>
                <w:rFonts w:ascii="Times New Roman" w:hAnsi="Times New Roman"/>
                <w:bCs/>
                <w:sz w:val="24"/>
                <w:szCs w:val="24"/>
              </w:rPr>
              <w:t>Kodas</w:t>
            </w:r>
          </w:p>
        </w:tc>
        <w:tc>
          <w:tcPr>
            <w:tcW w:w="1677" w:type="dxa"/>
            <w:shd w:val="clear" w:color="auto" w:fill="auto"/>
          </w:tcPr>
          <w:p w14:paraId="7CE3A204" w14:textId="2CF4B4C3" w:rsidR="001C6989" w:rsidRPr="00372DB0" w:rsidRDefault="00284566" w:rsidP="001C6989">
            <w:pPr>
              <w:spacing w:after="0" w:line="240" w:lineRule="auto"/>
              <w:rPr>
                <w:rFonts w:ascii="Times New Roman" w:hAnsi="Times New Roman"/>
                <w:bCs/>
                <w:sz w:val="24"/>
                <w:szCs w:val="24"/>
              </w:rPr>
            </w:pPr>
            <w:r>
              <w:rPr>
                <w:rFonts w:ascii="Times New Roman" w:hAnsi="Times New Roman"/>
                <w:bCs/>
                <w:sz w:val="24"/>
                <w:szCs w:val="24"/>
              </w:rPr>
              <w:t>9</w:t>
            </w:r>
            <w:r w:rsidRPr="00372DB0">
              <w:rPr>
                <w:rFonts w:ascii="Times New Roman" w:hAnsi="Times New Roman"/>
                <w:bCs/>
                <w:sz w:val="24"/>
                <w:szCs w:val="24"/>
              </w:rPr>
              <w:t>.</w:t>
            </w:r>
            <w:r>
              <w:rPr>
                <w:rFonts w:ascii="Times New Roman" w:hAnsi="Times New Roman"/>
                <w:bCs/>
                <w:sz w:val="24"/>
                <w:szCs w:val="24"/>
              </w:rPr>
              <w:t>3.01.01.03</w:t>
            </w:r>
          </w:p>
        </w:tc>
      </w:tr>
      <w:tr w:rsidR="000E4257" w:rsidRPr="001C6989" w14:paraId="777D7028" w14:textId="77777777" w:rsidTr="000E4257">
        <w:tc>
          <w:tcPr>
            <w:tcW w:w="2935" w:type="dxa"/>
            <w:shd w:val="clear" w:color="auto" w:fill="auto"/>
          </w:tcPr>
          <w:p w14:paraId="6D82D866" w14:textId="5EE672D7" w:rsidR="001C6989" w:rsidRPr="001C6989" w:rsidRDefault="00284566" w:rsidP="001C6989">
            <w:pPr>
              <w:spacing w:after="0" w:line="240" w:lineRule="auto"/>
              <w:rPr>
                <w:rFonts w:ascii="Times New Roman" w:hAnsi="Times New Roman"/>
                <w:b/>
                <w:i/>
                <w:sz w:val="24"/>
                <w:szCs w:val="24"/>
              </w:rPr>
            </w:pPr>
            <w:r>
              <w:rPr>
                <w:rFonts w:ascii="Times New Roman" w:hAnsi="Times New Roman"/>
                <w:b/>
                <w:i/>
                <w:sz w:val="24"/>
                <w:szCs w:val="24"/>
              </w:rPr>
              <w:t>Funkcija</w:t>
            </w:r>
          </w:p>
        </w:tc>
        <w:tc>
          <w:tcPr>
            <w:tcW w:w="8840" w:type="dxa"/>
            <w:shd w:val="clear" w:color="auto" w:fill="auto"/>
          </w:tcPr>
          <w:p w14:paraId="4FB4B365" w14:textId="742D53A7" w:rsidR="001C6989" w:rsidRPr="001C6989" w:rsidRDefault="00284566" w:rsidP="001C6989">
            <w:pPr>
              <w:spacing w:after="0" w:line="240" w:lineRule="auto"/>
              <w:rPr>
                <w:rFonts w:ascii="Times New Roman" w:hAnsi="Times New Roman"/>
                <w:bCs/>
                <w:sz w:val="24"/>
                <w:szCs w:val="24"/>
              </w:rPr>
            </w:pPr>
            <w:r>
              <w:rPr>
                <w:rFonts w:ascii="Times New Roman" w:hAnsi="Times New Roman"/>
                <w:bCs/>
                <w:sz w:val="24"/>
                <w:szCs w:val="24"/>
              </w:rPr>
              <w:t>Kontrolės ir priežiūros institucijos</w:t>
            </w:r>
          </w:p>
        </w:tc>
        <w:tc>
          <w:tcPr>
            <w:tcW w:w="1108" w:type="dxa"/>
            <w:shd w:val="clear" w:color="auto" w:fill="auto"/>
          </w:tcPr>
          <w:p w14:paraId="62530AB9" w14:textId="77777777" w:rsidR="001C6989" w:rsidRPr="00372DB0" w:rsidRDefault="001C6989" w:rsidP="001C6989">
            <w:pPr>
              <w:spacing w:after="0" w:line="240" w:lineRule="auto"/>
              <w:rPr>
                <w:rFonts w:ascii="Times New Roman" w:hAnsi="Times New Roman"/>
                <w:bCs/>
                <w:sz w:val="24"/>
                <w:szCs w:val="24"/>
              </w:rPr>
            </w:pPr>
            <w:r w:rsidRPr="00372DB0">
              <w:rPr>
                <w:rFonts w:ascii="Times New Roman" w:hAnsi="Times New Roman"/>
                <w:bCs/>
                <w:sz w:val="24"/>
                <w:szCs w:val="24"/>
              </w:rPr>
              <w:t>Kodas</w:t>
            </w:r>
          </w:p>
        </w:tc>
        <w:tc>
          <w:tcPr>
            <w:tcW w:w="1677" w:type="dxa"/>
            <w:shd w:val="clear" w:color="auto" w:fill="auto"/>
          </w:tcPr>
          <w:p w14:paraId="26CF3DAA" w14:textId="6E76C70D" w:rsidR="001C6989" w:rsidRPr="00372DB0" w:rsidRDefault="00284566" w:rsidP="001C6989">
            <w:pPr>
              <w:spacing w:after="0" w:line="240" w:lineRule="auto"/>
              <w:rPr>
                <w:rFonts w:ascii="Times New Roman" w:hAnsi="Times New Roman"/>
                <w:bCs/>
                <w:sz w:val="24"/>
                <w:szCs w:val="24"/>
              </w:rPr>
            </w:pPr>
            <w:r>
              <w:rPr>
                <w:rFonts w:ascii="Times New Roman" w:hAnsi="Times New Roman"/>
                <w:bCs/>
                <w:sz w:val="24"/>
                <w:szCs w:val="24"/>
              </w:rPr>
              <w:t>01.01.01.03.</w:t>
            </w:r>
          </w:p>
        </w:tc>
      </w:tr>
      <w:tr w:rsidR="000E4257" w:rsidRPr="001C6989" w14:paraId="3AB74841" w14:textId="77777777" w:rsidTr="000E4257">
        <w:tc>
          <w:tcPr>
            <w:tcW w:w="2935" w:type="dxa"/>
            <w:shd w:val="clear" w:color="auto" w:fill="auto"/>
          </w:tcPr>
          <w:p w14:paraId="2244A0B9" w14:textId="56EB2508" w:rsidR="001C6989" w:rsidRPr="001C6989" w:rsidRDefault="00284566" w:rsidP="001C6989">
            <w:pPr>
              <w:spacing w:after="0" w:line="240" w:lineRule="auto"/>
              <w:rPr>
                <w:rFonts w:ascii="Times New Roman" w:hAnsi="Times New Roman"/>
                <w:b/>
                <w:i/>
                <w:sz w:val="24"/>
                <w:szCs w:val="24"/>
              </w:rPr>
            </w:pPr>
            <w:r>
              <w:rPr>
                <w:rFonts w:ascii="Times New Roman" w:hAnsi="Times New Roman"/>
                <w:b/>
                <w:i/>
                <w:sz w:val="24"/>
                <w:szCs w:val="24"/>
              </w:rPr>
              <w:t>Lėšų šaltinis</w:t>
            </w:r>
          </w:p>
        </w:tc>
        <w:tc>
          <w:tcPr>
            <w:tcW w:w="8840" w:type="dxa"/>
            <w:shd w:val="clear" w:color="auto" w:fill="auto"/>
          </w:tcPr>
          <w:p w14:paraId="3DD6AC27" w14:textId="7E3B724A" w:rsidR="001C6989" w:rsidRPr="001C6989" w:rsidRDefault="00284566" w:rsidP="001C6989">
            <w:pPr>
              <w:spacing w:after="0" w:line="240" w:lineRule="auto"/>
              <w:rPr>
                <w:rFonts w:ascii="Times New Roman" w:hAnsi="Times New Roman"/>
                <w:bCs/>
                <w:sz w:val="24"/>
                <w:szCs w:val="24"/>
              </w:rPr>
            </w:pPr>
            <w:r>
              <w:rPr>
                <w:rFonts w:ascii="Times New Roman" w:hAnsi="Times New Roman"/>
                <w:bCs/>
                <w:sz w:val="24"/>
                <w:szCs w:val="24"/>
              </w:rPr>
              <w:t>Savivaldybės biudžeto lėšos</w:t>
            </w:r>
          </w:p>
        </w:tc>
        <w:tc>
          <w:tcPr>
            <w:tcW w:w="1108" w:type="dxa"/>
            <w:shd w:val="clear" w:color="auto" w:fill="auto"/>
          </w:tcPr>
          <w:p w14:paraId="6F9730ED" w14:textId="4AC19B0D" w:rsidR="001C6989" w:rsidRPr="00372DB0" w:rsidRDefault="00284566" w:rsidP="001C6989">
            <w:pPr>
              <w:spacing w:after="0" w:line="240" w:lineRule="auto"/>
              <w:rPr>
                <w:rFonts w:ascii="Times New Roman" w:hAnsi="Times New Roman"/>
                <w:bCs/>
                <w:sz w:val="24"/>
                <w:szCs w:val="24"/>
              </w:rPr>
            </w:pPr>
            <w:r>
              <w:rPr>
                <w:rFonts w:ascii="Times New Roman" w:hAnsi="Times New Roman"/>
                <w:bCs/>
                <w:sz w:val="24"/>
                <w:szCs w:val="24"/>
              </w:rPr>
              <w:t>Kodas</w:t>
            </w:r>
          </w:p>
        </w:tc>
        <w:tc>
          <w:tcPr>
            <w:tcW w:w="1677" w:type="dxa"/>
            <w:shd w:val="clear" w:color="auto" w:fill="auto"/>
          </w:tcPr>
          <w:p w14:paraId="163CEF5C" w14:textId="31CAC21C" w:rsidR="001C6989" w:rsidRPr="00372DB0" w:rsidRDefault="00284566" w:rsidP="001C6989">
            <w:pPr>
              <w:spacing w:after="0" w:line="240" w:lineRule="auto"/>
              <w:rPr>
                <w:rFonts w:ascii="Times New Roman" w:hAnsi="Times New Roman"/>
                <w:bCs/>
                <w:sz w:val="24"/>
                <w:szCs w:val="24"/>
              </w:rPr>
            </w:pPr>
            <w:r>
              <w:rPr>
                <w:rFonts w:ascii="Times New Roman" w:hAnsi="Times New Roman"/>
                <w:bCs/>
                <w:sz w:val="24"/>
                <w:szCs w:val="24"/>
              </w:rPr>
              <w:t>1.01.</w:t>
            </w:r>
          </w:p>
        </w:tc>
      </w:tr>
      <w:tr w:rsidR="001C6989" w:rsidRPr="001C6989" w14:paraId="704AE59C" w14:textId="77777777" w:rsidTr="000E4257">
        <w:tc>
          <w:tcPr>
            <w:tcW w:w="14560" w:type="dxa"/>
            <w:gridSpan w:val="4"/>
            <w:shd w:val="clear" w:color="auto" w:fill="auto"/>
          </w:tcPr>
          <w:p w14:paraId="245BC96B" w14:textId="77777777" w:rsidR="001C6989" w:rsidRPr="001C6989" w:rsidRDefault="001C6989" w:rsidP="001C6989">
            <w:pPr>
              <w:spacing w:after="0" w:line="240" w:lineRule="auto"/>
              <w:rPr>
                <w:rFonts w:ascii="Times New Roman" w:hAnsi="Times New Roman"/>
                <w:b/>
                <w:i/>
                <w:sz w:val="24"/>
                <w:szCs w:val="24"/>
              </w:rPr>
            </w:pPr>
            <w:r w:rsidRPr="001C6989">
              <w:rPr>
                <w:rFonts w:ascii="Times New Roman" w:hAnsi="Times New Roman"/>
                <w:b/>
                <w:i/>
                <w:sz w:val="24"/>
                <w:szCs w:val="24"/>
              </w:rPr>
              <w:t>Priemonė įgyvendinama žemiau nurodytų veiklų pagrindu:</w:t>
            </w:r>
          </w:p>
        </w:tc>
      </w:tr>
    </w:tbl>
    <w:p w14:paraId="0457866A" w14:textId="77777777" w:rsidR="001C6989" w:rsidRPr="00860B33" w:rsidRDefault="001C6989" w:rsidP="001C6989">
      <w:pPr>
        <w:spacing w:after="0" w:line="240" w:lineRule="auto"/>
        <w:rPr>
          <w:rFonts w:ascii="Times New Roman" w:hAnsi="Times New Roman"/>
          <w:b/>
          <w:sz w:val="20"/>
          <w:szCs w:val="20"/>
        </w:rPr>
      </w:pPr>
    </w:p>
    <w:p w14:paraId="2CCC43FC" w14:textId="77777777" w:rsidR="00A772FC" w:rsidRPr="00A772FC" w:rsidRDefault="00A772FC" w:rsidP="00A772FC">
      <w:pPr>
        <w:spacing w:after="0" w:line="240" w:lineRule="auto"/>
        <w:jc w:val="center"/>
        <w:rPr>
          <w:rFonts w:ascii="Times New Roman" w:hAnsi="Times New Roman"/>
          <w:b/>
          <w:sz w:val="24"/>
          <w:szCs w:val="24"/>
        </w:rPr>
      </w:pPr>
      <w:r w:rsidRPr="00A772FC">
        <w:rPr>
          <w:rFonts w:ascii="Times New Roman" w:hAnsi="Times New Roman"/>
          <w:b/>
          <w:sz w:val="24"/>
          <w:szCs w:val="24"/>
        </w:rPr>
        <w:t>I. AUDITAI</w:t>
      </w:r>
    </w:p>
    <w:p w14:paraId="3358EC38" w14:textId="77777777" w:rsidR="00A772FC" w:rsidRPr="00860B33" w:rsidRDefault="00A772FC" w:rsidP="00A772FC">
      <w:pPr>
        <w:spacing w:after="0" w:line="240" w:lineRule="auto"/>
        <w:jc w:val="center"/>
        <w:rPr>
          <w:rFonts w:ascii="Times New Roman" w:hAnsi="Times New Roman"/>
          <w:b/>
          <w:sz w:val="16"/>
          <w:szCs w:val="16"/>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254"/>
        <w:gridCol w:w="5386"/>
        <w:gridCol w:w="2268"/>
        <w:gridCol w:w="2127"/>
      </w:tblGrid>
      <w:tr w:rsidR="00F046F1" w:rsidRPr="00A772FC" w14:paraId="61A5C720" w14:textId="77777777" w:rsidTr="00F30378">
        <w:trPr>
          <w:tblHeader/>
        </w:trPr>
        <w:tc>
          <w:tcPr>
            <w:tcW w:w="595" w:type="dxa"/>
            <w:shd w:val="clear" w:color="auto" w:fill="auto"/>
            <w:vAlign w:val="center"/>
          </w:tcPr>
          <w:p w14:paraId="756AF9BB" w14:textId="77777777" w:rsidR="00ED4976" w:rsidRPr="00A772FC" w:rsidRDefault="00ED4976" w:rsidP="00A772FC">
            <w:pPr>
              <w:spacing w:after="0" w:line="240" w:lineRule="auto"/>
              <w:jc w:val="center"/>
              <w:rPr>
                <w:rFonts w:ascii="Times New Roman" w:hAnsi="Times New Roman"/>
                <w:b/>
                <w:sz w:val="20"/>
                <w:szCs w:val="20"/>
              </w:rPr>
            </w:pPr>
            <w:r w:rsidRPr="00A772FC">
              <w:rPr>
                <w:rFonts w:ascii="Times New Roman" w:hAnsi="Times New Roman"/>
                <w:b/>
                <w:sz w:val="20"/>
                <w:szCs w:val="20"/>
              </w:rPr>
              <w:t>Eil.</w:t>
            </w:r>
          </w:p>
          <w:p w14:paraId="23FB6F86" w14:textId="77777777" w:rsidR="00ED4976" w:rsidRPr="00A772FC" w:rsidRDefault="00ED4976" w:rsidP="00A772FC">
            <w:pPr>
              <w:spacing w:after="0" w:line="240" w:lineRule="auto"/>
              <w:jc w:val="center"/>
              <w:rPr>
                <w:rFonts w:ascii="Times New Roman" w:hAnsi="Times New Roman"/>
                <w:b/>
                <w:sz w:val="20"/>
                <w:szCs w:val="20"/>
              </w:rPr>
            </w:pPr>
            <w:r w:rsidRPr="00A772FC">
              <w:rPr>
                <w:rFonts w:ascii="Times New Roman" w:hAnsi="Times New Roman"/>
                <w:b/>
                <w:sz w:val="20"/>
                <w:szCs w:val="20"/>
              </w:rPr>
              <w:t>Nr.</w:t>
            </w:r>
          </w:p>
        </w:tc>
        <w:tc>
          <w:tcPr>
            <w:tcW w:w="4254" w:type="dxa"/>
            <w:shd w:val="clear" w:color="auto" w:fill="auto"/>
            <w:vAlign w:val="center"/>
          </w:tcPr>
          <w:p w14:paraId="7FF2336E" w14:textId="77777777" w:rsidR="00ED4976" w:rsidRPr="00A772FC" w:rsidRDefault="00ED4976" w:rsidP="00A772FC">
            <w:pPr>
              <w:spacing w:after="0" w:line="240" w:lineRule="auto"/>
              <w:jc w:val="center"/>
              <w:rPr>
                <w:rFonts w:ascii="Times New Roman" w:hAnsi="Times New Roman"/>
                <w:b/>
                <w:sz w:val="20"/>
                <w:szCs w:val="20"/>
              </w:rPr>
            </w:pPr>
            <w:r w:rsidRPr="00A772FC">
              <w:rPr>
                <w:rFonts w:ascii="Times New Roman" w:hAnsi="Times New Roman"/>
                <w:b/>
                <w:sz w:val="20"/>
                <w:szCs w:val="20"/>
              </w:rPr>
              <w:t>Auditai</w:t>
            </w:r>
          </w:p>
        </w:tc>
        <w:tc>
          <w:tcPr>
            <w:tcW w:w="5386" w:type="dxa"/>
            <w:vAlign w:val="center"/>
          </w:tcPr>
          <w:p w14:paraId="24EE6C02" w14:textId="77777777" w:rsidR="00ED4976" w:rsidRPr="00A772FC" w:rsidRDefault="00ED4976" w:rsidP="00A772FC">
            <w:pPr>
              <w:spacing w:after="0" w:line="240" w:lineRule="auto"/>
              <w:jc w:val="center"/>
              <w:rPr>
                <w:rFonts w:ascii="Times New Roman" w:hAnsi="Times New Roman"/>
                <w:b/>
                <w:sz w:val="20"/>
                <w:szCs w:val="20"/>
              </w:rPr>
            </w:pPr>
            <w:r w:rsidRPr="00A772FC">
              <w:rPr>
                <w:rFonts w:ascii="Times New Roman" w:hAnsi="Times New Roman"/>
                <w:b/>
                <w:sz w:val="20"/>
                <w:szCs w:val="20"/>
              </w:rPr>
              <w:t>Audito tikslas</w:t>
            </w:r>
          </w:p>
        </w:tc>
        <w:tc>
          <w:tcPr>
            <w:tcW w:w="2268" w:type="dxa"/>
            <w:vAlign w:val="center"/>
          </w:tcPr>
          <w:p w14:paraId="69B244D1" w14:textId="56F84B34" w:rsidR="00ED4976" w:rsidRPr="00A772FC" w:rsidRDefault="00ED4976" w:rsidP="00A772FC">
            <w:pPr>
              <w:spacing w:after="0" w:line="240" w:lineRule="auto"/>
              <w:jc w:val="center"/>
              <w:rPr>
                <w:rFonts w:ascii="Times New Roman" w:hAnsi="Times New Roman"/>
                <w:b/>
                <w:sz w:val="20"/>
                <w:szCs w:val="20"/>
              </w:rPr>
            </w:pPr>
            <w:r w:rsidRPr="00A772FC">
              <w:rPr>
                <w:rFonts w:ascii="Times New Roman" w:hAnsi="Times New Roman"/>
                <w:b/>
                <w:sz w:val="20"/>
                <w:szCs w:val="20"/>
              </w:rPr>
              <w:t>Audito apimtis</w:t>
            </w:r>
            <w:r w:rsidR="00860B33">
              <w:rPr>
                <w:rFonts w:ascii="Times New Roman" w:hAnsi="Times New Roman"/>
                <w:b/>
                <w:sz w:val="20"/>
                <w:szCs w:val="20"/>
              </w:rPr>
              <w:t>/audito tiriamoji visuma</w:t>
            </w:r>
          </w:p>
        </w:tc>
        <w:tc>
          <w:tcPr>
            <w:tcW w:w="2127" w:type="dxa"/>
            <w:shd w:val="clear" w:color="auto" w:fill="auto"/>
            <w:vAlign w:val="center"/>
          </w:tcPr>
          <w:p w14:paraId="7706F9B0" w14:textId="77777777" w:rsidR="00ED4976" w:rsidRPr="00A772FC" w:rsidRDefault="00ED4976" w:rsidP="00A772FC">
            <w:pPr>
              <w:spacing w:after="0" w:line="240" w:lineRule="auto"/>
              <w:jc w:val="center"/>
              <w:rPr>
                <w:rFonts w:ascii="Times New Roman" w:hAnsi="Times New Roman"/>
                <w:b/>
                <w:sz w:val="20"/>
                <w:szCs w:val="20"/>
              </w:rPr>
            </w:pPr>
            <w:r w:rsidRPr="00A772FC">
              <w:rPr>
                <w:rFonts w:ascii="Times New Roman" w:hAnsi="Times New Roman"/>
                <w:b/>
                <w:sz w:val="20"/>
                <w:szCs w:val="20"/>
              </w:rPr>
              <w:t>Vykdymo terminai</w:t>
            </w:r>
          </w:p>
        </w:tc>
      </w:tr>
      <w:tr w:rsidR="00A772FC" w:rsidRPr="008A10C9" w14:paraId="1BD12097" w14:textId="77777777" w:rsidTr="00F30378">
        <w:tc>
          <w:tcPr>
            <w:tcW w:w="14630" w:type="dxa"/>
            <w:gridSpan w:val="5"/>
            <w:shd w:val="clear" w:color="auto" w:fill="E2E9F6"/>
          </w:tcPr>
          <w:p w14:paraId="2FD50FEF" w14:textId="57B947B7" w:rsidR="00A772FC" w:rsidRPr="007327B7" w:rsidRDefault="00A772FC" w:rsidP="00860B33">
            <w:pPr>
              <w:pStyle w:val="Sraopastraipa"/>
              <w:numPr>
                <w:ilvl w:val="1"/>
                <w:numId w:val="2"/>
              </w:numPr>
              <w:spacing w:before="120" w:after="80" w:line="240" w:lineRule="auto"/>
              <w:jc w:val="center"/>
              <w:rPr>
                <w:rFonts w:asciiTheme="majorBidi" w:hAnsiTheme="majorBidi" w:cstheme="majorBidi"/>
                <w:sz w:val="20"/>
                <w:szCs w:val="20"/>
              </w:rPr>
            </w:pPr>
            <w:r w:rsidRPr="007327B7">
              <w:rPr>
                <w:rFonts w:asciiTheme="majorBidi" w:hAnsiTheme="majorBidi" w:cstheme="majorBidi"/>
                <w:b/>
                <w:sz w:val="20"/>
                <w:szCs w:val="20"/>
              </w:rPr>
              <w:t>FINANSINIAI</w:t>
            </w:r>
            <w:r w:rsidR="008A10C9" w:rsidRPr="007327B7">
              <w:rPr>
                <w:rFonts w:asciiTheme="majorBidi" w:hAnsiTheme="majorBidi" w:cstheme="majorBidi"/>
                <w:b/>
                <w:sz w:val="20"/>
                <w:szCs w:val="20"/>
              </w:rPr>
              <w:t xml:space="preserve">, </w:t>
            </w:r>
            <w:r w:rsidRPr="007327B7">
              <w:rPr>
                <w:rFonts w:asciiTheme="majorBidi" w:hAnsiTheme="majorBidi" w:cstheme="majorBidi"/>
                <w:b/>
                <w:sz w:val="20"/>
                <w:szCs w:val="20"/>
              </w:rPr>
              <w:t>ATITIKTIES AUDITAI</w:t>
            </w:r>
            <w:r w:rsidR="00ED4976" w:rsidRPr="007327B7">
              <w:rPr>
                <w:rStyle w:val="Puslapioinaosnuoroda"/>
                <w:rFonts w:asciiTheme="majorBidi" w:hAnsiTheme="majorBidi" w:cstheme="majorBidi"/>
                <w:b/>
                <w:sz w:val="20"/>
                <w:szCs w:val="20"/>
              </w:rPr>
              <w:footnoteReference w:id="1"/>
            </w:r>
          </w:p>
        </w:tc>
      </w:tr>
      <w:tr w:rsidR="008A10C9" w:rsidRPr="008A10C9" w14:paraId="66F43A2B" w14:textId="77777777" w:rsidTr="00F30378">
        <w:tc>
          <w:tcPr>
            <w:tcW w:w="595" w:type="dxa"/>
            <w:vMerge w:val="restart"/>
            <w:shd w:val="clear" w:color="auto" w:fill="auto"/>
          </w:tcPr>
          <w:p w14:paraId="33671A87" w14:textId="77777777" w:rsidR="008A10C9" w:rsidRDefault="008A10C9" w:rsidP="00F046F1">
            <w:pPr>
              <w:spacing w:after="0" w:line="240" w:lineRule="auto"/>
              <w:jc w:val="center"/>
              <w:rPr>
                <w:rFonts w:asciiTheme="majorBidi" w:hAnsiTheme="majorBidi" w:cstheme="majorBidi"/>
                <w:sz w:val="20"/>
                <w:szCs w:val="20"/>
              </w:rPr>
            </w:pPr>
            <w:r>
              <w:rPr>
                <w:rFonts w:asciiTheme="majorBidi" w:hAnsiTheme="majorBidi" w:cstheme="majorBidi"/>
                <w:sz w:val="20"/>
                <w:szCs w:val="20"/>
              </w:rPr>
              <w:t>1.</w:t>
            </w:r>
          </w:p>
          <w:p w14:paraId="40DBEF63" w14:textId="448A4158" w:rsidR="008A10C9" w:rsidRPr="008A10C9" w:rsidRDefault="008A10C9" w:rsidP="00F046F1">
            <w:pPr>
              <w:spacing w:after="0" w:line="240" w:lineRule="auto"/>
              <w:jc w:val="center"/>
              <w:rPr>
                <w:rFonts w:asciiTheme="majorBidi" w:hAnsiTheme="majorBidi" w:cstheme="majorBidi"/>
                <w:sz w:val="20"/>
                <w:szCs w:val="20"/>
              </w:rPr>
            </w:pPr>
          </w:p>
        </w:tc>
        <w:tc>
          <w:tcPr>
            <w:tcW w:w="4254" w:type="dxa"/>
            <w:shd w:val="clear" w:color="auto" w:fill="auto"/>
          </w:tcPr>
          <w:p w14:paraId="22631375" w14:textId="77777777" w:rsidR="008A10C9" w:rsidRPr="008A10C9" w:rsidRDefault="008A10C9" w:rsidP="00F046F1">
            <w:pPr>
              <w:spacing w:after="0" w:line="240" w:lineRule="auto"/>
              <w:rPr>
                <w:rFonts w:asciiTheme="majorBidi" w:hAnsiTheme="majorBidi" w:cstheme="majorBidi"/>
              </w:rPr>
            </w:pPr>
            <w:r w:rsidRPr="008A10C9">
              <w:rPr>
                <w:rFonts w:asciiTheme="majorBidi" w:hAnsiTheme="majorBidi" w:cstheme="majorBidi"/>
              </w:rPr>
              <w:t xml:space="preserve">Ukmergės rajono savivaldybės 2023 metų konsoliduotųjų </w:t>
            </w:r>
            <w:r w:rsidRPr="008A10C9">
              <w:rPr>
                <w:rFonts w:asciiTheme="majorBidi" w:hAnsiTheme="majorBidi" w:cstheme="majorBidi"/>
                <w:u w:val="single"/>
              </w:rPr>
              <w:t>finansinių ataskaitų rinkinio</w:t>
            </w:r>
            <w:r w:rsidRPr="008A10C9">
              <w:rPr>
                <w:rFonts w:asciiTheme="majorBidi" w:hAnsiTheme="majorBidi" w:cstheme="majorBidi"/>
              </w:rPr>
              <w:t xml:space="preserve">, savivaldybės biudžeto ir turto naudojimo auditas. </w:t>
            </w:r>
          </w:p>
          <w:p w14:paraId="79FB8D67" w14:textId="5918AAF3" w:rsidR="008A10C9" w:rsidRPr="008A10C9" w:rsidRDefault="008A10C9" w:rsidP="00F046F1">
            <w:pPr>
              <w:spacing w:after="0" w:line="240" w:lineRule="auto"/>
              <w:rPr>
                <w:rFonts w:asciiTheme="majorBidi" w:hAnsiTheme="majorBidi" w:cstheme="majorBidi"/>
                <w:sz w:val="16"/>
                <w:szCs w:val="16"/>
              </w:rPr>
            </w:pPr>
            <w:r w:rsidRPr="008A10C9">
              <w:rPr>
                <w:rFonts w:asciiTheme="majorBidi" w:hAnsiTheme="majorBidi" w:cstheme="majorBidi"/>
                <w:sz w:val="20"/>
                <w:szCs w:val="20"/>
              </w:rPr>
              <w:t xml:space="preserve"> </w:t>
            </w:r>
          </w:p>
          <w:p w14:paraId="507B7B16" w14:textId="0B749C03" w:rsidR="008A10C9" w:rsidRPr="008A10C9" w:rsidRDefault="008A10C9" w:rsidP="00F046F1">
            <w:pPr>
              <w:spacing w:after="0" w:line="240" w:lineRule="auto"/>
              <w:rPr>
                <w:rFonts w:asciiTheme="majorBidi" w:hAnsiTheme="majorBidi" w:cstheme="majorBidi"/>
                <w:i/>
                <w:iCs/>
                <w:sz w:val="20"/>
                <w:szCs w:val="20"/>
              </w:rPr>
            </w:pPr>
            <w:r w:rsidRPr="008A10C9">
              <w:rPr>
                <w:rFonts w:asciiTheme="majorBidi" w:hAnsiTheme="majorBidi" w:cstheme="majorBidi"/>
                <w:i/>
                <w:iCs/>
                <w:sz w:val="20"/>
                <w:szCs w:val="20"/>
              </w:rPr>
              <w:t>(Vykdant Lietuvos Respublikos vietos savivaldos įstatymo 67 straipsnio 1 dalies 2 punkto; 9 dalies 16 punkto ir Viešojo sektoriaus atskaitomybės įstatymo 16 straipsnio 1 dalies nuostatas)</w:t>
            </w:r>
          </w:p>
        </w:tc>
        <w:tc>
          <w:tcPr>
            <w:tcW w:w="5386" w:type="dxa"/>
          </w:tcPr>
          <w:p w14:paraId="6172F56B" w14:textId="77777777" w:rsidR="008A10C9" w:rsidRDefault="008A10C9" w:rsidP="00F046F1">
            <w:pPr>
              <w:spacing w:after="0" w:line="240" w:lineRule="auto"/>
              <w:rPr>
                <w:rFonts w:asciiTheme="majorBidi" w:hAnsiTheme="majorBidi" w:cstheme="majorBidi"/>
              </w:rPr>
            </w:pPr>
            <w:r w:rsidRPr="008A10C9">
              <w:rPr>
                <w:rFonts w:asciiTheme="majorBidi" w:hAnsiTheme="majorBidi" w:cstheme="majorBidi"/>
              </w:rPr>
              <w:t>Įvertinti Ukmergės rajono savivaldybės 2023 metų konsoliduotųjų finansinių ataskaitų rinkinio duomenų teisingumą,  savivaldybės lėšų ir turto valdymo, naudojimo, disponavimo jais atitiktį ir jų naudojimą įstatymų nustatytiems tikslams ir pareikšti nepriklausomą nuomonę dėl Ukmergės rajono savivaldybės 2023 metų konsoliduotųjų finansinių ataskaitų rinkinio, savivaldybės lėšų ir turto valdymo, naudojimo, disponavimo jais atitikties ir jų naudojimo įstatymų nustatytiems tikslams.</w:t>
            </w:r>
          </w:p>
          <w:p w14:paraId="0ADD74BE" w14:textId="485BCA0B" w:rsidR="00F046F1" w:rsidRPr="00F046F1" w:rsidRDefault="00F046F1" w:rsidP="00F046F1">
            <w:pPr>
              <w:spacing w:after="0" w:line="240" w:lineRule="auto"/>
              <w:rPr>
                <w:rFonts w:asciiTheme="majorBidi" w:hAnsiTheme="majorBidi" w:cstheme="majorBidi"/>
                <w:sz w:val="8"/>
                <w:szCs w:val="8"/>
              </w:rPr>
            </w:pPr>
          </w:p>
        </w:tc>
        <w:tc>
          <w:tcPr>
            <w:tcW w:w="2268" w:type="dxa"/>
          </w:tcPr>
          <w:p w14:paraId="28A54A39" w14:textId="42F20F10" w:rsidR="008A10C9" w:rsidRPr="008A10C9" w:rsidRDefault="008A10C9" w:rsidP="00F046F1">
            <w:pPr>
              <w:spacing w:after="0" w:line="240" w:lineRule="auto"/>
              <w:rPr>
                <w:rFonts w:asciiTheme="majorBidi" w:hAnsiTheme="majorBidi" w:cstheme="majorBidi"/>
              </w:rPr>
            </w:pPr>
            <w:r w:rsidRPr="008A10C9">
              <w:rPr>
                <w:rFonts w:asciiTheme="majorBidi" w:hAnsiTheme="majorBidi" w:cstheme="majorBidi"/>
              </w:rPr>
              <w:t>Pagrindinės audito procedūros atrinktų viešojo sektoriaus subjektų finansinių ataskaitų rinkinių reikšmingose apskaitos srityse pagal audito strategiją.</w:t>
            </w:r>
          </w:p>
        </w:tc>
        <w:tc>
          <w:tcPr>
            <w:tcW w:w="2127" w:type="dxa"/>
            <w:shd w:val="clear" w:color="auto" w:fill="auto"/>
          </w:tcPr>
          <w:p w14:paraId="681D4858" w14:textId="7EC426EA" w:rsidR="008A10C9" w:rsidRPr="00860B33" w:rsidRDefault="008A10C9" w:rsidP="00F046F1">
            <w:pPr>
              <w:spacing w:after="0" w:line="240" w:lineRule="auto"/>
              <w:jc w:val="center"/>
              <w:rPr>
                <w:rFonts w:asciiTheme="majorBidi" w:hAnsiTheme="majorBidi" w:cstheme="majorBidi"/>
                <w:sz w:val="20"/>
                <w:szCs w:val="20"/>
              </w:rPr>
            </w:pPr>
            <w:r w:rsidRPr="00860B33">
              <w:rPr>
                <w:rFonts w:asciiTheme="majorBidi" w:hAnsiTheme="majorBidi" w:cstheme="majorBidi"/>
                <w:sz w:val="20"/>
                <w:szCs w:val="20"/>
              </w:rPr>
              <w:t>Iki  2024 m. gegužės 15 d.</w:t>
            </w:r>
          </w:p>
          <w:p w14:paraId="466D376D" w14:textId="0DFB94D2" w:rsidR="008A10C9" w:rsidRPr="00860B33" w:rsidRDefault="008A10C9" w:rsidP="00F046F1">
            <w:pPr>
              <w:spacing w:after="0" w:line="240" w:lineRule="auto"/>
              <w:jc w:val="center"/>
              <w:rPr>
                <w:rFonts w:asciiTheme="majorBidi" w:hAnsiTheme="majorBidi" w:cstheme="majorBidi"/>
                <w:sz w:val="20"/>
                <w:szCs w:val="20"/>
              </w:rPr>
            </w:pPr>
          </w:p>
        </w:tc>
      </w:tr>
      <w:tr w:rsidR="008A10C9" w:rsidRPr="008A10C9" w14:paraId="5A8F5B9D" w14:textId="77777777" w:rsidTr="00F30378">
        <w:tc>
          <w:tcPr>
            <w:tcW w:w="595" w:type="dxa"/>
            <w:vMerge/>
            <w:shd w:val="clear" w:color="auto" w:fill="auto"/>
          </w:tcPr>
          <w:p w14:paraId="42688133" w14:textId="77777777" w:rsidR="008A10C9" w:rsidRPr="008A10C9" w:rsidRDefault="008A10C9" w:rsidP="00F046F1">
            <w:pPr>
              <w:numPr>
                <w:ilvl w:val="0"/>
                <w:numId w:val="2"/>
              </w:numPr>
              <w:spacing w:after="0" w:line="240" w:lineRule="auto"/>
              <w:ind w:left="0"/>
              <w:jc w:val="center"/>
              <w:rPr>
                <w:rFonts w:asciiTheme="majorBidi" w:hAnsiTheme="majorBidi" w:cstheme="majorBidi"/>
              </w:rPr>
            </w:pPr>
          </w:p>
        </w:tc>
        <w:tc>
          <w:tcPr>
            <w:tcW w:w="4254" w:type="dxa"/>
            <w:shd w:val="clear" w:color="auto" w:fill="auto"/>
          </w:tcPr>
          <w:p w14:paraId="25DD67C3" w14:textId="77777777" w:rsidR="008A10C9" w:rsidRPr="008A10C9" w:rsidRDefault="008A10C9" w:rsidP="00F046F1">
            <w:pPr>
              <w:spacing w:after="0" w:line="240" w:lineRule="auto"/>
              <w:rPr>
                <w:rFonts w:asciiTheme="majorBidi" w:hAnsiTheme="majorBidi" w:cstheme="majorBidi"/>
              </w:rPr>
            </w:pPr>
            <w:r w:rsidRPr="008A10C9">
              <w:rPr>
                <w:rFonts w:asciiTheme="majorBidi" w:hAnsiTheme="majorBidi" w:cstheme="majorBidi"/>
              </w:rPr>
              <w:t xml:space="preserve">Ukmergės rajono savivaldybės 2023 metų </w:t>
            </w:r>
            <w:r w:rsidRPr="008A10C9">
              <w:rPr>
                <w:rFonts w:asciiTheme="majorBidi" w:hAnsiTheme="majorBidi" w:cstheme="majorBidi"/>
                <w:u w:val="single"/>
              </w:rPr>
              <w:t>biudžeto vykdymo ataskaitų rinkinio</w:t>
            </w:r>
            <w:r w:rsidRPr="008A10C9">
              <w:rPr>
                <w:rFonts w:asciiTheme="majorBidi" w:hAnsiTheme="majorBidi" w:cstheme="majorBidi"/>
              </w:rPr>
              <w:t xml:space="preserve"> auditas.</w:t>
            </w:r>
          </w:p>
          <w:p w14:paraId="3E316BDA" w14:textId="39E27404" w:rsidR="008A10C9" w:rsidRPr="007327B7" w:rsidRDefault="008A10C9" w:rsidP="00F046F1">
            <w:pPr>
              <w:spacing w:after="0" w:line="240" w:lineRule="auto"/>
              <w:rPr>
                <w:rFonts w:asciiTheme="majorBidi" w:hAnsiTheme="majorBidi" w:cstheme="majorBidi"/>
                <w:sz w:val="20"/>
                <w:szCs w:val="20"/>
              </w:rPr>
            </w:pPr>
            <w:r w:rsidRPr="007327B7">
              <w:rPr>
                <w:rFonts w:asciiTheme="majorBidi" w:hAnsiTheme="majorBidi" w:cstheme="majorBidi"/>
                <w:i/>
                <w:iCs/>
                <w:sz w:val="20"/>
                <w:szCs w:val="20"/>
              </w:rPr>
              <w:lastRenderedPageBreak/>
              <w:t>(Vykdant Lietuvos Respublikos vietos savivaldos įstatymo 67 straipsnio 1 dalies 2 punkto; 9 dalies 16 punkto ir Viešojo sektoriaus atskaitomybės įstatymo 16 straipsnio 1 dalies nuostatas)</w:t>
            </w:r>
          </w:p>
        </w:tc>
        <w:tc>
          <w:tcPr>
            <w:tcW w:w="5386" w:type="dxa"/>
          </w:tcPr>
          <w:p w14:paraId="2894610C" w14:textId="4A2606A1" w:rsidR="008A10C9" w:rsidRPr="008A10C9" w:rsidRDefault="008A10C9" w:rsidP="00F046F1">
            <w:pPr>
              <w:spacing w:after="0" w:line="240" w:lineRule="auto"/>
              <w:rPr>
                <w:rFonts w:asciiTheme="majorBidi" w:hAnsiTheme="majorBidi" w:cstheme="majorBidi"/>
              </w:rPr>
            </w:pPr>
            <w:r w:rsidRPr="008A10C9">
              <w:rPr>
                <w:rFonts w:asciiTheme="majorBidi" w:hAnsiTheme="majorBidi" w:cstheme="majorBidi"/>
              </w:rPr>
              <w:lastRenderedPageBreak/>
              <w:t xml:space="preserve">Įvertinti Ukmergės rajono savivaldybės 2023 metų  biudžeto vykdymo ataskaitų rinkinio duomenų teisingumą </w:t>
            </w:r>
            <w:r w:rsidRPr="008A10C9">
              <w:rPr>
                <w:rFonts w:asciiTheme="majorBidi" w:hAnsiTheme="majorBidi" w:cstheme="majorBidi"/>
              </w:rPr>
              <w:lastRenderedPageBreak/>
              <w:t xml:space="preserve">ir pareikšti nepriklausomą nuomonę dėl Ukmergės rajono </w:t>
            </w:r>
            <w:r w:rsidR="007327B7">
              <w:rPr>
                <w:rFonts w:asciiTheme="majorBidi" w:hAnsiTheme="majorBidi" w:cstheme="majorBidi"/>
              </w:rPr>
              <w:t>S</w:t>
            </w:r>
            <w:r w:rsidRPr="008A10C9">
              <w:rPr>
                <w:rFonts w:asciiTheme="majorBidi" w:hAnsiTheme="majorBidi" w:cstheme="majorBidi"/>
              </w:rPr>
              <w:t xml:space="preserve">avivaldybės 2023 metų biudžeto vykdymo ataskaitų rinkinio. </w:t>
            </w:r>
          </w:p>
          <w:p w14:paraId="5F5BCD9E" w14:textId="77777777" w:rsidR="008A10C9" w:rsidRPr="008A10C9" w:rsidRDefault="008A10C9" w:rsidP="00F046F1">
            <w:pPr>
              <w:spacing w:after="0" w:line="240" w:lineRule="auto"/>
              <w:rPr>
                <w:rFonts w:asciiTheme="majorBidi" w:hAnsiTheme="majorBidi" w:cstheme="majorBidi"/>
              </w:rPr>
            </w:pPr>
          </w:p>
        </w:tc>
        <w:tc>
          <w:tcPr>
            <w:tcW w:w="2268" w:type="dxa"/>
          </w:tcPr>
          <w:p w14:paraId="3E425E34" w14:textId="77777777" w:rsidR="008A10C9" w:rsidRDefault="008A10C9" w:rsidP="00F046F1">
            <w:pPr>
              <w:spacing w:after="0" w:line="240" w:lineRule="auto"/>
              <w:rPr>
                <w:rFonts w:asciiTheme="majorBidi" w:hAnsiTheme="majorBidi" w:cstheme="majorBidi"/>
              </w:rPr>
            </w:pPr>
            <w:r w:rsidRPr="008A10C9">
              <w:rPr>
                <w:rFonts w:asciiTheme="majorBidi" w:hAnsiTheme="majorBidi" w:cstheme="majorBidi"/>
              </w:rPr>
              <w:lastRenderedPageBreak/>
              <w:t xml:space="preserve">Pagrindinės audito procedūros atrinktų </w:t>
            </w:r>
            <w:r w:rsidRPr="008A10C9">
              <w:rPr>
                <w:rFonts w:asciiTheme="majorBidi" w:hAnsiTheme="majorBidi" w:cstheme="majorBidi"/>
              </w:rPr>
              <w:lastRenderedPageBreak/>
              <w:t>asignavimų valdytojų biudžeto vykdymo ataskaitų rinkinių reikšmingose srityse pagal audito strategiją.</w:t>
            </w:r>
          </w:p>
          <w:p w14:paraId="7E8C7667" w14:textId="362F8545" w:rsidR="007327B7" w:rsidRPr="007327B7" w:rsidRDefault="007327B7" w:rsidP="00F046F1">
            <w:pPr>
              <w:spacing w:after="0" w:line="240" w:lineRule="auto"/>
              <w:rPr>
                <w:rFonts w:asciiTheme="majorBidi" w:hAnsiTheme="majorBidi" w:cstheme="majorBidi"/>
                <w:sz w:val="8"/>
                <w:szCs w:val="8"/>
              </w:rPr>
            </w:pPr>
          </w:p>
        </w:tc>
        <w:tc>
          <w:tcPr>
            <w:tcW w:w="2127" w:type="dxa"/>
            <w:shd w:val="clear" w:color="auto" w:fill="auto"/>
          </w:tcPr>
          <w:p w14:paraId="66322DC0" w14:textId="77777777" w:rsidR="008A10C9" w:rsidRPr="00860B33" w:rsidRDefault="008A10C9" w:rsidP="00F046F1">
            <w:pPr>
              <w:spacing w:after="0" w:line="240" w:lineRule="auto"/>
              <w:jc w:val="center"/>
              <w:rPr>
                <w:rFonts w:asciiTheme="majorBidi" w:hAnsiTheme="majorBidi" w:cstheme="majorBidi"/>
                <w:sz w:val="20"/>
                <w:szCs w:val="20"/>
              </w:rPr>
            </w:pPr>
            <w:r w:rsidRPr="00860B33">
              <w:rPr>
                <w:rFonts w:asciiTheme="majorBidi" w:hAnsiTheme="majorBidi" w:cstheme="majorBidi"/>
                <w:sz w:val="20"/>
                <w:szCs w:val="20"/>
              </w:rPr>
              <w:lastRenderedPageBreak/>
              <w:t>Iki  2024 m. gegužės 15 d.</w:t>
            </w:r>
          </w:p>
          <w:p w14:paraId="0CE57A3E" w14:textId="0412B82B" w:rsidR="008A10C9" w:rsidRPr="00860B33" w:rsidRDefault="008A10C9" w:rsidP="00F046F1">
            <w:pPr>
              <w:spacing w:after="0" w:line="240" w:lineRule="auto"/>
              <w:jc w:val="center"/>
              <w:rPr>
                <w:rFonts w:asciiTheme="majorBidi" w:hAnsiTheme="majorBidi" w:cstheme="majorBidi"/>
                <w:sz w:val="20"/>
                <w:szCs w:val="20"/>
              </w:rPr>
            </w:pPr>
          </w:p>
        </w:tc>
      </w:tr>
      <w:tr w:rsidR="00F046F1" w:rsidRPr="00A772FC" w14:paraId="1C492177" w14:textId="77777777" w:rsidTr="00F30378">
        <w:tc>
          <w:tcPr>
            <w:tcW w:w="595" w:type="dxa"/>
            <w:shd w:val="clear" w:color="auto" w:fill="auto"/>
          </w:tcPr>
          <w:p w14:paraId="34F80A18" w14:textId="0CA269B4" w:rsidR="007327B7" w:rsidRDefault="007327B7" w:rsidP="00F046F1">
            <w:pPr>
              <w:spacing w:after="0" w:line="240" w:lineRule="auto"/>
              <w:jc w:val="center"/>
              <w:rPr>
                <w:rFonts w:asciiTheme="majorBidi" w:hAnsiTheme="majorBidi" w:cstheme="majorBidi"/>
                <w:sz w:val="20"/>
                <w:szCs w:val="20"/>
              </w:rPr>
            </w:pPr>
            <w:r>
              <w:rPr>
                <w:rFonts w:asciiTheme="majorBidi" w:hAnsiTheme="majorBidi" w:cstheme="majorBidi"/>
                <w:sz w:val="20"/>
                <w:szCs w:val="20"/>
              </w:rPr>
              <w:lastRenderedPageBreak/>
              <w:t>2.</w:t>
            </w:r>
          </w:p>
          <w:p w14:paraId="48BA6DA0" w14:textId="77777777" w:rsidR="00ED4976" w:rsidRPr="00A772FC" w:rsidRDefault="00ED4976" w:rsidP="00F046F1">
            <w:pPr>
              <w:spacing w:after="0" w:line="240" w:lineRule="auto"/>
              <w:rPr>
                <w:rFonts w:ascii="Times New Roman" w:hAnsi="Times New Roman"/>
                <w:sz w:val="20"/>
                <w:szCs w:val="20"/>
              </w:rPr>
            </w:pPr>
          </w:p>
        </w:tc>
        <w:tc>
          <w:tcPr>
            <w:tcW w:w="4254" w:type="dxa"/>
            <w:shd w:val="clear" w:color="auto" w:fill="auto"/>
          </w:tcPr>
          <w:p w14:paraId="35A37125" w14:textId="77777777" w:rsidR="00ED4976" w:rsidRPr="007327B7" w:rsidRDefault="00ED4976" w:rsidP="00F046F1">
            <w:pPr>
              <w:spacing w:after="0" w:line="240" w:lineRule="auto"/>
              <w:rPr>
                <w:rFonts w:ascii="Times New Roman" w:hAnsi="Times New Roman"/>
              </w:rPr>
            </w:pPr>
            <w:r w:rsidRPr="007327B7">
              <w:rPr>
                <w:rFonts w:ascii="Times New Roman" w:hAnsi="Times New Roman"/>
              </w:rPr>
              <w:t>Ukmergės rajono savivaldybės 2023 metų veiklos ataskaitos auditas.</w:t>
            </w:r>
          </w:p>
          <w:p w14:paraId="73780F9E" w14:textId="77777777" w:rsidR="007327B7" w:rsidRDefault="007327B7" w:rsidP="00F046F1">
            <w:pPr>
              <w:spacing w:after="0" w:line="240" w:lineRule="auto"/>
              <w:rPr>
                <w:rFonts w:ascii="Times New Roman" w:hAnsi="Times New Roman"/>
                <w:sz w:val="20"/>
                <w:szCs w:val="20"/>
              </w:rPr>
            </w:pPr>
          </w:p>
          <w:p w14:paraId="0C63E879" w14:textId="77777777" w:rsidR="008A10C9" w:rsidRDefault="007327B7" w:rsidP="00F046F1">
            <w:pPr>
              <w:spacing w:after="0" w:line="240" w:lineRule="auto"/>
              <w:rPr>
                <w:rFonts w:ascii="Times New Roman" w:hAnsi="Times New Roman"/>
                <w:i/>
                <w:iCs/>
                <w:sz w:val="20"/>
                <w:szCs w:val="20"/>
              </w:rPr>
            </w:pPr>
            <w:r>
              <w:rPr>
                <w:rFonts w:ascii="Times New Roman" w:hAnsi="Times New Roman"/>
                <w:sz w:val="20"/>
                <w:szCs w:val="20"/>
              </w:rPr>
              <w:t>(</w:t>
            </w:r>
            <w:r w:rsidRPr="007327B7">
              <w:rPr>
                <w:rFonts w:ascii="Times New Roman" w:hAnsi="Times New Roman"/>
                <w:i/>
                <w:iCs/>
                <w:sz w:val="20"/>
                <w:szCs w:val="20"/>
              </w:rPr>
              <w:t>Vykdant Lietuvos Respublikos vietos savivaldos įstatymo 67 straipsnio 1 dalies 2 punkto nuostatas)</w:t>
            </w:r>
          </w:p>
          <w:p w14:paraId="330C79ED" w14:textId="626F211D" w:rsidR="00860B33" w:rsidRPr="00860B33" w:rsidRDefault="00860B33" w:rsidP="00F046F1">
            <w:pPr>
              <w:spacing w:after="0" w:line="240" w:lineRule="auto"/>
              <w:rPr>
                <w:rFonts w:ascii="Times New Roman" w:hAnsi="Times New Roman"/>
                <w:sz w:val="8"/>
                <w:szCs w:val="8"/>
              </w:rPr>
            </w:pPr>
          </w:p>
        </w:tc>
        <w:tc>
          <w:tcPr>
            <w:tcW w:w="5386" w:type="dxa"/>
          </w:tcPr>
          <w:p w14:paraId="3BE704E5" w14:textId="77777777" w:rsidR="00ED4976" w:rsidRPr="007327B7" w:rsidRDefault="00ED4976" w:rsidP="00F046F1">
            <w:pPr>
              <w:spacing w:after="0" w:line="240" w:lineRule="auto"/>
              <w:rPr>
                <w:rFonts w:ascii="Times New Roman" w:hAnsi="Times New Roman"/>
                <w:lang w:eastAsia="lt-LT"/>
              </w:rPr>
            </w:pPr>
            <w:r w:rsidRPr="007327B7">
              <w:rPr>
                <w:rFonts w:ascii="Times New Roman" w:hAnsi="Times New Roman"/>
              </w:rPr>
              <w:t xml:space="preserve">Įvertinti, ar Ukmergės rajono savivaldybės 2023 metų veiklos </w:t>
            </w:r>
            <w:r w:rsidRPr="007327B7">
              <w:rPr>
                <w:rFonts w:ascii="Times New Roman" w:hAnsi="Times New Roman"/>
                <w:lang w:eastAsia="lt-LT"/>
              </w:rPr>
              <w:t xml:space="preserve"> ataskaitoje pateikti finansiniai duomenys atitinka metinių finansinių ataskaitų rinkinių ir biudžeto vykdymo ataskaitų rinkinių duomenis. </w:t>
            </w:r>
          </w:p>
        </w:tc>
        <w:tc>
          <w:tcPr>
            <w:tcW w:w="2268" w:type="dxa"/>
          </w:tcPr>
          <w:p w14:paraId="28B38782" w14:textId="77777777" w:rsidR="00ED4976" w:rsidRPr="007327B7" w:rsidRDefault="00ED4976" w:rsidP="00F046F1">
            <w:pPr>
              <w:spacing w:after="0" w:line="240" w:lineRule="auto"/>
              <w:rPr>
                <w:rFonts w:ascii="Times New Roman" w:hAnsi="Times New Roman"/>
              </w:rPr>
            </w:pPr>
            <w:r w:rsidRPr="007327B7">
              <w:rPr>
                <w:rFonts w:ascii="Times New Roman" w:hAnsi="Times New Roman"/>
              </w:rPr>
              <w:t xml:space="preserve">Ukmergės rajono savivaldybės 2023 metų veiklos </w:t>
            </w:r>
            <w:r w:rsidRPr="007327B7">
              <w:rPr>
                <w:rFonts w:ascii="Times New Roman" w:hAnsi="Times New Roman"/>
                <w:lang w:eastAsia="lt-LT"/>
              </w:rPr>
              <w:t xml:space="preserve"> ataskaitoje pateikti finansiniai duomenys.</w:t>
            </w:r>
          </w:p>
        </w:tc>
        <w:tc>
          <w:tcPr>
            <w:tcW w:w="2127" w:type="dxa"/>
            <w:shd w:val="clear" w:color="auto" w:fill="auto"/>
          </w:tcPr>
          <w:p w14:paraId="0A623BA7" w14:textId="77777777" w:rsidR="00ED4976" w:rsidRPr="00860B33" w:rsidRDefault="00ED4976" w:rsidP="00F046F1">
            <w:pPr>
              <w:spacing w:after="0" w:line="240" w:lineRule="auto"/>
              <w:jc w:val="center"/>
              <w:rPr>
                <w:rFonts w:ascii="Times New Roman" w:hAnsi="Times New Roman"/>
                <w:sz w:val="20"/>
                <w:szCs w:val="20"/>
              </w:rPr>
            </w:pPr>
            <w:r w:rsidRPr="00860B33">
              <w:rPr>
                <w:rFonts w:ascii="Times New Roman" w:hAnsi="Times New Roman"/>
                <w:sz w:val="20"/>
                <w:szCs w:val="20"/>
              </w:rPr>
              <w:t xml:space="preserve">2024 m. I-II </w:t>
            </w:r>
            <w:proofErr w:type="spellStart"/>
            <w:r w:rsidRPr="00860B33">
              <w:rPr>
                <w:rFonts w:ascii="Times New Roman" w:hAnsi="Times New Roman"/>
                <w:sz w:val="20"/>
                <w:szCs w:val="20"/>
              </w:rPr>
              <w:t>ketv</w:t>
            </w:r>
            <w:proofErr w:type="spellEnd"/>
            <w:r w:rsidRPr="00860B33">
              <w:rPr>
                <w:rFonts w:ascii="Times New Roman" w:hAnsi="Times New Roman"/>
                <w:sz w:val="20"/>
                <w:szCs w:val="20"/>
              </w:rPr>
              <w:t>.</w:t>
            </w:r>
          </w:p>
          <w:p w14:paraId="75973CB2" w14:textId="354CCBDB" w:rsidR="00ED4976" w:rsidRPr="00860B33" w:rsidRDefault="00ED4976" w:rsidP="00F046F1">
            <w:pPr>
              <w:spacing w:after="0" w:line="240" w:lineRule="auto"/>
              <w:jc w:val="center"/>
              <w:rPr>
                <w:rFonts w:ascii="Times New Roman" w:hAnsi="Times New Roman"/>
                <w:sz w:val="20"/>
                <w:szCs w:val="20"/>
              </w:rPr>
            </w:pPr>
            <w:r w:rsidRPr="00860B33">
              <w:rPr>
                <w:rFonts w:ascii="Times New Roman" w:hAnsi="Times New Roman"/>
                <w:sz w:val="20"/>
                <w:szCs w:val="20"/>
              </w:rPr>
              <w:t>.</w:t>
            </w:r>
          </w:p>
          <w:p w14:paraId="4600805C" w14:textId="77777777" w:rsidR="00ED4976" w:rsidRPr="00860B33" w:rsidRDefault="00ED4976" w:rsidP="00F046F1">
            <w:pPr>
              <w:spacing w:after="0" w:line="240" w:lineRule="auto"/>
              <w:jc w:val="center"/>
              <w:rPr>
                <w:rFonts w:ascii="Times New Roman" w:hAnsi="Times New Roman"/>
                <w:sz w:val="20"/>
                <w:szCs w:val="20"/>
              </w:rPr>
            </w:pPr>
          </w:p>
        </w:tc>
      </w:tr>
      <w:tr w:rsidR="00F046F1" w:rsidRPr="00A772FC" w14:paraId="7F7A09DC" w14:textId="77777777" w:rsidTr="00F30378">
        <w:tc>
          <w:tcPr>
            <w:tcW w:w="595" w:type="dxa"/>
            <w:shd w:val="clear" w:color="auto" w:fill="auto"/>
          </w:tcPr>
          <w:p w14:paraId="10D88918" w14:textId="2AF48B61" w:rsidR="007327B7" w:rsidRDefault="007327B7" w:rsidP="00F046F1">
            <w:pPr>
              <w:spacing w:after="0" w:line="240" w:lineRule="auto"/>
              <w:jc w:val="center"/>
              <w:rPr>
                <w:rFonts w:asciiTheme="majorBidi" w:hAnsiTheme="majorBidi" w:cstheme="majorBidi"/>
                <w:sz w:val="20"/>
                <w:szCs w:val="20"/>
              </w:rPr>
            </w:pPr>
            <w:r>
              <w:rPr>
                <w:rFonts w:asciiTheme="majorBidi" w:hAnsiTheme="majorBidi" w:cstheme="majorBidi"/>
                <w:sz w:val="20"/>
                <w:szCs w:val="20"/>
              </w:rPr>
              <w:t>3.</w:t>
            </w:r>
          </w:p>
          <w:p w14:paraId="4F417981" w14:textId="77777777" w:rsidR="00ED4976" w:rsidRPr="00A772FC" w:rsidRDefault="00ED4976" w:rsidP="00F046F1">
            <w:pPr>
              <w:spacing w:after="0" w:line="240" w:lineRule="auto"/>
              <w:ind w:left="568"/>
              <w:jc w:val="center"/>
              <w:rPr>
                <w:rFonts w:ascii="Times New Roman" w:hAnsi="Times New Roman"/>
                <w:sz w:val="20"/>
                <w:szCs w:val="20"/>
              </w:rPr>
            </w:pPr>
          </w:p>
        </w:tc>
        <w:tc>
          <w:tcPr>
            <w:tcW w:w="4254" w:type="dxa"/>
            <w:shd w:val="clear" w:color="auto" w:fill="auto"/>
          </w:tcPr>
          <w:p w14:paraId="7D43FCC2" w14:textId="1A748505" w:rsidR="008A10C9" w:rsidRDefault="008A10C9" w:rsidP="00F046F1">
            <w:pPr>
              <w:spacing w:after="0" w:line="240" w:lineRule="auto"/>
              <w:rPr>
                <w:rFonts w:asciiTheme="majorBidi" w:hAnsiTheme="majorBidi" w:cstheme="majorBidi"/>
              </w:rPr>
            </w:pPr>
            <w:r w:rsidRPr="008A10C9">
              <w:rPr>
                <w:rFonts w:asciiTheme="majorBidi" w:hAnsiTheme="majorBidi" w:cstheme="majorBidi"/>
              </w:rPr>
              <w:t>Ukmergės rajono savivaldybės 202</w:t>
            </w:r>
            <w:r>
              <w:rPr>
                <w:rFonts w:asciiTheme="majorBidi" w:hAnsiTheme="majorBidi" w:cstheme="majorBidi"/>
              </w:rPr>
              <w:t>4</w:t>
            </w:r>
            <w:r w:rsidRPr="008A10C9">
              <w:rPr>
                <w:rFonts w:asciiTheme="majorBidi" w:hAnsiTheme="majorBidi" w:cstheme="majorBidi"/>
              </w:rPr>
              <w:t xml:space="preserve"> metų konsoliduotųjų finansinių ataskaitų rinkinio, savivaldybės biudžeto ir turto naudojimo auditas. </w:t>
            </w:r>
          </w:p>
          <w:p w14:paraId="12770C6D" w14:textId="73C30E0A" w:rsidR="008A10C9" w:rsidRDefault="008A10C9" w:rsidP="00F046F1">
            <w:pPr>
              <w:spacing w:after="0" w:line="240" w:lineRule="auto"/>
              <w:rPr>
                <w:rFonts w:asciiTheme="majorBidi" w:hAnsiTheme="majorBidi" w:cstheme="majorBidi"/>
              </w:rPr>
            </w:pPr>
            <w:r w:rsidRPr="008A10C9">
              <w:rPr>
                <w:rFonts w:asciiTheme="majorBidi" w:hAnsiTheme="majorBidi" w:cstheme="majorBidi"/>
              </w:rPr>
              <w:t>Ukmergės rajono savivaldybės 202</w:t>
            </w:r>
            <w:r>
              <w:rPr>
                <w:rFonts w:asciiTheme="majorBidi" w:hAnsiTheme="majorBidi" w:cstheme="majorBidi"/>
              </w:rPr>
              <w:t>4</w:t>
            </w:r>
            <w:r w:rsidRPr="008A10C9">
              <w:rPr>
                <w:rFonts w:asciiTheme="majorBidi" w:hAnsiTheme="majorBidi" w:cstheme="majorBidi"/>
              </w:rPr>
              <w:t xml:space="preserve"> metų biudžeto vykdymo ataskaitų rinkinio auditas.</w:t>
            </w:r>
          </w:p>
          <w:p w14:paraId="0BEFBD4C" w14:textId="77777777" w:rsidR="007327B7" w:rsidRPr="007327B7" w:rsidRDefault="007327B7" w:rsidP="00F046F1">
            <w:pPr>
              <w:spacing w:after="0" w:line="240" w:lineRule="auto"/>
              <w:rPr>
                <w:rFonts w:asciiTheme="majorBidi" w:hAnsiTheme="majorBidi" w:cstheme="majorBidi"/>
                <w:sz w:val="16"/>
                <w:szCs w:val="16"/>
              </w:rPr>
            </w:pPr>
          </w:p>
          <w:p w14:paraId="7ACFE2C1" w14:textId="076DC37F" w:rsidR="008A10C9" w:rsidRPr="008A10C9" w:rsidRDefault="007327B7" w:rsidP="00F046F1">
            <w:pPr>
              <w:spacing w:after="0" w:line="240" w:lineRule="auto"/>
              <w:rPr>
                <w:rFonts w:asciiTheme="majorBidi" w:hAnsiTheme="majorBidi" w:cstheme="majorBidi"/>
              </w:rPr>
            </w:pPr>
            <w:r w:rsidRPr="008A10C9">
              <w:rPr>
                <w:rFonts w:asciiTheme="majorBidi" w:hAnsiTheme="majorBidi" w:cstheme="majorBidi"/>
                <w:i/>
                <w:iCs/>
                <w:sz w:val="20"/>
                <w:szCs w:val="20"/>
              </w:rPr>
              <w:t>(Vykdant Lietuvos Respublikos vietos savivaldos įstatymo 67 straipsnio 1 dalies 2 punkto; 9 dalies 16 punkto ir Viešojo sektoriaus atskaitomybės įstatymo 16 straipsnio 1 dalies nuostatas)</w:t>
            </w:r>
          </w:p>
          <w:p w14:paraId="1DDF225B" w14:textId="0CCBB0A2" w:rsidR="00ED4976" w:rsidRPr="007327B7" w:rsidRDefault="00ED4976" w:rsidP="00F046F1">
            <w:pPr>
              <w:spacing w:after="0" w:line="240" w:lineRule="auto"/>
              <w:rPr>
                <w:rFonts w:ascii="Times New Roman" w:hAnsi="Times New Roman"/>
                <w:sz w:val="8"/>
                <w:szCs w:val="8"/>
              </w:rPr>
            </w:pPr>
          </w:p>
        </w:tc>
        <w:tc>
          <w:tcPr>
            <w:tcW w:w="5386" w:type="dxa"/>
          </w:tcPr>
          <w:p w14:paraId="616BEA77" w14:textId="77777777" w:rsidR="00ED4976" w:rsidRPr="007327B7" w:rsidRDefault="00ED4976" w:rsidP="00F046F1">
            <w:pPr>
              <w:spacing w:after="0" w:line="240" w:lineRule="auto"/>
              <w:rPr>
                <w:rFonts w:ascii="Times New Roman" w:hAnsi="Times New Roman"/>
              </w:rPr>
            </w:pPr>
            <w:r w:rsidRPr="007327B7">
              <w:rPr>
                <w:rFonts w:ascii="Times New Roman" w:hAnsi="Times New Roman"/>
              </w:rPr>
              <w:t xml:space="preserve">Įvertinti Ukmergės rajono savivaldybės 2024 metų  biudžeto vykdymo ataskaitų rinkinio duomenų teisingumą ir pareikšti nepriklausomą nuomonę dėl Ukmergės rajono savivaldybės 2024 metų biudžeto vykdymo ataskaitų rinkinio. </w:t>
            </w:r>
          </w:p>
          <w:p w14:paraId="040EBC2A" w14:textId="77777777" w:rsidR="00ED4976" w:rsidRPr="00A772FC" w:rsidRDefault="00ED4976" w:rsidP="00F046F1">
            <w:pPr>
              <w:spacing w:after="0" w:line="240" w:lineRule="auto"/>
              <w:rPr>
                <w:rFonts w:ascii="Times New Roman" w:hAnsi="Times New Roman"/>
                <w:sz w:val="20"/>
                <w:szCs w:val="20"/>
              </w:rPr>
            </w:pPr>
          </w:p>
        </w:tc>
        <w:tc>
          <w:tcPr>
            <w:tcW w:w="2268" w:type="dxa"/>
          </w:tcPr>
          <w:p w14:paraId="44553E12" w14:textId="77777777" w:rsidR="00ED4976" w:rsidRPr="007327B7" w:rsidRDefault="00ED4976" w:rsidP="00F046F1">
            <w:pPr>
              <w:spacing w:after="0" w:line="240" w:lineRule="auto"/>
              <w:rPr>
                <w:rFonts w:ascii="Times New Roman" w:hAnsi="Times New Roman"/>
              </w:rPr>
            </w:pPr>
            <w:r w:rsidRPr="007327B7">
              <w:rPr>
                <w:rFonts w:ascii="Times New Roman" w:hAnsi="Times New Roman"/>
              </w:rPr>
              <w:t>Pagrindinės audito procedūros atrinktų asignavimų valdytojų biudžeto vykdymo ataskaitų rinkinių reikšmingose srityse pagal audito strategiją.</w:t>
            </w:r>
          </w:p>
          <w:p w14:paraId="153B15D4" w14:textId="77777777" w:rsidR="00ED4976" w:rsidRPr="007327B7" w:rsidRDefault="00ED4976" w:rsidP="00F046F1">
            <w:pPr>
              <w:spacing w:after="0" w:line="240" w:lineRule="auto"/>
              <w:rPr>
                <w:rFonts w:ascii="Times New Roman" w:hAnsi="Times New Roman"/>
              </w:rPr>
            </w:pPr>
          </w:p>
        </w:tc>
        <w:tc>
          <w:tcPr>
            <w:tcW w:w="2127" w:type="dxa"/>
            <w:shd w:val="clear" w:color="auto" w:fill="auto"/>
          </w:tcPr>
          <w:p w14:paraId="16C11EF7" w14:textId="7AFC6C30" w:rsidR="00ED4976" w:rsidRPr="00860B33" w:rsidRDefault="008A10C9" w:rsidP="00F046F1">
            <w:pPr>
              <w:spacing w:after="0" w:line="240" w:lineRule="auto"/>
              <w:jc w:val="center"/>
              <w:rPr>
                <w:rFonts w:ascii="Times New Roman" w:hAnsi="Times New Roman"/>
                <w:sz w:val="20"/>
                <w:szCs w:val="20"/>
              </w:rPr>
            </w:pPr>
            <w:r w:rsidRPr="00860B33">
              <w:rPr>
                <w:rFonts w:ascii="Times New Roman" w:hAnsi="Times New Roman"/>
                <w:sz w:val="20"/>
                <w:szCs w:val="20"/>
              </w:rPr>
              <w:t xml:space="preserve">Pradedamas </w:t>
            </w:r>
            <w:r w:rsidR="00ED4976" w:rsidRPr="00860B33">
              <w:rPr>
                <w:rFonts w:ascii="Times New Roman" w:hAnsi="Times New Roman"/>
                <w:sz w:val="20"/>
                <w:szCs w:val="20"/>
              </w:rPr>
              <w:t xml:space="preserve">2024 m. III-IV </w:t>
            </w:r>
            <w:proofErr w:type="spellStart"/>
            <w:r w:rsidR="00ED4976" w:rsidRPr="00860B33">
              <w:rPr>
                <w:rFonts w:ascii="Times New Roman" w:hAnsi="Times New Roman"/>
                <w:sz w:val="20"/>
                <w:szCs w:val="20"/>
              </w:rPr>
              <w:t>ketv</w:t>
            </w:r>
            <w:proofErr w:type="spellEnd"/>
            <w:r w:rsidR="00ED4976" w:rsidRPr="00860B33">
              <w:rPr>
                <w:rFonts w:ascii="Times New Roman" w:hAnsi="Times New Roman"/>
                <w:sz w:val="20"/>
                <w:szCs w:val="20"/>
              </w:rPr>
              <w:t>.</w:t>
            </w:r>
          </w:p>
          <w:p w14:paraId="09CD9F02" w14:textId="3496CF81" w:rsidR="00ED4976" w:rsidRPr="00860B33" w:rsidRDefault="008A10C9" w:rsidP="00F046F1">
            <w:pPr>
              <w:spacing w:after="0" w:line="240" w:lineRule="auto"/>
              <w:jc w:val="center"/>
              <w:rPr>
                <w:rFonts w:ascii="Times New Roman" w:hAnsi="Times New Roman"/>
                <w:sz w:val="20"/>
                <w:szCs w:val="20"/>
              </w:rPr>
            </w:pPr>
            <w:r w:rsidRPr="00860B33">
              <w:rPr>
                <w:rFonts w:ascii="Times New Roman" w:hAnsi="Times New Roman"/>
                <w:sz w:val="20"/>
                <w:szCs w:val="20"/>
              </w:rPr>
              <w:t xml:space="preserve">Baigiamas </w:t>
            </w:r>
            <w:r w:rsidR="00ED4976" w:rsidRPr="00860B33">
              <w:rPr>
                <w:rFonts w:ascii="Times New Roman" w:hAnsi="Times New Roman"/>
                <w:sz w:val="20"/>
                <w:szCs w:val="20"/>
              </w:rPr>
              <w:t>2025 m.</w:t>
            </w:r>
            <w:r w:rsidRPr="00860B33">
              <w:rPr>
                <w:rFonts w:asciiTheme="majorBidi" w:hAnsiTheme="majorBidi" w:cstheme="majorBidi"/>
                <w:sz w:val="20"/>
                <w:szCs w:val="20"/>
              </w:rPr>
              <w:t xml:space="preserve"> gegužės 15 d.</w:t>
            </w:r>
          </w:p>
          <w:p w14:paraId="3059C8D3" w14:textId="65413AFE" w:rsidR="00ED4976" w:rsidRPr="00860B33" w:rsidRDefault="00ED4976" w:rsidP="00F046F1">
            <w:pPr>
              <w:spacing w:after="0" w:line="240" w:lineRule="auto"/>
              <w:jc w:val="center"/>
              <w:rPr>
                <w:rFonts w:ascii="Times New Roman" w:hAnsi="Times New Roman"/>
                <w:sz w:val="20"/>
                <w:szCs w:val="20"/>
              </w:rPr>
            </w:pPr>
          </w:p>
        </w:tc>
      </w:tr>
      <w:tr w:rsidR="008A10C9" w:rsidRPr="00A772FC" w14:paraId="00AB3967" w14:textId="77777777" w:rsidTr="00F30378">
        <w:tc>
          <w:tcPr>
            <w:tcW w:w="595" w:type="dxa"/>
            <w:shd w:val="clear" w:color="auto" w:fill="auto"/>
          </w:tcPr>
          <w:p w14:paraId="6721C085" w14:textId="7880B17A" w:rsidR="00F046F1" w:rsidRDefault="00F046F1" w:rsidP="00F046F1">
            <w:pPr>
              <w:spacing w:after="0" w:line="240" w:lineRule="auto"/>
              <w:jc w:val="center"/>
              <w:rPr>
                <w:rFonts w:asciiTheme="majorBidi" w:hAnsiTheme="majorBidi" w:cstheme="majorBidi"/>
                <w:sz w:val="20"/>
                <w:szCs w:val="20"/>
              </w:rPr>
            </w:pPr>
            <w:r>
              <w:rPr>
                <w:rFonts w:asciiTheme="majorBidi" w:hAnsiTheme="majorBidi" w:cstheme="majorBidi"/>
                <w:sz w:val="20"/>
                <w:szCs w:val="20"/>
              </w:rPr>
              <w:t>4.</w:t>
            </w:r>
          </w:p>
          <w:p w14:paraId="5A746BA6" w14:textId="4493CA82" w:rsidR="008A10C9" w:rsidRPr="00A772FC" w:rsidRDefault="00F046F1" w:rsidP="00F046F1">
            <w:pPr>
              <w:spacing w:after="0" w:line="240" w:lineRule="auto"/>
              <w:ind w:left="568"/>
              <w:jc w:val="center"/>
              <w:rPr>
                <w:rFonts w:ascii="Times New Roman" w:hAnsi="Times New Roman"/>
                <w:sz w:val="20"/>
                <w:szCs w:val="20"/>
              </w:rPr>
            </w:pPr>
            <w:r>
              <w:rPr>
                <w:rFonts w:ascii="Times New Roman" w:hAnsi="Times New Roman"/>
                <w:sz w:val="20"/>
                <w:szCs w:val="20"/>
              </w:rPr>
              <w:t>4</w:t>
            </w:r>
          </w:p>
        </w:tc>
        <w:tc>
          <w:tcPr>
            <w:tcW w:w="4254" w:type="dxa"/>
            <w:shd w:val="clear" w:color="auto" w:fill="auto"/>
          </w:tcPr>
          <w:p w14:paraId="3F52A296" w14:textId="3636A8E6" w:rsidR="008A10C9" w:rsidRPr="00860B33" w:rsidRDefault="00860B33" w:rsidP="00F046F1">
            <w:pPr>
              <w:spacing w:after="0" w:line="240" w:lineRule="auto"/>
              <w:rPr>
                <w:rFonts w:ascii="Times New Roman" w:hAnsi="Times New Roman"/>
              </w:rPr>
            </w:pPr>
            <w:r w:rsidRPr="00860B33">
              <w:rPr>
                <w:rFonts w:ascii="Times New Roman" w:hAnsi="Times New Roman"/>
              </w:rPr>
              <w:t>Ukmergės Pašilės progimnazija</w:t>
            </w:r>
          </w:p>
        </w:tc>
        <w:tc>
          <w:tcPr>
            <w:tcW w:w="5386" w:type="dxa"/>
          </w:tcPr>
          <w:p w14:paraId="14C681B5" w14:textId="77777777" w:rsidR="008A10C9" w:rsidRDefault="00860B33" w:rsidP="00860B33">
            <w:pPr>
              <w:spacing w:after="0" w:line="240" w:lineRule="auto"/>
              <w:rPr>
                <w:rFonts w:ascii="Times New Roman" w:hAnsi="Times New Roman"/>
              </w:rPr>
            </w:pPr>
            <w:r>
              <w:rPr>
                <w:rFonts w:ascii="Times New Roman" w:hAnsi="Times New Roman"/>
              </w:rPr>
              <w:t>Audito tikslas bus pasirinktas, parengus audito strategiją ir įvertinus rizikos sritis.</w:t>
            </w:r>
          </w:p>
          <w:p w14:paraId="603421D1" w14:textId="23FB116E" w:rsidR="00860B33" w:rsidRPr="00860B33" w:rsidRDefault="00860B33" w:rsidP="00860B33">
            <w:pPr>
              <w:spacing w:after="0" w:line="240" w:lineRule="auto"/>
              <w:rPr>
                <w:rFonts w:ascii="Times New Roman" w:hAnsi="Times New Roman"/>
                <w:sz w:val="8"/>
                <w:szCs w:val="8"/>
              </w:rPr>
            </w:pPr>
          </w:p>
        </w:tc>
        <w:tc>
          <w:tcPr>
            <w:tcW w:w="2268" w:type="dxa"/>
          </w:tcPr>
          <w:p w14:paraId="4B023A26" w14:textId="77777777" w:rsidR="008A10C9" w:rsidRPr="00A772FC" w:rsidRDefault="008A10C9" w:rsidP="00F046F1">
            <w:pPr>
              <w:spacing w:after="0" w:line="240" w:lineRule="auto"/>
              <w:rPr>
                <w:rFonts w:ascii="Times New Roman" w:hAnsi="Times New Roman"/>
                <w:sz w:val="20"/>
                <w:szCs w:val="20"/>
              </w:rPr>
            </w:pPr>
          </w:p>
        </w:tc>
        <w:tc>
          <w:tcPr>
            <w:tcW w:w="2127" w:type="dxa"/>
            <w:shd w:val="clear" w:color="auto" w:fill="auto"/>
          </w:tcPr>
          <w:p w14:paraId="2F7D9ADF" w14:textId="41F42401" w:rsidR="008A10C9" w:rsidRPr="00860B33" w:rsidRDefault="00860B33" w:rsidP="00F046F1">
            <w:pPr>
              <w:spacing w:after="0" w:line="240" w:lineRule="auto"/>
              <w:jc w:val="center"/>
              <w:rPr>
                <w:rFonts w:ascii="Times New Roman" w:hAnsi="Times New Roman"/>
                <w:sz w:val="20"/>
                <w:szCs w:val="20"/>
              </w:rPr>
            </w:pPr>
            <w:r w:rsidRPr="00860B33">
              <w:rPr>
                <w:rFonts w:ascii="Times New Roman" w:hAnsi="Times New Roman"/>
                <w:sz w:val="20"/>
                <w:szCs w:val="20"/>
              </w:rPr>
              <w:t>2024 metais pavedimuose nustatytais terminais.</w:t>
            </w:r>
          </w:p>
        </w:tc>
      </w:tr>
      <w:tr w:rsidR="00F563C8" w:rsidRPr="00A772FC" w14:paraId="5FCC18A2" w14:textId="77777777" w:rsidTr="00F30378">
        <w:tc>
          <w:tcPr>
            <w:tcW w:w="14630" w:type="dxa"/>
            <w:gridSpan w:val="5"/>
            <w:shd w:val="clear" w:color="auto" w:fill="D9E2F3" w:themeFill="accent5" w:themeFillTint="33"/>
          </w:tcPr>
          <w:p w14:paraId="09E636AC" w14:textId="6AB30524" w:rsidR="00F563C8" w:rsidRPr="00A772FC" w:rsidRDefault="008A10C9" w:rsidP="00065ADE">
            <w:pPr>
              <w:spacing w:before="80" w:after="80" w:line="240" w:lineRule="auto"/>
              <w:jc w:val="center"/>
              <w:rPr>
                <w:rFonts w:ascii="Times New Roman" w:hAnsi="Times New Roman"/>
                <w:b/>
                <w:bCs/>
                <w:sz w:val="20"/>
                <w:szCs w:val="20"/>
              </w:rPr>
            </w:pPr>
            <w:r>
              <w:rPr>
                <w:rFonts w:ascii="Times New Roman" w:hAnsi="Times New Roman"/>
                <w:b/>
                <w:bCs/>
                <w:sz w:val="20"/>
                <w:szCs w:val="20"/>
              </w:rPr>
              <w:t xml:space="preserve">1.2. </w:t>
            </w:r>
            <w:r w:rsidR="00F563C8">
              <w:rPr>
                <w:rFonts w:ascii="Times New Roman" w:hAnsi="Times New Roman"/>
                <w:b/>
                <w:bCs/>
                <w:sz w:val="20"/>
                <w:szCs w:val="20"/>
              </w:rPr>
              <w:t>VEIKLOS</w:t>
            </w:r>
            <w:r w:rsidR="00F563C8" w:rsidRPr="00A772FC">
              <w:rPr>
                <w:rFonts w:ascii="Times New Roman" w:hAnsi="Times New Roman"/>
                <w:b/>
                <w:bCs/>
                <w:sz w:val="20"/>
                <w:szCs w:val="20"/>
              </w:rPr>
              <w:t xml:space="preserve"> AUDITAI </w:t>
            </w:r>
          </w:p>
        </w:tc>
      </w:tr>
      <w:tr w:rsidR="00F046F1" w:rsidRPr="00A772FC" w14:paraId="5BA01309" w14:textId="77777777" w:rsidTr="00F30378">
        <w:trPr>
          <w:trHeight w:val="409"/>
        </w:trPr>
        <w:tc>
          <w:tcPr>
            <w:tcW w:w="595" w:type="dxa"/>
            <w:shd w:val="clear" w:color="auto" w:fill="auto"/>
          </w:tcPr>
          <w:p w14:paraId="6C593D6E" w14:textId="77777777" w:rsidR="007327B7" w:rsidRPr="00F046F1" w:rsidRDefault="007327B7" w:rsidP="00F046F1">
            <w:pPr>
              <w:spacing w:after="0" w:line="240" w:lineRule="auto"/>
              <w:jc w:val="center"/>
              <w:rPr>
                <w:rFonts w:asciiTheme="majorBidi" w:hAnsiTheme="majorBidi" w:cstheme="majorBidi"/>
              </w:rPr>
            </w:pPr>
            <w:r w:rsidRPr="00F046F1">
              <w:rPr>
                <w:rFonts w:asciiTheme="majorBidi" w:hAnsiTheme="majorBidi" w:cstheme="majorBidi"/>
              </w:rPr>
              <w:t>1.</w:t>
            </w:r>
          </w:p>
          <w:p w14:paraId="150D1916" w14:textId="77777777" w:rsidR="007327B7" w:rsidRPr="00F046F1" w:rsidRDefault="007327B7" w:rsidP="00F046F1">
            <w:pPr>
              <w:spacing w:after="0" w:line="240" w:lineRule="auto"/>
              <w:jc w:val="center"/>
              <w:rPr>
                <w:rFonts w:asciiTheme="majorBidi" w:hAnsiTheme="majorBidi" w:cstheme="majorBidi"/>
              </w:rPr>
            </w:pPr>
          </w:p>
          <w:p w14:paraId="3EAF83CE" w14:textId="77777777" w:rsidR="00F046F1" w:rsidRDefault="00F046F1" w:rsidP="00F046F1">
            <w:pPr>
              <w:spacing w:after="0" w:line="240" w:lineRule="auto"/>
              <w:jc w:val="center"/>
              <w:rPr>
                <w:rFonts w:asciiTheme="majorBidi" w:hAnsiTheme="majorBidi" w:cstheme="majorBidi"/>
              </w:rPr>
            </w:pPr>
          </w:p>
          <w:p w14:paraId="6F2964A3" w14:textId="77777777" w:rsidR="00ED4976" w:rsidRPr="00F046F1" w:rsidRDefault="00ED4976" w:rsidP="00F30378">
            <w:pPr>
              <w:spacing w:after="0" w:line="240" w:lineRule="auto"/>
              <w:jc w:val="center"/>
              <w:rPr>
                <w:rFonts w:ascii="Times New Roman" w:hAnsi="Times New Roman"/>
              </w:rPr>
            </w:pPr>
          </w:p>
        </w:tc>
        <w:tc>
          <w:tcPr>
            <w:tcW w:w="4254" w:type="dxa"/>
            <w:shd w:val="clear" w:color="auto" w:fill="auto"/>
          </w:tcPr>
          <w:p w14:paraId="128890AE" w14:textId="27498362" w:rsidR="00F046F1" w:rsidRPr="00F30378" w:rsidRDefault="007327B7" w:rsidP="00F046F1">
            <w:pPr>
              <w:spacing w:after="0" w:line="240" w:lineRule="auto"/>
              <w:rPr>
                <w:rFonts w:ascii="Times New Roman" w:hAnsi="Times New Roman"/>
              </w:rPr>
            </w:pPr>
            <w:r w:rsidRPr="00F30378">
              <w:rPr>
                <w:rFonts w:ascii="Times New Roman" w:hAnsi="Times New Roman"/>
              </w:rPr>
              <w:t>Ukmergės rajono savivaldybės biudžetinių kultūros įstaigų veiklos audit</w:t>
            </w:r>
            <w:r w:rsidR="00F30378">
              <w:rPr>
                <w:rFonts w:ascii="Times New Roman" w:hAnsi="Times New Roman"/>
              </w:rPr>
              <w:t>as.</w:t>
            </w:r>
          </w:p>
          <w:p w14:paraId="0D15627A" w14:textId="77777777" w:rsidR="00F046F1" w:rsidRDefault="00F046F1" w:rsidP="00F046F1">
            <w:pPr>
              <w:spacing w:after="0" w:line="240" w:lineRule="auto"/>
              <w:rPr>
                <w:rFonts w:ascii="Times New Roman" w:hAnsi="Times New Roman"/>
                <w:color w:val="0070C0"/>
              </w:rPr>
            </w:pPr>
          </w:p>
          <w:p w14:paraId="2206BC40" w14:textId="3F6F28C2" w:rsidR="00860B33" w:rsidRPr="00860B33" w:rsidRDefault="00860B33" w:rsidP="00F30378">
            <w:pPr>
              <w:spacing w:after="0" w:line="240" w:lineRule="auto"/>
              <w:rPr>
                <w:rFonts w:ascii="Times New Roman" w:hAnsi="Times New Roman"/>
                <w:sz w:val="8"/>
                <w:szCs w:val="8"/>
              </w:rPr>
            </w:pPr>
          </w:p>
        </w:tc>
        <w:tc>
          <w:tcPr>
            <w:tcW w:w="5386" w:type="dxa"/>
          </w:tcPr>
          <w:p w14:paraId="36CE9E2C" w14:textId="371613D0" w:rsidR="00ED4976" w:rsidRPr="007327B7" w:rsidRDefault="007327B7" w:rsidP="00F30378">
            <w:pPr>
              <w:spacing w:after="0" w:line="240" w:lineRule="auto"/>
              <w:rPr>
                <w:rFonts w:ascii="Times New Roman" w:hAnsi="Times New Roman"/>
              </w:rPr>
            </w:pPr>
            <w:r>
              <w:rPr>
                <w:rFonts w:ascii="Times New Roman" w:hAnsi="Times New Roman"/>
              </w:rPr>
              <w:t>Audito tikslas bus pasirinktas, parengus audito strategiją ir įvertinus rizikos sritis.</w:t>
            </w:r>
          </w:p>
        </w:tc>
        <w:tc>
          <w:tcPr>
            <w:tcW w:w="2268" w:type="dxa"/>
          </w:tcPr>
          <w:p w14:paraId="2F96D0A2" w14:textId="77777777" w:rsidR="00ED4976" w:rsidRPr="00A772FC" w:rsidRDefault="00ED4976" w:rsidP="00F046F1">
            <w:pPr>
              <w:spacing w:after="0" w:line="240" w:lineRule="auto"/>
              <w:rPr>
                <w:rFonts w:ascii="Times New Roman" w:hAnsi="Times New Roman"/>
                <w:sz w:val="20"/>
                <w:szCs w:val="20"/>
              </w:rPr>
            </w:pPr>
          </w:p>
        </w:tc>
        <w:tc>
          <w:tcPr>
            <w:tcW w:w="2127" w:type="dxa"/>
            <w:shd w:val="clear" w:color="auto" w:fill="auto"/>
          </w:tcPr>
          <w:p w14:paraId="47CE97BD" w14:textId="18543A47" w:rsidR="00ED4976" w:rsidRPr="00860B33" w:rsidRDefault="007327B7" w:rsidP="00F046F1">
            <w:pPr>
              <w:spacing w:after="0" w:line="240" w:lineRule="auto"/>
              <w:jc w:val="center"/>
              <w:rPr>
                <w:rFonts w:ascii="Times New Roman" w:hAnsi="Times New Roman"/>
                <w:sz w:val="20"/>
                <w:szCs w:val="20"/>
              </w:rPr>
            </w:pPr>
            <w:r w:rsidRPr="00860B33">
              <w:rPr>
                <w:rFonts w:ascii="Times New Roman" w:hAnsi="Times New Roman"/>
                <w:sz w:val="20"/>
                <w:szCs w:val="20"/>
              </w:rPr>
              <w:t>2024 metais pavedimuose nustatytais terminais</w:t>
            </w:r>
            <w:r w:rsidR="00F046F1" w:rsidRPr="00860B33">
              <w:rPr>
                <w:rFonts w:ascii="Times New Roman" w:hAnsi="Times New Roman"/>
                <w:sz w:val="20"/>
                <w:szCs w:val="20"/>
              </w:rPr>
              <w:t>.</w:t>
            </w:r>
            <w:r w:rsidR="00ED4976" w:rsidRPr="00860B33">
              <w:rPr>
                <w:rFonts w:ascii="Times New Roman" w:hAnsi="Times New Roman"/>
                <w:sz w:val="20"/>
                <w:szCs w:val="20"/>
              </w:rPr>
              <w:t xml:space="preserve"> </w:t>
            </w:r>
          </w:p>
        </w:tc>
      </w:tr>
      <w:tr w:rsidR="00A772FC" w:rsidRPr="00A772FC" w14:paraId="33A62AD3" w14:textId="77777777" w:rsidTr="00F30378">
        <w:tc>
          <w:tcPr>
            <w:tcW w:w="14630" w:type="dxa"/>
            <w:gridSpan w:val="5"/>
            <w:shd w:val="clear" w:color="auto" w:fill="D9E2F3" w:themeFill="accent5" w:themeFillTint="33"/>
          </w:tcPr>
          <w:p w14:paraId="07D93A81" w14:textId="228EDB7F" w:rsidR="00A772FC" w:rsidRPr="00A772FC" w:rsidRDefault="008A10C9" w:rsidP="00372DB0">
            <w:pPr>
              <w:spacing w:before="80" w:after="80" w:line="240" w:lineRule="auto"/>
              <w:jc w:val="center"/>
              <w:rPr>
                <w:rFonts w:ascii="Times New Roman" w:hAnsi="Times New Roman"/>
                <w:b/>
                <w:bCs/>
                <w:sz w:val="20"/>
                <w:szCs w:val="20"/>
              </w:rPr>
            </w:pPr>
            <w:bookmarkStart w:id="0" w:name="_Hlk149893977"/>
            <w:r>
              <w:rPr>
                <w:rFonts w:ascii="Times New Roman" w:hAnsi="Times New Roman"/>
                <w:b/>
                <w:bCs/>
                <w:sz w:val="20"/>
                <w:szCs w:val="20"/>
              </w:rPr>
              <w:t xml:space="preserve">1.3. </w:t>
            </w:r>
            <w:r w:rsidR="00A772FC" w:rsidRPr="00A772FC">
              <w:rPr>
                <w:rFonts w:ascii="Times New Roman" w:hAnsi="Times New Roman"/>
                <w:b/>
                <w:bCs/>
                <w:sz w:val="20"/>
                <w:szCs w:val="20"/>
              </w:rPr>
              <w:t>KITI AUDITAI -</w:t>
            </w:r>
            <w:r w:rsidR="005D1394">
              <w:rPr>
                <w:rFonts w:ascii="Times New Roman" w:hAnsi="Times New Roman"/>
                <w:b/>
                <w:bCs/>
                <w:sz w:val="20"/>
                <w:szCs w:val="20"/>
              </w:rPr>
              <w:t xml:space="preserve"> </w:t>
            </w:r>
            <w:r w:rsidR="00A772FC" w:rsidRPr="00A772FC">
              <w:rPr>
                <w:rFonts w:ascii="Times New Roman" w:hAnsi="Times New Roman"/>
                <w:b/>
                <w:bCs/>
                <w:sz w:val="20"/>
                <w:szCs w:val="20"/>
              </w:rPr>
              <w:t>TYRIMAI</w:t>
            </w:r>
          </w:p>
        </w:tc>
      </w:tr>
      <w:bookmarkEnd w:id="0"/>
      <w:tr w:rsidR="00A772FC" w:rsidRPr="00A772FC" w14:paraId="7021E5E7" w14:textId="77777777" w:rsidTr="00F30378">
        <w:tc>
          <w:tcPr>
            <w:tcW w:w="595" w:type="dxa"/>
            <w:shd w:val="clear" w:color="auto" w:fill="auto"/>
          </w:tcPr>
          <w:p w14:paraId="08C5B0D4" w14:textId="345F872C" w:rsidR="00A772FC" w:rsidRPr="00A772FC" w:rsidRDefault="00F046F1" w:rsidP="00860B33">
            <w:pPr>
              <w:spacing w:after="0" w:line="240" w:lineRule="auto"/>
              <w:jc w:val="center"/>
              <w:rPr>
                <w:rFonts w:ascii="Times New Roman" w:hAnsi="Times New Roman"/>
                <w:sz w:val="20"/>
                <w:szCs w:val="20"/>
              </w:rPr>
            </w:pPr>
            <w:r w:rsidRPr="00F046F1">
              <w:rPr>
                <w:rFonts w:asciiTheme="majorBidi" w:hAnsiTheme="majorBidi" w:cstheme="majorBidi"/>
              </w:rPr>
              <w:t>1.</w:t>
            </w:r>
          </w:p>
        </w:tc>
        <w:tc>
          <w:tcPr>
            <w:tcW w:w="11908" w:type="dxa"/>
            <w:gridSpan w:val="3"/>
            <w:shd w:val="clear" w:color="auto" w:fill="auto"/>
          </w:tcPr>
          <w:p w14:paraId="231D7621" w14:textId="77777777" w:rsidR="00A772FC" w:rsidRPr="00A772FC" w:rsidRDefault="00A772FC" w:rsidP="00372DB0">
            <w:pPr>
              <w:spacing w:before="40" w:after="40" w:line="240" w:lineRule="auto"/>
              <w:jc w:val="center"/>
              <w:rPr>
                <w:rFonts w:ascii="Times New Roman" w:hAnsi="Times New Roman"/>
                <w:sz w:val="20"/>
                <w:szCs w:val="20"/>
              </w:rPr>
            </w:pPr>
            <w:r w:rsidRPr="00A772FC">
              <w:rPr>
                <w:rFonts w:ascii="Times New Roman" w:hAnsi="Times New Roman"/>
                <w:sz w:val="20"/>
                <w:szCs w:val="20"/>
              </w:rPr>
              <w:t>Pagal  poreikį</w:t>
            </w:r>
          </w:p>
        </w:tc>
        <w:tc>
          <w:tcPr>
            <w:tcW w:w="2127" w:type="dxa"/>
            <w:shd w:val="clear" w:color="auto" w:fill="auto"/>
          </w:tcPr>
          <w:p w14:paraId="3C49A3E9" w14:textId="0EC7BCFF" w:rsidR="00372DB0" w:rsidRPr="00A772FC" w:rsidRDefault="00A772FC" w:rsidP="00F563C8">
            <w:pPr>
              <w:spacing w:before="40" w:after="40" w:line="240" w:lineRule="auto"/>
              <w:jc w:val="center"/>
              <w:rPr>
                <w:rFonts w:ascii="Times New Roman" w:hAnsi="Times New Roman"/>
                <w:sz w:val="20"/>
                <w:szCs w:val="20"/>
              </w:rPr>
            </w:pPr>
            <w:r w:rsidRPr="00A772FC">
              <w:rPr>
                <w:rFonts w:ascii="Times New Roman" w:hAnsi="Times New Roman"/>
                <w:sz w:val="20"/>
                <w:szCs w:val="20"/>
              </w:rPr>
              <w:t>2024 m. III-IV ketvirtis</w:t>
            </w:r>
          </w:p>
        </w:tc>
      </w:tr>
    </w:tbl>
    <w:p w14:paraId="289B8F6C" w14:textId="77777777" w:rsidR="00F30378" w:rsidRDefault="00F30378" w:rsidP="00A772FC">
      <w:pPr>
        <w:spacing w:after="0" w:line="240" w:lineRule="auto"/>
        <w:jc w:val="center"/>
        <w:rPr>
          <w:rFonts w:ascii="Times New Roman" w:hAnsi="Times New Roman"/>
          <w:b/>
          <w:sz w:val="24"/>
          <w:szCs w:val="24"/>
        </w:rPr>
      </w:pPr>
      <w:r>
        <w:rPr>
          <w:rFonts w:ascii="Times New Roman" w:hAnsi="Times New Roman"/>
          <w:b/>
          <w:sz w:val="24"/>
          <w:szCs w:val="24"/>
        </w:rPr>
        <w:br w:type="page"/>
      </w:r>
    </w:p>
    <w:p w14:paraId="757A6CDE" w14:textId="241A8636" w:rsidR="00A772FC" w:rsidRPr="00A772FC" w:rsidRDefault="00A772FC" w:rsidP="00A772FC">
      <w:pPr>
        <w:spacing w:after="0" w:line="240" w:lineRule="auto"/>
        <w:jc w:val="center"/>
        <w:rPr>
          <w:rFonts w:ascii="Times New Roman" w:hAnsi="Times New Roman"/>
          <w:b/>
          <w:sz w:val="24"/>
          <w:szCs w:val="24"/>
        </w:rPr>
      </w:pPr>
      <w:r w:rsidRPr="00A772FC">
        <w:rPr>
          <w:rFonts w:ascii="Times New Roman" w:hAnsi="Times New Roman"/>
          <w:b/>
          <w:sz w:val="24"/>
          <w:szCs w:val="24"/>
        </w:rPr>
        <w:lastRenderedPageBreak/>
        <w:t>II. IŠVADŲ SAVIVALDYBĖS TARYBAI PATEIKIMAS</w:t>
      </w:r>
    </w:p>
    <w:p w14:paraId="74AF8A5D" w14:textId="77777777" w:rsidR="00A772FC" w:rsidRPr="00A772FC" w:rsidRDefault="00A772FC" w:rsidP="00A772FC">
      <w:pPr>
        <w:spacing w:after="0" w:line="240" w:lineRule="auto"/>
        <w:jc w:val="center"/>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824"/>
        <w:gridCol w:w="6124"/>
      </w:tblGrid>
      <w:tr w:rsidR="00A772FC" w:rsidRPr="00A772FC" w14:paraId="375E18D5" w14:textId="77777777" w:rsidTr="005D1394">
        <w:trPr>
          <w:tblHeader/>
        </w:trPr>
        <w:tc>
          <w:tcPr>
            <w:tcW w:w="648" w:type="dxa"/>
            <w:shd w:val="clear" w:color="auto" w:fill="auto"/>
            <w:vAlign w:val="center"/>
          </w:tcPr>
          <w:p w14:paraId="24571AA2" w14:textId="77777777" w:rsidR="00860B33" w:rsidRPr="00A772FC" w:rsidRDefault="00860B33" w:rsidP="00860B33">
            <w:pPr>
              <w:spacing w:after="0" w:line="240" w:lineRule="auto"/>
              <w:jc w:val="center"/>
              <w:rPr>
                <w:rFonts w:ascii="Times New Roman" w:hAnsi="Times New Roman"/>
                <w:b/>
                <w:sz w:val="20"/>
                <w:szCs w:val="20"/>
              </w:rPr>
            </w:pPr>
            <w:r w:rsidRPr="00A772FC">
              <w:rPr>
                <w:rFonts w:ascii="Times New Roman" w:hAnsi="Times New Roman"/>
                <w:b/>
                <w:sz w:val="20"/>
                <w:szCs w:val="20"/>
              </w:rPr>
              <w:t>Eil.</w:t>
            </w:r>
          </w:p>
          <w:p w14:paraId="0D5C0C99" w14:textId="3CA571DF" w:rsidR="00A772FC" w:rsidRPr="00A772FC" w:rsidRDefault="00860B33" w:rsidP="00860B33">
            <w:pPr>
              <w:spacing w:after="0" w:line="240" w:lineRule="auto"/>
              <w:jc w:val="center"/>
              <w:rPr>
                <w:rFonts w:ascii="Times New Roman" w:hAnsi="Times New Roman"/>
                <w:b/>
              </w:rPr>
            </w:pPr>
            <w:r w:rsidRPr="00A772FC">
              <w:rPr>
                <w:rFonts w:ascii="Times New Roman" w:hAnsi="Times New Roman"/>
                <w:b/>
                <w:sz w:val="20"/>
                <w:szCs w:val="20"/>
              </w:rPr>
              <w:t>Nr.</w:t>
            </w:r>
          </w:p>
        </w:tc>
        <w:tc>
          <w:tcPr>
            <w:tcW w:w="7824" w:type="dxa"/>
            <w:shd w:val="clear" w:color="auto" w:fill="auto"/>
            <w:vAlign w:val="center"/>
          </w:tcPr>
          <w:p w14:paraId="1F5BF1F9" w14:textId="77777777" w:rsidR="00A772FC" w:rsidRPr="00A772FC" w:rsidRDefault="00A772FC" w:rsidP="005D1394">
            <w:pPr>
              <w:spacing w:after="0" w:line="240" w:lineRule="auto"/>
              <w:jc w:val="center"/>
              <w:rPr>
                <w:rFonts w:ascii="Times New Roman" w:hAnsi="Times New Roman"/>
                <w:b/>
              </w:rPr>
            </w:pPr>
            <w:r w:rsidRPr="00A772FC">
              <w:rPr>
                <w:rFonts w:ascii="Times New Roman" w:hAnsi="Times New Roman"/>
                <w:b/>
              </w:rPr>
              <w:t>Išvada</w:t>
            </w:r>
          </w:p>
        </w:tc>
        <w:tc>
          <w:tcPr>
            <w:tcW w:w="6124" w:type="dxa"/>
            <w:shd w:val="clear" w:color="auto" w:fill="auto"/>
            <w:vAlign w:val="center"/>
          </w:tcPr>
          <w:p w14:paraId="255E8D43" w14:textId="77777777" w:rsidR="00A772FC" w:rsidRPr="00A772FC" w:rsidRDefault="00A772FC" w:rsidP="005D1394">
            <w:pPr>
              <w:spacing w:after="0" w:line="240" w:lineRule="auto"/>
              <w:jc w:val="center"/>
              <w:rPr>
                <w:rFonts w:ascii="Times New Roman" w:hAnsi="Times New Roman"/>
                <w:b/>
              </w:rPr>
            </w:pPr>
            <w:r w:rsidRPr="00A772FC">
              <w:rPr>
                <w:rFonts w:ascii="Times New Roman" w:hAnsi="Times New Roman"/>
                <w:b/>
              </w:rPr>
              <w:t>Komentarai</w:t>
            </w:r>
          </w:p>
        </w:tc>
      </w:tr>
      <w:tr w:rsidR="00A772FC" w:rsidRPr="00A772FC" w14:paraId="3E36D800" w14:textId="77777777" w:rsidTr="005D1394">
        <w:tc>
          <w:tcPr>
            <w:tcW w:w="648" w:type="dxa"/>
            <w:shd w:val="clear" w:color="auto" w:fill="auto"/>
            <w:vAlign w:val="center"/>
          </w:tcPr>
          <w:p w14:paraId="2FEB86E3" w14:textId="77777777" w:rsidR="00A772FC" w:rsidRPr="00A772FC" w:rsidRDefault="00A772FC" w:rsidP="00372DB0">
            <w:pPr>
              <w:spacing w:after="0"/>
              <w:jc w:val="center"/>
              <w:rPr>
                <w:rFonts w:ascii="Times New Roman" w:hAnsi="Times New Roman"/>
              </w:rPr>
            </w:pPr>
            <w:r w:rsidRPr="00A772FC">
              <w:rPr>
                <w:rFonts w:ascii="Times New Roman" w:hAnsi="Times New Roman"/>
              </w:rPr>
              <w:t>1.</w:t>
            </w:r>
          </w:p>
        </w:tc>
        <w:tc>
          <w:tcPr>
            <w:tcW w:w="7824" w:type="dxa"/>
            <w:shd w:val="clear" w:color="auto" w:fill="auto"/>
            <w:vAlign w:val="center"/>
          </w:tcPr>
          <w:p w14:paraId="79A26E54" w14:textId="77777777" w:rsidR="00A772FC" w:rsidRPr="00A772FC" w:rsidRDefault="005D1394" w:rsidP="00372DB0">
            <w:pPr>
              <w:spacing w:after="0"/>
              <w:rPr>
                <w:rFonts w:ascii="Times New Roman" w:hAnsi="Times New Roman"/>
              </w:rPr>
            </w:pPr>
            <w:r>
              <w:rPr>
                <w:rFonts w:ascii="Times New Roman" w:hAnsi="Times New Roman"/>
              </w:rPr>
              <w:t xml:space="preserve">Dėl pateikto tvirtinti Ukmergės </w:t>
            </w:r>
            <w:r w:rsidR="00A772FC" w:rsidRPr="00A772FC">
              <w:rPr>
                <w:rFonts w:ascii="Times New Roman" w:hAnsi="Times New Roman"/>
              </w:rPr>
              <w:t>rajono savivaldybės 2023 metų ataskaitų rinkinio, Savivaldybės biudžeto ir turto naudojimo</w:t>
            </w:r>
          </w:p>
        </w:tc>
        <w:tc>
          <w:tcPr>
            <w:tcW w:w="6124" w:type="dxa"/>
            <w:shd w:val="clear" w:color="auto" w:fill="auto"/>
            <w:vAlign w:val="center"/>
          </w:tcPr>
          <w:p w14:paraId="676F91BC" w14:textId="77777777" w:rsidR="00A772FC" w:rsidRPr="00A772FC" w:rsidRDefault="00A772FC" w:rsidP="00372DB0">
            <w:pPr>
              <w:spacing w:after="0"/>
              <w:jc w:val="center"/>
              <w:rPr>
                <w:rFonts w:ascii="Times New Roman" w:hAnsi="Times New Roman"/>
              </w:rPr>
            </w:pPr>
            <w:r w:rsidRPr="00A772FC">
              <w:rPr>
                <w:rFonts w:ascii="Times New Roman" w:hAnsi="Times New Roman"/>
              </w:rPr>
              <w:t xml:space="preserve">Vykdant Lietuvos Respublikos vietos savivaldos įstatymo 67 straipsnio 1 dalies 2 punkto nuostatą. </w:t>
            </w:r>
          </w:p>
        </w:tc>
      </w:tr>
      <w:tr w:rsidR="00A772FC" w:rsidRPr="00A772FC" w14:paraId="6AE01660" w14:textId="77777777" w:rsidTr="00F563C8">
        <w:tc>
          <w:tcPr>
            <w:tcW w:w="648" w:type="dxa"/>
            <w:tcBorders>
              <w:bottom w:val="single" w:sz="4" w:space="0" w:color="auto"/>
            </w:tcBorders>
            <w:shd w:val="clear" w:color="auto" w:fill="auto"/>
            <w:vAlign w:val="center"/>
          </w:tcPr>
          <w:p w14:paraId="590957C2" w14:textId="77777777" w:rsidR="00A772FC" w:rsidRPr="00A772FC" w:rsidRDefault="00A772FC" w:rsidP="00372DB0">
            <w:pPr>
              <w:spacing w:after="0"/>
              <w:jc w:val="center"/>
              <w:rPr>
                <w:rFonts w:ascii="Times New Roman" w:hAnsi="Times New Roman"/>
              </w:rPr>
            </w:pPr>
            <w:r w:rsidRPr="00A772FC">
              <w:rPr>
                <w:rFonts w:ascii="Times New Roman" w:hAnsi="Times New Roman"/>
              </w:rPr>
              <w:t>2.</w:t>
            </w:r>
          </w:p>
        </w:tc>
        <w:tc>
          <w:tcPr>
            <w:tcW w:w="7824" w:type="dxa"/>
            <w:tcBorders>
              <w:bottom w:val="single" w:sz="4" w:space="0" w:color="auto"/>
            </w:tcBorders>
            <w:shd w:val="clear" w:color="auto" w:fill="auto"/>
            <w:vAlign w:val="center"/>
          </w:tcPr>
          <w:p w14:paraId="56788C8F" w14:textId="77777777" w:rsidR="00A772FC" w:rsidRPr="00A772FC" w:rsidRDefault="00A772FC" w:rsidP="00372DB0">
            <w:pPr>
              <w:spacing w:after="0"/>
              <w:rPr>
                <w:rFonts w:ascii="Times New Roman" w:hAnsi="Times New Roman"/>
              </w:rPr>
            </w:pPr>
            <w:r w:rsidRPr="00A772FC">
              <w:rPr>
                <w:rFonts w:ascii="Times New Roman" w:hAnsi="Times New Roman"/>
              </w:rPr>
              <w:t>Dėl savivaldybės naudojimosi bankų kreditais, paskolų ėmimo ir teikimo, garantijų suteikimo ir laidavimo kreditoriams už savivaldybės kontroliuojamų įmonių imamas paskolas.</w:t>
            </w:r>
          </w:p>
        </w:tc>
        <w:tc>
          <w:tcPr>
            <w:tcW w:w="6124" w:type="dxa"/>
            <w:tcBorders>
              <w:bottom w:val="single" w:sz="4" w:space="0" w:color="auto"/>
            </w:tcBorders>
            <w:shd w:val="clear" w:color="auto" w:fill="auto"/>
            <w:vAlign w:val="center"/>
          </w:tcPr>
          <w:p w14:paraId="69B5370B" w14:textId="77777777" w:rsidR="00A772FC" w:rsidRPr="00A772FC" w:rsidRDefault="00A772FC" w:rsidP="00372DB0">
            <w:pPr>
              <w:spacing w:after="0"/>
              <w:jc w:val="center"/>
              <w:rPr>
                <w:rFonts w:ascii="Times New Roman" w:hAnsi="Times New Roman"/>
              </w:rPr>
            </w:pPr>
            <w:r w:rsidRPr="00A772FC">
              <w:rPr>
                <w:rFonts w:ascii="Times New Roman" w:hAnsi="Times New Roman"/>
              </w:rPr>
              <w:t>Pagal Savivaldybės tarybos poreikį.</w:t>
            </w:r>
          </w:p>
          <w:p w14:paraId="680D8CD1" w14:textId="77777777" w:rsidR="00A772FC" w:rsidRPr="00A772FC" w:rsidRDefault="00A772FC" w:rsidP="00372DB0">
            <w:pPr>
              <w:spacing w:after="0"/>
              <w:jc w:val="center"/>
              <w:rPr>
                <w:rFonts w:ascii="Times New Roman" w:hAnsi="Times New Roman"/>
              </w:rPr>
            </w:pPr>
            <w:r w:rsidRPr="00A772FC">
              <w:rPr>
                <w:rFonts w:ascii="Times New Roman" w:hAnsi="Times New Roman"/>
              </w:rPr>
              <w:t>Vykdant Lietuvos Respublikos vietos savivaldos įstatymo 67 straipsnio 1 dalies 3 punkto nuostatą.</w:t>
            </w:r>
          </w:p>
        </w:tc>
      </w:tr>
      <w:tr w:rsidR="00A772FC" w:rsidRPr="00A772FC" w14:paraId="08E05C6C" w14:textId="77777777" w:rsidTr="00F563C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1C742A8" w14:textId="77777777" w:rsidR="00A772FC" w:rsidRPr="00A772FC" w:rsidRDefault="00A772FC" w:rsidP="00372DB0">
            <w:pPr>
              <w:spacing w:after="0"/>
              <w:jc w:val="center"/>
              <w:rPr>
                <w:rFonts w:ascii="Times New Roman" w:hAnsi="Times New Roman"/>
              </w:rPr>
            </w:pPr>
            <w:r w:rsidRPr="00A772FC">
              <w:rPr>
                <w:rFonts w:ascii="Times New Roman" w:hAnsi="Times New Roman"/>
              </w:rPr>
              <w:t>3.</w:t>
            </w:r>
          </w:p>
        </w:tc>
        <w:tc>
          <w:tcPr>
            <w:tcW w:w="7824" w:type="dxa"/>
            <w:tcBorders>
              <w:top w:val="single" w:sz="4" w:space="0" w:color="auto"/>
              <w:left w:val="single" w:sz="4" w:space="0" w:color="auto"/>
              <w:bottom w:val="single" w:sz="4" w:space="0" w:color="auto"/>
              <w:right w:val="single" w:sz="4" w:space="0" w:color="auto"/>
            </w:tcBorders>
            <w:shd w:val="clear" w:color="auto" w:fill="auto"/>
            <w:vAlign w:val="center"/>
          </w:tcPr>
          <w:p w14:paraId="44550285" w14:textId="77777777" w:rsidR="00A772FC" w:rsidRPr="00A772FC" w:rsidRDefault="00A772FC" w:rsidP="00372DB0">
            <w:pPr>
              <w:spacing w:after="0"/>
              <w:rPr>
                <w:rFonts w:ascii="Times New Roman" w:hAnsi="Times New Roman"/>
              </w:rPr>
            </w:pPr>
            <w:r w:rsidRPr="00A772FC">
              <w:rPr>
                <w:rFonts w:ascii="Times New Roman" w:hAnsi="Times New Roman"/>
              </w:rPr>
              <w:t>Dėl kitų išvadų, numatytų Lietuvos Respublikos vietos savivaldos įstatymo 67 straipsnio 1 dalies 4, 5 ir 6 punktuose, rengimo ir Savivaldybės tarybai teikimo sprendimams priimti.</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0C4E79D8" w14:textId="77777777" w:rsidR="00A772FC" w:rsidRPr="00A772FC" w:rsidRDefault="00A772FC" w:rsidP="00372DB0">
            <w:pPr>
              <w:spacing w:after="0"/>
              <w:jc w:val="center"/>
              <w:rPr>
                <w:rFonts w:ascii="Times New Roman" w:hAnsi="Times New Roman"/>
              </w:rPr>
            </w:pPr>
            <w:r w:rsidRPr="00A772FC">
              <w:rPr>
                <w:rFonts w:ascii="Times New Roman" w:hAnsi="Times New Roman"/>
              </w:rPr>
              <w:t>Pagal Savivaldybės tarybos poreikį.</w:t>
            </w:r>
          </w:p>
          <w:p w14:paraId="39A4F88F" w14:textId="77777777" w:rsidR="00A772FC" w:rsidRPr="00A772FC" w:rsidRDefault="00A772FC" w:rsidP="00372DB0">
            <w:pPr>
              <w:spacing w:after="0"/>
              <w:jc w:val="center"/>
              <w:rPr>
                <w:rFonts w:ascii="Times New Roman" w:hAnsi="Times New Roman"/>
              </w:rPr>
            </w:pPr>
            <w:r w:rsidRPr="00A772FC">
              <w:rPr>
                <w:rFonts w:ascii="Times New Roman" w:hAnsi="Times New Roman"/>
              </w:rPr>
              <w:t xml:space="preserve"> Vykdant Lietuvos Respublikos vietos savivaldos įstatymo 67 straipsnio 1 dalies 4, 5 ir 6 punktų nuostatas.</w:t>
            </w:r>
          </w:p>
        </w:tc>
      </w:tr>
    </w:tbl>
    <w:p w14:paraId="22463FE0" w14:textId="77777777" w:rsidR="00A772FC" w:rsidRPr="00A772FC" w:rsidRDefault="00A772FC" w:rsidP="00A772FC">
      <w:pPr>
        <w:spacing w:after="0" w:line="240" w:lineRule="auto"/>
        <w:rPr>
          <w:rFonts w:ascii="Times New Roman" w:hAnsi="Times New Roman"/>
          <w:b/>
          <w:sz w:val="24"/>
          <w:szCs w:val="24"/>
        </w:rPr>
      </w:pPr>
    </w:p>
    <w:p w14:paraId="7C0D4764" w14:textId="77777777" w:rsidR="00A772FC" w:rsidRPr="00A772FC" w:rsidRDefault="00A772FC" w:rsidP="00A772FC">
      <w:pPr>
        <w:spacing w:after="0" w:line="240" w:lineRule="auto"/>
        <w:jc w:val="center"/>
        <w:rPr>
          <w:rFonts w:ascii="Times New Roman" w:hAnsi="Times New Roman"/>
          <w:b/>
          <w:sz w:val="24"/>
          <w:szCs w:val="24"/>
        </w:rPr>
      </w:pPr>
      <w:r w:rsidRPr="00A772FC">
        <w:rPr>
          <w:rFonts w:ascii="Times New Roman" w:hAnsi="Times New Roman"/>
          <w:b/>
          <w:sz w:val="24"/>
          <w:szCs w:val="24"/>
        </w:rPr>
        <w:t>III. TARNYBOS DARBO ORGANIZAVIMAS IR VALDYMAS</w:t>
      </w:r>
    </w:p>
    <w:p w14:paraId="2478D16C" w14:textId="77777777" w:rsidR="00A772FC" w:rsidRPr="00A772FC" w:rsidRDefault="00A772FC" w:rsidP="00A772FC">
      <w:pPr>
        <w:spacing w:after="0" w:line="240" w:lineRule="auto"/>
        <w:jc w:val="center"/>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824"/>
        <w:gridCol w:w="86"/>
        <w:gridCol w:w="6124"/>
      </w:tblGrid>
      <w:tr w:rsidR="00A772FC" w:rsidRPr="00A772FC" w14:paraId="627249A3" w14:textId="77777777" w:rsidTr="00F30378">
        <w:trPr>
          <w:tblHeader/>
        </w:trPr>
        <w:tc>
          <w:tcPr>
            <w:tcW w:w="562" w:type="dxa"/>
            <w:shd w:val="clear" w:color="auto" w:fill="auto"/>
            <w:vAlign w:val="center"/>
          </w:tcPr>
          <w:p w14:paraId="6BB73ABC" w14:textId="77777777" w:rsidR="00860B33" w:rsidRPr="00A772FC" w:rsidRDefault="00860B33" w:rsidP="00860B33">
            <w:pPr>
              <w:spacing w:after="0" w:line="240" w:lineRule="auto"/>
              <w:jc w:val="center"/>
              <w:rPr>
                <w:rFonts w:ascii="Times New Roman" w:hAnsi="Times New Roman"/>
                <w:b/>
                <w:sz w:val="20"/>
                <w:szCs w:val="20"/>
              </w:rPr>
            </w:pPr>
            <w:r w:rsidRPr="00A772FC">
              <w:rPr>
                <w:rFonts w:ascii="Times New Roman" w:hAnsi="Times New Roman"/>
                <w:b/>
                <w:sz w:val="20"/>
                <w:szCs w:val="20"/>
              </w:rPr>
              <w:t>Eil.</w:t>
            </w:r>
          </w:p>
          <w:p w14:paraId="4A06ED15" w14:textId="6F55283E" w:rsidR="00A772FC" w:rsidRPr="00A772FC" w:rsidRDefault="00860B33" w:rsidP="00860B33">
            <w:pPr>
              <w:spacing w:after="0" w:line="240" w:lineRule="auto"/>
              <w:jc w:val="center"/>
              <w:rPr>
                <w:rFonts w:ascii="Times New Roman" w:hAnsi="Times New Roman"/>
                <w:b/>
              </w:rPr>
            </w:pPr>
            <w:r w:rsidRPr="00A772FC">
              <w:rPr>
                <w:rFonts w:ascii="Times New Roman" w:hAnsi="Times New Roman"/>
                <w:b/>
                <w:sz w:val="20"/>
                <w:szCs w:val="20"/>
              </w:rPr>
              <w:t>Nr.</w:t>
            </w:r>
          </w:p>
        </w:tc>
        <w:tc>
          <w:tcPr>
            <w:tcW w:w="7910" w:type="dxa"/>
            <w:gridSpan w:val="2"/>
            <w:shd w:val="clear" w:color="auto" w:fill="auto"/>
            <w:vAlign w:val="center"/>
          </w:tcPr>
          <w:p w14:paraId="06C21819" w14:textId="77777777" w:rsidR="00A772FC" w:rsidRPr="00A772FC" w:rsidRDefault="00A772FC" w:rsidP="00A772FC">
            <w:pPr>
              <w:spacing w:after="0" w:line="240" w:lineRule="auto"/>
              <w:jc w:val="center"/>
              <w:rPr>
                <w:rFonts w:ascii="Times New Roman" w:hAnsi="Times New Roman"/>
                <w:b/>
              </w:rPr>
            </w:pPr>
            <w:r w:rsidRPr="00A772FC">
              <w:rPr>
                <w:rFonts w:ascii="Times New Roman" w:hAnsi="Times New Roman"/>
                <w:b/>
              </w:rPr>
              <w:t>Priemonės ir veikla</w:t>
            </w:r>
          </w:p>
        </w:tc>
        <w:tc>
          <w:tcPr>
            <w:tcW w:w="6124" w:type="dxa"/>
            <w:shd w:val="clear" w:color="auto" w:fill="auto"/>
            <w:vAlign w:val="center"/>
          </w:tcPr>
          <w:p w14:paraId="5F2325E9" w14:textId="77777777" w:rsidR="00A772FC" w:rsidRPr="00A772FC" w:rsidRDefault="00A772FC" w:rsidP="00A772FC">
            <w:pPr>
              <w:spacing w:after="0" w:line="240" w:lineRule="auto"/>
              <w:jc w:val="center"/>
              <w:rPr>
                <w:rFonts w:ascii="Times New Roman" w:hAnsi="Times New Roman"/>
                <w:b/>
              </w:rPr>
            </w:pPr>
            <w:r w:rsidRPr="00A772FC">
              <w:rPr>
                <w:rFonts w:ascii="Times New Roman" w:hAnsi="Times New Roman"/>
                <w:b/>
              </w:rPr>
              <w:t>Komentarai</w:t>
            </w:r>
          </w:p>
        </w:tc>
      </w:tr>
      <w:tr w:rsidR="00A772FC" w:rsidRPr="00A772FC" w14:paraId="77992B30" w14:textId="77777777" w:rsidTr="00F30378">
        <w:tc>
          <w:tcPr>
            <w:tcW w:w="562" w:type="dxa"/>
            <w:shd w:val="clear" w:color="auto" w:fill="auto"/>
            <w:vAlign w:val="center"/>
          </w:tcPr>
          <w:p w14:paraId="557FE4EE" w14:textId="77777777" w:rsidR="00A772FC" w:rsidRPr="00A772FC" w:rsidRDefault="00A772FC" w:rsidP="00F30378">
            <w:pPr>
              <w:numPr>
                <w:ilvl w:val="0"/>
                <w:numId w:val="3"/>
              </w:numPr>
              <w:spacing w:after="0"/>
              <w:jc w:val="center"/>
              <w:rPr>
                <w:rFonts w:ascii="Times New Roman" w:hAnsi="Times New Roman"/>
              </w:rPr>
            </w:pPr>
          </w:p>
        </w:tc>
        <w:tc>
          <w:tcPr>
            <w:tcW w:w="7824" w:type="dxa"/>
            <w:shd w:val="clear" w:color="auto" w:fill="auto"/>
            <w:vAlign w:val="center"/>
          </w:tcPr>
          <w:p w14:paraId="267E5BD3" w14:textId="77777777" w:rsidR="00A772FC" w:rsidRPr="005D1394" w:rsidRDefault="00A772FC" w:rsidP="00372DB0">
            <w:pPr>
              <w:spacing w:after="0"/>
              <w:jc w:val="both"/>
              <w:rPr>
                <w:rFonts w:ascii="Times New Roman" w:hAnsi="Times New Roman"/>
              </w:rPr>
            </w:pPr>
            <w:r w:rsidRPr="005D1394">
              <w:rPr>
                <w:rFonts w:ascii="Times New Roman" w:hAnsi="Times New Roman"/>
              </w:rPr>
              <w:t>Tarnybos veiklos ataskaitos už 2023 metus rengimas ir pateikimas Savivaldybės tarybai.</w:t>
            </w:r>
          </w:p>
        </w:tc>
        <w:tc>
          <w:tcPr>
            <w:tcW w:w="6210" w:type="dxa"/>
            <w:gridSpan w:val="2"/>
            <w:shd w:val="clear" w:color="auto" w:fill="auto"/>
            <w:vAlign w:val="center"/>
          </w:tcPr>
          <w:p w14:paraId="58956D91" w14:textId="77777777" w:rsidR="00A772FC" w:rsidRPr="00A772FC" w:rsidRDefault="00A772FC" w:rsidP="00372DB0">
            <w:pPr>
              <w:spacing w:after="0"/>
              <w:jc w:val="center"/>
              <w:rPr>
                <w:rFonts w:ascii="Times New Roman" w:hAnsi="Times New Roman"/>
              </w:rPr>
            </w:pPr>
            <w:r w:rsidRPr="00A772FC">
              <w:rPr>
                <w:rFonts w:ascii="Times New Roman" w:hAnsi="Times New Roman"/>
              </w:rPr>
              <w:t>Vykdant Lietuvos Respublikos vietos savivaldos įstatymo 67 straipsnio 9 dalies 14 punkto nuostatas.</w:t>
            </w:r>
          </w:p>
        </w:tc>
      </w:tr>
      <w:tr w:rsidR="00A772FC" w:rsidRPr="00A772FC" w14:paraId="58FEE8EB" w14:textId="77777777" w:rsidTr="00F30378">
        <w:tc>
          <w:tcPr>
            <w:tcW w:w="562" w:type="dxa"/>
            <w:shd w:val="clear" w:color="auto" w:fill="auto"/>
            <w:vAlign w:val="center"/>
          </w:tcPr>
          <w:p w14:paraId="4A1AD6A2" w14:textId="77777777" w:rsidR="00A772FC" w:rsidRPr="00A772FC" w:rsidRDefault="00A772FC" w:rsidP="00F30378">
            <w:pPr>
              <w:numPr>
                <w:ilvl w:val="0"/>
                <w:numId w:val="3"/>
              </w:numPr>
              <w:spacing w:after="0"/>
              <w:jc w:val="center"/>
              <w:rPr>
                <w:rFonts w:ascii="Times New Roman" w:hAnsi="Times New Roman"/>
              </w:rPr>
            </w:pPr>
          </w:p>
        </w:tc>
        <w:tc>
          <w:tcPr>
            <w:tcW w:w="7824" w:type="dxa"/>
            <w:shd w:val="clear" w:color="auto" w:fill="auto"/>
          </w:tcPr>
          <w:p w14:paraId="02A8EAFC" w14:textId="77777777" w:rsidR="00A772FC" w:rsidRPr="005D1394" w:rsidRDefault="00A772FC" w:rsidP="00372DB0">
            <w:pPr>
              <w:spacing w:after="0"/>
              <w:jc w:val="both"/>
              <w:rPr>
                <w:rFonts w:ascii="Times New Roman" w:hAnsi="Times New Roman"/>
              </w:rPr>
            </w:pPr>
            <w:r w:rsidRPr="005D1394">
              <w:rPr>
                <w:rFonts w:ascii="Times New Roman" w:hAnsi="Times New Roman"/>
              </w:rPr>
              <w:t xml:space="preserve">Tarnybos veiklos plano 2025 metams sudarymas, derinimas, tvirtinimas, teikimas. </w:t>
            </w:r>
          </w:p>
        </w:tc>
        <w:tc>
          <w:tcPr>
            <w:tcW w:w="6210" w:type="dxa"/>
            <w:gridSpan w:val="2"/>
            <w:shd w:val="clear" w:color="auto" w:fill="auto"/>
          </w:tcPr>
          <w:p w14:paraId="254B68C4" w14:textId="77777777" w:rsidR="00A772FC" w:rsidRPr="00A772FC" w:rsidRDefault="00A772FC" w:rsidP="00372DB0">
            <w:pPr>
              <w:spacing w:after="0"/>
              <w:jc w:val="center"/>
              <w:rPr>
                <w:rFonts w:ascii="TimesLT" w:hAnsi="TimesLT"/>
              </w:rPr>
            </w:pPr>
            <w:r w:rsidRPr="00A772FC">
              <w:rPr>
                <w:rFonts w:ascii="TimesLT" w:hAnsi="TimesLT"/>
              </w:rPr>
              <w:t>Vykdant Lietuvos Respublikos vietos savivaldos įstatymo 67 straipsnio 9 dalies 3 ir 4 punktų nuostatas.</w:t>
            </w:r>
          </w:p>
        </w:tc>
      </w:tr>
      <w:tr w:rsidR="00A772FC" w:rsidRPr="00A772FC" w14:paraId="2F04DF1D" w14:textId="77777777" w:rsidTr="00F30378">
        <w:tc>
          <w:tcPr>
            <w:tcW w:w="562" w:type="dxa"/>
            <w:shd w:val="clear" w:color="auto" w:fill="auto"/>
            <w:vAlign w:val="center"/>
          </w:tcPr>
          <w:p w14:paraId="463A5550" w14:textId="77777777" w:rsidR="00A772FC" w:rsidRPr="00A772FC" w:rsidRDefault="00A772FC" w:rsidP="00F30378">
            <w:pPr>
              <w:numPr>
                <w:ilvl w:val="0"/>
                <w:numId w:val="3"/>
              </w:numPr>
              <w:spacing w:after="0"/>
              <w:jc w:val="center"/>
              <w:rPr>
                <w:rFonts w:ascii="Times New Roman" w:hAnsi="Times New Roman"/>
              </w:rPr>
            </w:pPr>
          </w:p>
        </w:tc>
        <w:tc>
          <w:tcPr>
            <w:tcW w:w="7824" w:type="dxa"/>
            <w:shd w:val="clear" w:color="auto" w:fill="auto"/>
          </w:tcPr>
          <w:p w14:paraId="46E7C504" w14:textId="77777777" w:rsidR="00A772FC" w:rsidRPr="005D1394" w:rsidRDefault="00A772FC" w:rsidP="00372DB0">
            <w:pPr>
              <w:spacing w:after="0"/>
              <w:jc w:val="both"/>
              <w:rPr>
                <w:rFonts w:ascii="Times New Roman" w:hAnsi="Times New Roman"/>
              </w:rPr>
            </w:pPr>
            <w:r w:rsidRPr="005D1394">
              <w:rPr>
                <w:rFonts w:ascii="Times New Roman" w:hAnsi="Times New Roman"/>
              </w:rPr>
              <w:t>Kvalifikacijos kėlimo organizavimas ir profesinių gebėjimų ugdymas, metodinis darbas, konsultavimas ir kitos priemonės.</w:t>
            </w:r>
          </w:p>
        </w:tc>
        <w:tc>
          <w:tcPr>
            <w:tcW w:w="6210" w:type="dxa"/>
            <w:gridSpan w:val="2"/>
            <w:shd w:val="clear" w:color="auto" w:fill="auto"/>
          </w:tcPr>
          <w:p w14:paraId="447DF3F5" w14:textId="77777777" w:rsidR="00A772FC" w:rsidRPr="00A772FC" w:rsidRDefault="00A772FC" w:rsidP="00372DB0">
            <w:pPr>
              <w:spacing w:after="0"/>
              <w:jc w:val="center"/>
              <w:rPr>
                <w:rFonts w:ascii="TimesLT" w:hAnsi="TimesLT"/>
              </w:rPr>
            </w:pPr>
            <w:r w:rsidRPr="00A772FC">
              <w:rPr>
                <w:rFonts w:ascii="TimesLT" w:hAnsi="TimesLT"/>
              </w:rPr>
              <w:t>Vykdant Lietuvos Respublikos vietos savivaldos įstatymo 67 straipsnio 9 dalies 2 punkto nuostatas, atsižvelgiant į įstaigai skiriamas šiam tikslui lėšas.</w:t>
            </w:r>
          </w:p>
        </w:tc>
      </w:tr>
      <w:tr w:rsidR="00A772FC" w:rsidRPr="00A772FC" w14:paraId="201208D6" w14:textId="77777777" w:rsidTr="00F30378">
        <w:tc>
          <w:tcPr>
            <w:tcW w:w="562" w:type="dxa"/>
            <w:shd w:val="clear" w:color="auto" w:fill="auto"/>
            <w:vAlign w:val="center"/>
          </w:tcPr>
          <w:p w14:paraId="68F01E98" w14:textId="77777777" w:rsidR="00A772FC" w:rsidRPr="00A772FC" w:rsidRDefault="00A772FC" w:rsidP="00F30378">
            <w:pPr>
              <w:numPr>
                <w:ilvl w:val="0"/>
                <w:numId w:val="3"/>
              </w:numPr>
              <w:spacing w:after="0"/>
              <w:jc w:val="center"/>
              <w:rPr>
                <w:rFonts w:ascii="Times New Roman" w:hAnsi="Times New Roman"/>
              </w:rPr>
            </w:pPr>
          </w:p>
        </w:tc>
        <w:tc>
          <w:tcPr>
            <w:tcW w:w="7824" w:type="dxa"/>
            <w:shd w:val="clear" w:color="auto" w:fill="auto"/>
          </w:tcPr>
          <w:p w14:paraId="5ED29CDC" w14:textId="77777777" w:rsidR="00A772FC" w:rsidRPr="00A772FC" w:rsidRDefault="00A772FC" w:rsidP="00372DB0">
            <w:pPr>
              <w:spacing w:after="0"/>
              <w:jc w:val="both"/>
              <w:rPr>
                <w:rFonts w:ascii="TimesLT" w:hAnsi="TimesLT"/>
              </w:rPr>
            </w:pPr>
            <w:r w:rsidRPr="00A772FC">
              <w:rPr>
                <w:rFonts w:ascii="Times New Roman" w:hAnsi="Times New Roman"/>
              </w:rPr>
              <w:t>Audito kokybės užtikrinimas, audito priežiūra ir peržiūra.</w:t>
            </w:r>
          </w:p>
        </w:tc>
        <w:tc>
          <w:tcPr>
            <w:tcW w:w="6210" w:type="dxa"/>
            <w:gridSpan w:val="2"/>
            <w:shd w:val="clear" w:color="auto" w:fill="auto"/>
            <w:vAlign w:val="center"/>
          </w:tcPr>
          <w:p w14:paraId="50D8967D" w14:textId="77777777" w:rsidR="00A772FC" w:rsidRPr="00A772FC" w:rsidRDefault="00A772FC" w:rsidP="00372DB0">
            <w:pPr>
              <w:spacing w:after="0"/>
              <w:jc w:val="center"/>
              <w:rPr>
                <w:rFonts w:ascii="TimesLT" w:hAnsi="TimesLT"/>
              </w:rPr>
            </w:pPr>
            <w:r w:rsidRPr="00A772FC">
              <w:rPr>
                <w:rFonts w:ascii="TimesLT" w:hAnsi="TimesLT"/>
              </w:rPr>
              <w:t>Nuolat</w:t>
            </w:r>
          </w:p>
        </w:tc>
      </w:tr>
      <w:tr w:rsidR="00A772FC" w:rsidRPr="00A772FC" w14:paraId="03859567" w14:textId="77777777" w:rsidTr="00F30378">
        <w:tc>
          <w:tcPr>
            <w:tcW w:w="562" w:type="dxa"/>
            <w:shd w:val="clear" w:color="auto" w:fill="auto"/>
            <w:vAlign w:val="center"/>
          </w:tcPr>
          <w:p w14:paraId="6EE9C1E5" w14:textId="77777777" w:rsidR="00A772FC" w:rsidRPr="00A772FC" w:rsidRDefault="00A772FC" w:rsidP="00F30378">
            <w:pPr>
              <w:numPr>
                <w:ilvl w:val="0"/>
                <w:numId w:val="3"/>
              </w:numPr>
              <w:spacing w:after="0"/>
              <w:jc w:val="center"/>
              <w:rPr>
                <w:rFonts w:ascii="Times New Roman" w:hAnsi="Times New Roman"/>
              </w:rPr>
            </w:pPr>
          </w:p>
        </w:tc>
        <w:tc>
          <w:tcPr>
            <w:tcW w:w="7824" w:type="dxa"/>
            <w:shd w:val="clear" w:color="auto" w:fill="auto"/>
            <w:vAlign w:val="center"/>
          </w:tcPr>
          <w:p w14:paraId="18C06B53" w14:textId="77777777" w:rsidR="00A772FC" w:rsidRPr="00A772FC" w:rsidRDefault="00A772FC" w:rsidP="00372DB0">
            <w:pPr>
              <w:spacing w:after="0"/>
              <w:jc w:val="both"/>
              <w:rPr>
                <w:rFonts w:ascii="TimesLT" w:hAnsi="TimesLT"/>
              </w:rPr>
            </w:pPr>
            <w:r w:rsidRPr="00A772FC">
              <w:rPr>
                <w:rFonts w:ascii="TimesLT" w:hAnsi="TimesLT"/>
              </w:rPr>
              <w:t>Rekomendacijų įgyvendinimo stebėsena.</w:t>
            </w:r>
          </w:p>
        </w:tc>
        <w:tc>
          <w:tcPr>
            <w:tcW w:w="6210" w:type="dxa"/>
            <w:gridSpan w:val="2"/>
            <w:shd w:val="clear" w:color="auto" w:fill="auto"/>
            <w:vAlign w:val="center"/>
          </w:tcPr>
          <w:p w14:paraId="28E20FD1" w14:textId="77777777" w:rsidR="00A772FC" w:rsidRPr="00A772FC" w:rsidRDefault="00A772FC" w:rsidP="00372DB0">
            <w:pPr>
              <w:spacing w:after="0"/>
              <w:jc w:val="center"/>
              <w:rPr>
                <w:rFonts w:ascii="TimesLT" w:hAnsi="TimesLT"/>
              </w:rPr>
            </w:pPr>
            <w:r w:rsidRPr="00A772FC">
              <w:rPr>
                <w:rFonts w:ascii="TimesLT" w:hAnsi="TimesLT"/>
              </w:rPr>
              <w:t>Vykdant Lietuvos Respublikos vietos savivaldos įstatymo  67 straipsnio 9 dalies 8 punkto nuostatą.</w:t>
            </w:r>
          </w:p>
        </w:tc>
      </w:tr>
      <w:tr w:rsidR="00A772FC" w:rsidRPr="00A772FC" w14:paraId="21429F97" w14:textId="77777777" w:rsidTr="00F30378">
        <w:tc>
          <w:tcPr>
            <w:tcW w:w="562" w:type="dxa"/>
            <w:shd w:val="clear" w:color="auto" w:fill="auto"/>
            <w:vAlign w:val="center"/>
          </w:tcPr>
          <w:p w14:paraId="36C1470B" w14:textId="77777777" w:rsidR="00A772FC" w:rsidRPr="00860B33" w:rsidRDefault="00A772FC" w:rsidP="00F30378">
            <w:pPr>
              <w:numPr>
                <w:ilvl w:val="0"/>
                <w:numId w:val="3"/>
              </w:numPr>
              <w:spacing w:after="0"/>
              <w:jc w:val="center"/>
              <w:rPr>
                <w:rFonts w:ascii="Times New Roman" w:hAnsi="Times New Roman"/>
                <w:sz w:val="20"/>
                <w:szCs w:val="20"/>
              </w:rPr>
            </w:pPr>
          </w:p>
        </w:tc>
        <w:tc>
          <w:tcPr>
            <w:tcW w:w="7824" w:type="dxa"/>
            <w:shd w:val="clear" w:color="auto" w:fill="auto"/>
            <w:vAlign w:val="center"/>
          </w:tcPr>
          <w:p w14:paraId="2FCF346F" w14:textId="77777777" w:rsidR="00A772FC" w:rsidRPr="00A772FC" w:rsidRDefault="00A772FC" w:rsidP="00372DB0">
            <w:pPr>
              <w:spacing w:after="0"/>
              <w:jc w:val="both"/>
              <w:rPr>
                <w:rFonts w:ascii="TimesLT" w:hAnsi="TimesLT"/>
              </w:rPr>
            </w:pPr>
            <w:r w:rsidRPr="00A772FC">
              <w:rPr>
                <w:rFonts w:ascii="Times New Roman" w:hAnsi="Times New Roman"/>
              </w:rPr>
              <w:t>Tarnybos veiklos dokumentų ir archyvo tvarkymas, kitos tarnybai, kaip biudžetinei įstaigai, priskirtos funkcijos.</w:t>
            </w:r>
          </w:p>
        </w:tc>
        <w:tc>
          <w:tcPr>
            <w:tcW w:w="6210" w:type="dxa"/>
            <w:gridSpan w:val="2"/>
            <w:shd w:val="clear" w:color="auto" w:fill="auto"/>
            <w:vAlign w:val="center"/>
          </w:tcPr>
          <w:p w14:paraId="3B1B4C15" w14:textId="77777777" w:rsidR="00A772FC" w:rsidRPr="00A772FC" w:rsidRDefault="00A772FC" w:rsidP="00372DB0">
            <w:pPr>
              <w:spacing w:after="0"/>
              <w:jc w:val="center"/>
              <w:rPr>
                <w:rFonts w:ascii="TimesLT" w:hAnsi="TimesLT"/>
              </w:rPr>
            </w:pPr>
            <w:r w:rsidRPr="00A772FC">
              <w:rPr>
                <w:rFonts w:ascii="TimesLT" w:hAnsi="TimesLT"/>
              </w:rPr>
              <w:t>Vykdant Lietuvos Respublikos vietos savivaldos įstatymo 67 straipsnio 1 dalies 8 punkto nuostatas ir kitų teisės aktų reikalavimus.</w:t>
            </w:r>
          </w:p>
        </w:tc>
      </w:tr>
      <w:tr w:rsidR="00A772FC" w:rsidRPr="00A772FC" w14:paraId="6BD0C8F6" w14:textId="77777777" w:rsidTr="00F30378">
        <w:tc>
          <w:tcPr>
            <w:tcW w:w="562" w:type="dxa"/>
            <w:shd w:val="clear" w:color="auto" w:fill="auto"/>
            <w:vAlign w:val="center"/>
          </w:tcPr>
          <w:p w14:paraId="13F13528" w14:textId="77777777" w:rsidR="00A772FC" w:rsidRPr="00A772FC" w:rsidRDefault="00A772FC" w:rsidP="00F30378">
            <w:pPr>
              <w:numPr>
                <w:ilvl w:val="0"/>
                <w:numId w:val="3"/>
              </w:numPr>
              <w:spacing w:after="0"/>
              <w:jc w:val="center"/>
              <w:rPr>
                <w:rFonts w:ascii="Times New Roman" w:hAnsi="Times New Roman"/>
              </w:rPr>
            </w:pPr>
          </w:p>
        </w:tc>
        <w:tc>
          <w:tcPr>
            <w:tcW w:w="7824" w:type="dxa"/>
            <w:tcBorders>
              <w:top w:val="single" w:sz="4" w:space="0" w:color="auto"/>
              <w:left w:val="single" w:sz="4" w:space="0" w:color="auto"/>
              <w:bottom w:val="single" w:sz="4" w:space="0" w:color="auto"/>
              <w:right w:val="single" w:sz="4" w:space="0" w:color="auto"/>
            </w:tcBorders>
            <w:shd w:val="clear" w:color="auto" w:fill="auto"/>
            <w:vAlign w:val="center"/>
          </w:tcPr>
          <w:p w14:paraId="2790F615" w14:textId="77777777" w:rsidR="00A772FC" w:rsidRPr="00A772FC" w:rsidRDefault="00A772FC" w:rsidP="00372DB0">
            <w:pPr>
              <w:spacing w:after="0"/>
              <w:jc w:val="both"/>
              <w:rPr>
                <w:rFonts w:ascii="TimesLT" w:hAnsi="TimesLT"/>
              </w:rPr>
            </w:pPr>
            <w:r w:rsidRPr="00A772FC">
              <w:rPr>
                <w:rFonts w:ascii="Times New Roman" w:hAnsi="Times New Roman"/>
              </w:rPr>
              <w:t>Tarnybos interneto tinklalapio informacijos stebėjimas, atnaujinimas, atliktų auditų ataskaitų viešinimas.</w:t>
            </w:r>
          </w:p>
        </w:tc>
        <w:tc>
          <w:tcPr>
            <w:tcW w:w="6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D4018" w14:textId="77777777" w:rsidR="00A772FC" w:rsidRPr="00A772FC" w:rsidRDefault="00A772FC" w:rsidP="00372DB0">
            <w:pPr>
              <w:spacing w:after="0"/>
              <w:jc w:val="center"/>
              <w:rPr>
                <w:rFonts w:ascii="TimesLT" w:hAnsi="TimesLT"/>
              </w:rPr>
            </w:pPr>
            <w:r w:rsidRPr="00A772FC">
              <w:rPr>
                <w:rFonts w:ascii="TimesLT" w:hAnsi="TimesLT"/>
              </w:rPr>
              <w:t>Vykdant Lietuvos Respublikos vietos savivaldos įstatymo 67 straipsnio 9 dalies 9 punkto nuostatas</w:t>
            </w:r>
          </w:p>
        </w:tc>
      </w:tr>
      <w:tr w:rsidR="00A772FC" w:rsidRPr="00A772FC" w14:paraId="51A83412" w14:textId="77777777" w:rsidTr="00F30378">
        <w:tc>
          <w:tcPr>
            <w:tcW w:w="562" w:type="dxa"/>
            <w:shd w:val="clear" w:color="auto" w:fill="auto"/>
            <w:vAlign w:val="center"/>
          </w:tcPr>
          <w:p w14:paraId="43BA631A" w14:textId="77777777" w:rsidR="00A772FC" w:rsidRPr="00A772FC" w:rsidRDefault="00A772FC" w:rsidP="00F30378">
            <w:pPr>
              <w:numPr>
                <w:ilvl w:val="0"/>
                <w:numId w:val="3"/>
              </w:numPr>
              <w:spacing w:after="0"/>
              <w:jc w:val="center"/>
              <w:rPr>
                <w:rFonts w:ascii="Times New Roman" w:hAnsi="Times New Roman"/>
              </w:rPr>
            </w:pPr>
          </w:p>
        </w:tc>
        <w:tc>
          <w:tcPr>
            <w:tcW w:w="7824" w:type="dxa"/>
            <w:shd w:val="clear" w:color="auto" w:fill="auto"/>
          </w:tcPr>
          <w:p w14:paraId="6078BF46" w14:textId="77777777" w:rsidR="00A772FC" w:rsidRPr="00A772FC" w:rsidRDefault="00A772FC" w:rsidP="00372DB0">
            <w:pPr>
              <w:spacing w:after="0"/>
              <w:jc w:val="both"/>
              <w:rPr>
                <w:rFonts w:ascii="Times New Roman" w:hAnsi="Times New Roman"/>
              </w:rPr>
            </w:pPr>
            <w:r w:rsidRPr="00A772FC">
              <w:rPr>
                <w:rFonts w:ascii="TimesLT" w:hAnsi="TimesLT"/>
              </w:rPr>
              <w:t>Dalyvavimas Savivaldybės tarybos, komitetų posėdžiuose, informacijos teikimas savivaldybės kontrolieriaus kompetencijos klausimais.</w:t>
            </w:r>
          </w:p>
        </w:tc>
        <w:tc>
          <w:tcPr>
            <w:tcW w:w="6210" w:type="dxa"/>
            <w:gridSpan w:val="2"/>
            <w:shd w:val="clear" w:color="auto" w:fill="auto"/>
          </w:tcPr>
          <w:p w14:paraId="134ED0AD" w14:textId="77777777" w:rsidR="00A772FC" w:rsidRPr="00A772FC" w:rsidRDefault="00A772FC" w:rsidP="00372DB0">
            <w:pPr>
              <w:spacing w:after="0"/>
              <w:jc w:val="center"/>
              <w:rPr>
                <w:rFonts w:ascii="TimesLT" w:hAnsi="TimesLT"/>
              </w:rPr>
            </w:pPr>
            <w:r w:rsidRPr="00A772FC">
              <w:rPr>
                <w:rFonts w:ascii="TimesLT" w:hAnsi="TimesLT"/>
              </w:rPr>
              <w:t>Vykdant Lietuvos Respublikos vietos savivaldos įstatymo  67 straipsnio 9 dalies 5 punkto nuostatą.</w:t>
            </w:r>
          </w:p>
        </w:tc>
      </w:tr>
      <w:tr w:rsidR="00A772FC" w:rsidRPr="00A772FC" w14:paraId="3D5F37E9" w14:textId="77777777" w:rsidTr="00F30378">
        <w:tc>
          <w:tcPr>
            <w:tcW w:w="562" w:type="dxa"/>
            <w:shd w:val="clear" w:color="auto" w:fill="auto"/>
            <w:vAlign w:val="center"/>
          </w:tcPr>
          <w:p w14:paraId="3CE26B5C" w14:textId="77777777" w:rsidR="00A772FC" w:rsidRPr="00A772FC" w:rsidRDefault="00A772FC" w:rsidP="00F30378">
            <w:pPr>
              <w:numPr>
                <w:ilvl w:val="0"/>
                <w:numId w:val="3"/>
              </w:numPr>
              <w:spacing w:after="0"/>
              <w:jc w:val="center"/>
              <w:rPr>
                <w:rFonts w:ascii="Times New Roman" w:hAnsi="Times New Roman"/>
              </w:rPr>
            </w:pPr>
          </w:p>
        </w:tc>
        <w:tc>
          <w:tcPr>
            <w:tcW w:w="7824" w:type="dxa"/>
            <w:shd w:val="clear" w:color="auto" w:fill="auto"/>
            <w:vAlign w:val="center"/>
          </w:tcPr>
          <w:p w14:paraId="553D7393" w14:textId="77777777" w:rsidR="00A772FC" w:rsidRPr="00A772FC" w:rsidRDefault="00A772FC" w:rsidP="00372DB0">
            <w:pPr>
              <w:spacing w:after="0"/>
              <w:jc w:val="both"/>
              <w:rPr>
                <w:rFonts w:ascii="Times New Roman" w:hAnsi="Times New Roman"/>
              </w:rPr>
            </w:pPr>
            <w:r w:rsidRPr="00A772FC">
              <w:rPr>
                <w:rFonts w:ascii="Times New Roman" w:hAnsi="Times New Roman"/>
              </w:rPr>
              <w:t>Bendradarbiavimas su Lietuvos Respublikos valstybės kontrole ir kitomis institucijomis ir įstaigomis.</w:t>
            </w:r>
          </w:p>
        </w:tc>
        <w:tc>
          <w:tcPr>
            <w:tcW w:w="6210" w:type="dxa"/>
            <w:gridSpan w:val="2"/>
            <w:shd w:val="clear" w:color="auto" w:fill="auto"/>
            <w:vAlign w:val="center"/>
          </w:tcPr>
          <w:p w14:paraId="3187AF5C" w14:textId="77777777" w:rsidR="00A772FC" w:rsidRPr="00A772FC" w:rsidRDefault="00A772FC" w:rsidP="00372DB0">
            <w:pPr>
              <w:spacing w:after="0"/>
              <w:jc w:val="center"/>
              <w:rPr>
                <w:rFonts w:ascii="TimesLT" w:hAnsi="TimesLT"/>
              </w:rPr>
            </w:pPr>
            <w:r w:rsidRPr="00A772FC">
              <w:rPr>
                <w:rFonts w:ascii="TimesLT" w:hAnsi="TimesLT"/>
              </w:rPr>
              <w:t>Vykdant Lietuvos Respublikos vietos savivaldos įstatymo  67 straipsnio 9 dalies 18 punkto nuostatas.</w:t>
            </w:r>
          </w:p>
        </w:tc>
      </w:tr>
      <w:tr w:rsidR="00A772FC" w:rsidRPr="00A772FC" w14:paraId="4D971284" w14:textId="77777777" w:rsidTr="00F30378">
        <w:tc>
          <w:tcPr>
            <w:tcW w:w="562" w:type="dxa"/>
            <w:shd w:val="clear" w:color="auto" w:fill="auto"/>
            <w:vAlign w:val="center"/>
          </w:tcPr>
          <w:p w14:paraId="08F0B72C" w14:textId="77777777" w:rsidR="00A772FC" w:rsidRPr="00A772FC" w:rsidRDefault="00A772FC" w:rsidP="00F30378">
            <w:pPr>
              <w:numPr>
                <w:ilvl w:val="0"/>
                <w:numId w:val="3"/>
              </w:numPr>
              <w:spacing w:after="0"/>
              <w:jc w:val="center"/>
              <w:rPr>
                <w:rFonts w:ascii="Times New Roman" w:hAnsi="Times New Roman"/>
              </w:rPr>
            </w:pPr>
          </w:p>
        </w:tc>
        <w:tc>
          <w:tcPr>
            <w:tcW w:w="7824" w:type="dxa"/>
            <w:tcBorders>
              <w:top w:val="single" w:sz="4" w:space="0" w:color="auto"/>
              <w:left w:val="single" w:sz="4" w:space="0" w:color="auto"/>
              <w:bottom w:val="single" w:sz="4" w:space="0" w:color="auto"/>
              <w:right w:val="single" w:sz="4" w:space="0" w:color="auto"/>
            </w:tcBorders>
            <w:shd w:val="clear" w:color="auto" w:fill="auto"/>
            <w:vAlign w:val="center"/>
          </w:tcPr>
          <w:p w14:paraId="15AFB814" w14:textId="77777777" w:rsidR="00A772FC" w:rsidRPr="00A772FC" w:rsidRDefault="00A772FC" w:rsidP="00372DB0">
            <w:pPr>
              <w:spacing w:after="0"/>
              <w:jc w:val="both"/>
              <w:rPr>
                <w:rFonts w:ascii="Times New Roman" w:hAnsi="Times New Roman"/>
              </w:rPr>
            </w:pPr>
            <w:r w:rsidRPr="00A772FC">
              <w:rPr>
                <w:rFonts w:ascii="Times New Roman" w:hAnsi="Times New Roman"/>
              </w:rPr>
              <w:t>Gyventojų priėmimas ir jų prašymų nagrinėjimas savivaldybės kontrolieriaus kompetencijos ribose.</w:t>
            </w:r>
          </w:p>
        </w:tc>
        <w:tc>
          <w:tcPr>
            <w:tcW w:w="6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5875F" w14:textId="77777777" w:rsidR="00A772FC" w:rsidRPr="00A772FC" w:rsidRDefault="00A772FC" w:rsidP="00372DB0">
            <w:pPr>
              <w:spacing w:after="0"/>
              <w:jc w:val="center"/>
              <w:rPr>
                <w:rFonts w:ascii="TimesLT" w:hAnsi="TimesLT"/>
              </w:rPr>
            </w:pPr>
            <w:r w:rsidRPr="00A772FC">
              <w:rPr>
                <w:rFonts w:ascii="TimesLT" w:hAnsi="TimesLT"/>
              </w:rPr>
              <w:t>Vykdant Lietuvos Respublikos vietos savivaldos įstatymo 67 straipsnio 9 dalies 12 punkto nuostatas.</w:t>
            </w:r>
          </w:p>
        </w:tc>
      </w:tr>
      <w:tr w:rsidR="00A772FC" w:rsidRPr="00A772FC" w14:paraId="6EFB2C1C" w14:textId="77777777" w:rsidTr="00F30378">
        <w:tc>
          <w:tcPr>
            <w:tcW w:w="562" w:type="dxa"/>
            <w:shd w:val="clear" w:color="auto" w:fill="auto"/>
            <w:vAlign w:val="center"/>
          </w:tcPr>
          <w:p w14:paraId="37AE24F9" w14:textId="77777777" w:rsidR="00A772FC" w:rsidRPr="00A772FC" w:rsidRDefault="00A772FC" w:rsidP="00F30378">
            <w:pPr>
              <w:numPr>
                <w:ilvl w:val="0"/>
                <w:numId w:val="3"/>
              </w:numPr>
              <w:spacing w:after="0"/>
              <w:jc w:val="center"/>
              <w:rPr>
                <w:rFonts w:ascii="Times New Roman" w:hAnsi="Times New Roman"/>
              </w:rPr>
            </w:pPr>
          </w:p>
        </w:tc>
        <w:tc>
          <w:tcPr>
            <w:tcW w:w="7824" w:type="dxa"/>
            <w:shd w:val="clear" w:color="auto" w:fill="auto"/>
          </w:tcPr>
          <w:p w14:paraId="2ECD4830" w14:textId="77777777" w:rsidR="00A772FC" w:rsidRPr="00A772FC" w:rsidRDefault="00A772FC" w:rsidP="00372DB0">
            <w:pPr>
              <w:spacing w:after="0"/>
              <w:jc w:val="both"/>
              <w:rPr>
                <w:rFonts w:ascii="TimesLT" w:hAnsi="TimesLT"/>
              </w:rPr>
            </w:pPr>
            <w:r w:rsidRPr="00A772FC">
              <w:rPr>
                <w:rFonts w:ascii="TimesLT" w:hAnsi="TimesLT"/>
              </w:rPr>
              <w:t xml:space="preserve">Kita veikla numatyta Lietuvos Respublikos vietos savivaldos įstatymo 67 straipsnyje. </w:t>
            </w:r>
          </w:p>
        </w:tc>
        <w:tc>
          <w:tcPr>
            <w:tcW w:w="6210" w:type="dxa"/>
            <w:gridSpan w:val="2"/>
            <w:shd w:val="clear" w:color="auto" w:fill="auto"/>
          </w:tcPr>
          <w:p w14:paraId="14572A37" w14:textId="77777777" w:rsidR="00A772FC" w:rsidRPr="00A772FC" w:rsidRDefault="00A772FC" w:rsidP="00372DB0">
            <w:pPr>
              <w:spacing w:after="0"/>
              <w:jc w:val="center"/>
              <w:rPr>
                <w:rFonts w:ascii="TimesLT" w:hAnsi="TimesLT"/>
              </w:rPr>
            </w:pPr>
            <w:r w:rsidRPr="00A772FC">
              <w:rPr>
                <w:rFonts w:ascii="TimesLT" w:hAnsi="TimesLT"/>
              </w:rPr>
              <w:t>Pagal būtinybę ir pagal turimus žmogiškuosius išteklius.</w:t>
            </w:r>
          </w:p>
        </w:tc>
      </w:tr>
    </w:tbl>
    <w:p w14:paraId="34D82DDA" w14:textId="77777777" w:rsidR="00A772FC" w:rsidRDefault="00A772FC" w:rsidP="001C6989">
      <w:pPr>
        <w:spacing w:after="0" w:line="240" w:lineRule="auto"/>
        <w:rPr>
          <w:rFonts w:ascii="Times New Roman" w:hAnsi="Times New Roman"/>
          <w:b/>
          <w:sz w:val="24"/>
          <w:szCs w:val="24"/>
        </w:rPr>
      </w:pPr>
    </w:p>
    <w:p w14:paraId="6463CB73" w14:textId="77777777" w:rsidR="00A772FC" w:rsidRDefault="00A772FC" w:rsidP="001C6989">
      <w:pPr>
        <w:spacing w:after="0" w:line="240" w:lineRule="auto"/>
        <w:rPr>
          <w:rFonts w:ascii="Times New Roman" w:hAnsi="Times New Roman"/>
          <w:b/>
          <w:sz w:val="24"/>
          <w:szCs w:val="24"/>
        </w:rPr>
      </w:pPr>
    </w:p>
    <w:p w14:paraId="6380F103" w14:textId="77777777" w:rsidR="00071726" w:rsidRPr="00071726" w:rsidRDefault="00071726" w:rsidP="00071726">
      <w:pPr>
        <w:shd w:val="clear" w:color="auto" w:fill="FFFFFF"/>
        <w:spacing w:after="0" w:line="240" w:lineRule="auto"/>
        <w:rPr>
          <w:rFonts w:ascii="TimesLT" w:hAnsi="TimesLT"/>
          <w:sz w:val="24"/>
          <w:szCs w:val="24"/>
        </w:rPr>
      </w:pPr>
      <w:r w:rsidRPr="00071726">
        <w:rPr>
          <w:rFonts w:ascii="TimesLT" w:hAnsi="TimesLT"/>
          <w:sz w:val="24"/>
          <w:szCs w:val="24"/>
        </w:rPr>
        <w:t xml:space="preserve">PRITARTA </w:t>
      </w:r>
      <w:r>
        <w:rPr>
          <w:rFonts w:ascii="TimesLT" w:hAnsi="TimesLT"/>
          <w:sz w:val="24"/>
          <w:szCs w:val="24"/>
        </w:rPr>
        <w:t>Ukmergės</w:t>
      </w:r>
      <w:r w:rsidRPr="00071726">
        <w:rPr>
          <w:rFonts w:ascii="TimesLT" w:hAnsi="TimesLT"/>
          <w:sz w:val="24"/>
          <w:szCs w:val="24"/>
        </w:rPr>
        <w:t xml:space="preserve"> rajono savivaldybės tarybos</w:t>
      </w:r>
    </w:p>
    <w:p w14:paraId="64AAF20E" w14:textId="3CF91DFA" w:rsidR="00071726" w:rsidRPr="00071726" w:rsidRDefault="00071726" w:rsidP="00071726">
      <w:pPr>
        <w:shd w:val="clear" w:color="auto" w:fill="FFFFFF"/>
        <w:spacing w:after="0" w:line="240" w:lineRule="auto"/>
        <w:rPr>
          <w:rFonts w:ascii="TimesLT" w:hAnsi="TimesLT"/>
          <w:sz w:val="24"/>
          <w:szCs w:val="24"/>
        </w:rPr>
      </w:pPr>
      <w:r w:rsidRPr="00071726">
        <w:rPr>
          <w:rFonts w:ascii="TimesLT" w:hAnsi="TimesLT"/>
          <w:sz w:val="24"/>
          <w:szCs w:val="24"/>
        </w:rPr>
        <w:t>Kontrolės komiteto 2023 m. lapkričio  mėn.</w:t>
      </w:r>
      <w:r w:rsidR="00A75642">
        <w:rPr>
          <w:rFonts w:ascii="TimesLT" w:hAnsi="TimesLT"/>
          <w:sz w:val="24"/>
          <w:szCs w:val="24"/>
        </w:rPr>
        <w:t xml:space="preserve"> 13 </w:t>
      </w:r>
      <w:r w:rsidRPr="00071726">
        <w:rPr>
          <w:rFonts w:ascii="TimesLT" w:hAnsi="TimesLT"/>
          <w:sz w:val="24"/>
          <w:szCs w:val="24"/>
        </w:rPr>
        <w:t>d.</w:t>
      </w:r>
    </w:p>
    <w:p w14:paraId="0D14E77E" w14:textId="4D0D84AD" w:rsidR="00071726" w:rsidRDefault="00071726" w:rsidP="00071726">
      <w:pPr>
        <w:shd w:val="clear" w:color="auto" w:fill="FFFFFF"/>
        <w:spacing w:after="0" w:line="240" w:lineRule="auto"/>
        <w:rPr>
          <w:rFonts w:ascii="TimesLT" w:hAnsi="TimesLT"/>
          <w:sz w:val="24"/>
          <w:szCs w:val="24"/>
        </w:rPr>
      </w:pPr>
      <w:r w:rsidRPr="00071726">
        <w:rPr>
          <w:rFonts w:ascii="TimesLT" w:hAnsi="TimesLT"/>
          <w:sz w:val="24"/>
          <w:szCs w:val="24"/>
        </w:rPr>
        <w:t>protokolas Nr.</w:t>
      </w:r>
      <w:r w:rsidR="00C156B5">
        <w:rPr>
          <w:rFonts w:ascii="TimesLT" w:hAnsi="TimesLT"/>
          <w:sz w:val="24"/>
          <w:szCs w:val="24"/>
        </w:rPr>
        <w:t xml:space="preserve"> </w:t>
      </w:r>
      <w:r w:rsidR="00F30378">
        <w:rPr>
          <w:rFonts w:ascii="TimesLT" w:hAnsi="TimesLT"/>
          <w:sz w:val="24"/>
          <w:szCs w:val="24"/>
        </w:rPr>
        <w:t>24-5.</w:t>
      </w:r>
    </w:p>
    <w:p w14:paraId="2F52E7E1" w14:textId="77777777" w:rsidR="00F30378" w:rsidRPr="00071726" w:rsidRDefault="00F30378" w:rsidP="00071726">
      <w:pPr>
        <w:shd w:val="clear" w:color="auto" w:fill="FFFFFF"/>
        <w:spacing w:after="0" w:line="240" w:lineRule="auto"/>
        <w:rPr>
          <w:rFonts w:ascii="TimesLT" w:hAnsi="TimesLT"/>
          <w:sz w:val="24"/>
          <w:szCs w:val="24"/>
        </w:rPr>
      </w:pPr>
    </w:p>
    <w:p w14:paraId="76018F88" w14:textId="77777777" w:rsidR="00071726" w:rsidRPr="00071726" w:rsidRDefault="00071726" w:rsidP="00071726">
      <w:pPr>
        <w:spacing w:after="0" w:line="240" w:lineRule="auto"/>
        <w:jc w:val="center"/>
        <w:rPr>
          <w:rFonts w:ascii="TimesLT" w:hAnsi="TimesLT"/>
          <w:sz w:val="24"/>
          <w:szCs w:val="20"/>
          <w:lang w:val="pl-PL"/>
        </w:rPr>
      </w:pPr>
      <w:r w:rsidRPr="00071726">
        <w:rPr>
          <w:rFonts w:ascii="TimesLT" w:hAnsi="TimesLT"/>
          <w:sz w:val="24"/>
          <w:szCs w:val="24"/>
        </w:rPr>
        <w:tab/>
      </w:r>
      <w:r w:rsidRPr="00071726">
        <w:rPr>
          <w:rFonts w:ascii="TimesLT" w:hAnsi="TimesLT"/>
          <w:sz w:val="24"/>
          <w:szCs w:val="20"/>
          <w:lang w:val="pl-PL"/>
        </w:rPr>
        <w:t>_______________________</w:t>
      </w:r>
    </w:p>
    <w:p w14:paraId="34EC4E8A" w14:textId="77777777" w:rsidR="00071726" w:rsidRPr="00071726" w:rsidRDefault="00071726" w:rsidP="00071726">
      <w:pPr>
        <w:shd w:val="clear" w:color="auto" w:fill="FFFFFF"/>
        <w:spacing w:after="0" w:line="240" w:lineRule="auto"/>
        <w:rPr>
          <w:rFonts w:ascii="TimesLT" w:hAnsi="TimesLT"/>
          <w:sz w:val="24"/>
          <w:szCs w:val="24"/>
        </w:rPr>
      </w:pPr>
    </w:p>
    <w:p w14:paraId="688DE0F8" w14:textId="77777777" w:rsidR="00A772FC" w:rsidRDefault="00A772FC" w:rsidP="001C6989">
      <w:pPr>
        <w:spacing w:after="0" w:line="240" w:lineRule="auto"/>
        <w:rPr>
          <w:rFonts w:ascii="Times New Roman" w:hAnsi="Times New Roman"/>
          <w:b/>
          <w:sz w:val="24"/>
          <w:szCs w:val="24"/>
        </w:rPr>
      </w:pPr>
    </w:p>
    <w:p w14:paraId="1FA30BBE" w14:textId="77777777" w:rsidR="00A772FC" w:rsidRDefault="00A772FC" w:rsidP="001C6989">
      <w:pPr>
        <w:spacing w:after="0" w:line="240" w:lineRule="auto"/>
        <w:rPr>
          <w:rFonts w:ascii="Times New Roman" w:hAnsi="Times New Roman"/>
          <w:b/>
          <w:sz w:val="24"/>
          <w:szCs w:val="24"/>
        </w:rPr>
      </w:pPr>
    </w:p>
    <w:p w14:paraId="4D063EC1" w14:textId="77777777" w:rsidR="00A772FC" w:rsidRDefault="00A772FC" w:rsidP="001C6989">
      <w:pPr>
        <w:spacing w:after="0" w:line="240" w:lineRule="auto"/>
        <w:rPr>
          <w:rFonts w:ascii="Times New Roman" w:hAnsi="Times New Roman"/>
          <w:b/>
          <w:sz w:val="24"/>
          <w:szCs w:val="24"/>
        </w:rPr>
      </w:pPr>
    </w:p>
    <w:p w14:paraId="03A25DF0" w14:textId="77777777" w:rsidR="00A772FC" w:rsidRDefault="00A772FC" w:rsidP="001C6989">
      <w:pPr>
        <w:spacing w:after="0" w:line="240" w:lineRule="auto"/>
        <w:rPr>
          <w:rFonts w:ascii="Times New Roman" w:hAnsi="Times New Roman"/>
          <w:b/>
          <w:sz w:val="24"/>
          <w:szCs w:val="24"/>
        </w:rPr>
      </w:pPr>
    </w:p>
    <w:p w14:paraId="06FA8247" w14:textId="77777777" w:rsidR="00A772FC" w:rsidRDefault="00A772FC" w:rsidP="001C6989">
      <w:pPr>
        <w:spacing w:after="0" w:line="240" w:lineRule="auto"/>
        <w:rPr>
          <w:rFonts w:ascii="Times New Roman" w:hAnsi="Times New Roman"/>
          <w:b/>
          <w:sz w:val="24"/>
          <w:szCs w:val="24"/>
        </w:rPr>
      </w:pPr>
    </w:p>
    <w:p w14:paraId="53649936" w14:textId="77777777" w:rsidR="00A772FC" w:rsidRDefault="00A772FC" w:rsidP="001C6989">
      <w:pPr>
        <w:spacing w:after="0" w:line="240" w:lineRule="auto"/>
        <w:rPr>
          <w:rFonts w:ascii="Times New Roman" w:hAnsi="Times New Roman"/>
          <w:b/>
          <w:sz w:val="24"/>
          <w:szCs w:val="24"/>
        </w:rPr>
      </w:pPr>
    </w:p>
    <w:p w14:paraId="55568807" w14:textId="77777777" w:rsidR="00A772FC" w:rsidRDefault="00A772FC" w:rsidP="001C6989">
      <w:pPr>
        <w:spacing w:after="0" w:line="240" w:lineRule="auto"/>
        <w:rPr>
          <w:rFonts w:ascii="Times New Roman" w:hAnsi="Times New Roman"/>
          <w:b/>
          <w:sz w:val="24"/>
          <w:szCs w:val="24"/>
        </w:rPr>
      </w:pPr>
    </w:p>
    <w:sectPr w:rsidR="00A772FC" w:rsidSect="00860B33">
      <w:footerReference w:type="default" r:id="rId8"/>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E12E" w14:textId="77777777" w:rsidR="00F563C8" w:rsidRDefault="00F563C8" w:rsidP="00F563C8">
      <w:pPr>
        <w:spacing w:after="0" w:line="240" w:lineRule="auto"/>
      </w:pPr>
      <w:r>
        <w:separator/>
      </w:r>
    </w:p>
  </w:endnote>
  <w:endnote w:type="continuationSeparator" w:id="0">
    <w:p w14:paraId="49009F2E" w14:textId="77777777" w:rsidR="00F563C8" w:rsidRDefault="00F563C8" w:rsidP="00F5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0"/>
        <w:szCs w:val="20"/>
      </w:rPr>
      <w:id w:val="1619723684"/>
      <w:docPartObj>
        <w:docPartGallery w:val="Page Numbers (Bottom of Page)"/>
        <w:docPartUnique/>
      </w:docPartObj>
    </w:sdtPr>
    <w:sdtEndPr/>
    <w:sdtContent>
      <w:p w14:paraId="1287A3EE" w14:textId="386C1C21" w:rsidR="00F563C8" w:rsidRPr="00F563C8" w:rsidRDefault="00F563C8">
        <w:pPr>
          <w:pStyle w:val="Porat"/>
          <w:jc w:val="right"/>
          <w:rPr>
            <w:rFonts w:asciiTheme="majorBidi" w:hAnsiTheme="majorBidi" w:cstheme="majorBidi"/>
            <w:sz w:val="20"/>
            <w:szCs w:val="20"/>
          </w:rPr>
        </w:pPr>
        <w:r w:rsidRPr="00F563C8">
          <w:rPr>
            <w:rFonts w:asciiTheme="majorBidi" w:hAnsiTheme="majorBidi" w:cstheme="majorBidi"/>
            <w:sz w:val="20"/>
            <w:szCs w:val="20"/>
          </w:rPr>
          <w:fldChar w:fldCharType="begin"/>
        </w:r>
        <w:r w:rsidRPr="00F563C8">
          <w:rPr>
            <w:rFonts w:asciiTheme="majorBidi" w:hAnsiTheme="majorBidi" w:cstheme="majorBidi"/>
            <w:sz w:val="20"/>
            <w:szCs w:val="20"/>
          </w:rPr>
          <w:instrText>PAGE   \* MERGEFORMAT</w:instrText>
        </w:r>
        <w:r w:rsidRPr="00F563C8">
          <w:rPr>
            <w:rFonts w:asciiTheme="majorBidi" w:hAnsiTheme="majorBidi" w:cstheme="majorBidi"/>
            <w:sz w:val="20"/>
            <w:szCs w:val="20"/>
          </w:rPr>
          <w:fldChar w:fldCharType="separate"/>
        </w:r>
        <w:r w:rsidRPr="00F563C8">
          <w:rPr>
            <w:rFonts w:asciiTheme="majorBidi" w:hAnsiTheme="majorBidi" w:cstheme="majorBidi"/>
            <w:sz w:val="20"/>
            <w:szCs w:val="20"/>
          </w:rPr>
          <w:t>2</w:t>
        </w:r>
        <w:r w:rsidRPr="00F563C8">
          <w:rPr>
            <w:rFonts w:asciiTheme="majorBidi" w:hAnsiTheme="majorBidi" w:cstheme="majorBidi"/>
            <w:sz w:val="20"/>
            <w:szCs w:val="20"/>
          </w:rPr>
          <w:fldChar w:fldCharType="end"/>
        </w:r>
      </w:p>
    </w:sdtContent>
  </w:sdt>
  <w:p w14:paraId="6EAE8865" w14:textId="77777777" w:rsidR="00F563C8" w:rsidRDefault="00F563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9435" w14:textId="77777777" w:rsidR="00F563C8" w:rsidRDefault="00F563C8" w:rsidP="00F563C8">
      <w:pPr>
        <w:spacing w:after="0" w:line="240" w:lineRule="auto"/>
      </w:pPr>
      <w:r>
        <w:separator/>
      </w:r>
    </w:p>
  </w:footnote>
  <w:footnote w:type="continuationSeparator" w:id="0">
    <w:p w14:paraId="71B8455F" w14:textId="77777777" w:rsidR="00F563C8" w:rsidRDefault="00F563C8" w:rsidP="00F563C8">
      <w:pPr>
        <w:spacing w:after="0" w:line="240" w:lineRule="auto"/>
      </w:pPr>
      <w:r>
        <w:continuationSeparator/>
      </w:r>
    </w:p>
  </w:footnote>
  <w:footnote w:id="1">
    <w:p w14:paraId="3DD2C093" w14:textId="7CD29B9A" w:rsidR="00ED4976" w:rsidRPr="00ED4976" w:rsidRDefault="00ED4976">
      <w:pPr>
        <w:pStyle w:val="Puslapioinaostekstas"/>
        <w:rPr>
          <w:rFonts w:asciiTheme="majorBidi" w:hAnsiTheme="majorBidi" w:cstheme="majorBidi"/>
          <w:sz w:val="18"/>
          <w:szCs w:val="18"/>
        </w:rPr>
      </w:pPr>
      <w:r w:rsidRPr="00ED4976">
        <w:rPr>
          <w:rStyle w:val="Puslapioinaosnuoroda"/>
          <w:rFonts w:asciiTheme="majorBidi" w:hAnsiTheme="majorBidi" w:cstheme="majorBidi"/>
          <w:sz w:val="18"/>
          <w:szCs w:val="18"/>
        </w:rPr>
        <w:footnoteRef/>
      </w:r>
      <w:r w:rsidRPr="00ED4976">
        <w:rPr>
          <w:rFonts w:asciiTheme="majorBidi" w:hAnsiTheme="majorBidi" w:cstheme="majorBidi"/>
          <w:sz w:val="18"/>
          <w:szCs w:val="18"/>
        </w:rPr>
        <w:t xml:space="preserve"> Savivaldybės finansinio audito subjektai, audito procedūroms atlikti nustatomi atitinkamų metų audito strategijoje.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D28"/>
    <w:multiLevelType w:val="hybridMultilevel"/>
    <w:tmpl w:val="918A03C8"/>
    <w:lvl w:ilvl="0" w:tplc="D57A6A1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EB4094"/>
    <w:multiLevelType w:val="multilevel"/>
    <w:tmpl w:val="FD02F98A"/>
    <w:lvl w:ilvl="0">
      <w:start w:val="1"/>
      <w:numFmt w:val="decimal"/>
      <w:lvlText w:val="%1."/>
      <w:lvlJc w:val="left"/>
      <w:pPr>
        <w:ind w:left="568" w:firstLine="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 w15:restartNumberingAfterBreak="0">
    <w:nsid w:val="61E271DD"/>
    <w:multiLevelType w:val="hybridMultilevel"/>
    <w:tmpl w:val="27322AFC"/>
    <w:lvl w:ilvl="0" w:tplc="90881EE8">
      <w:start w:val="1"/>
      <w:numFmt w:val="upperRoman"/>
      <w:lvlText w:val="%1."/>
      <w:lvlJc w:val="left"/>
      <w:pPr>
        <w:ind w:left="1080" w:hanging="720"/>
      </w:pPr>
      <w:rPr>
        <w:i w:val="0"/>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83334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3586960">
    <w:abstractNumId w:val="1"/>
  </w:num>
  <w:num w:numId="3" w16cid:durableId="116512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AF"/>
    <w:rsid w:val="00071726"/>
    <w:rsid w:val="000B128D"/>
    <w:rsid w:val="000E4257"/>
    <w:rsid w:val="001C6989"/>
    <w:rsid w:val="0025402D"/>
    <w:rsid w:val="00284566"/>
    <w:rsid w:val="00372DB0"/>
    <w:rsid w:val="003E1CE8"/>
    <w:rsid w:val="00431CAF"/>
    <w:rsid w:val="004424F2"/>
    <w:rsid w:val="005D1394"/>
    <w:rsid w:val="00602029"/>
    <w:rsid w:val="007327B7"/>
    <w:rsid w:val="00860B33"/>
    <w:rsid w:val="008A10C9"/>
    <w:rsid w:val="00A60FFB"/>
    <w:rsid w:val="00A75642"/>
    <w:rsid w:val="00A772FC"/>
    <w:rsid w:val="00C156B5"/>
    <w:rsid w:val="00C70CEF"/>
    <w:rsid w:val="00ED4976"/>
    <w:rsid w:val="00F046F1"/>
    <w:rsid w:val="00F30378"/>
    <w:rsid w:val="00F563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2F71"/>
  <w15:chartTrackingRefBased/>
  <w15:docId w15:val="{B7C838E8-2C87-482C-BC27-6532D61B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10C9"/>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6989"/>
    <w:pPr>
      <w:ind w:left="720"/>
      <w:contextualSpacing/>
    </w:pPr>
  </w:style>
  <w:style w:type="character" w:styleId="Grietas">
    <w:name w:val="Strong"/>
    <w:uiPriority w:val="22"/>
    <w:qFormat/>
    <w:rsid w:val="00A772FC"/>
    <w:rPr>
      <w:b/>
      <w:bCs/>
    </w:rPr>
  </w:style>
  <w:style w:type="paragraph" w:styleId="Antrats">
    <w:name w:val="header"/>
    <w:basedOn w:val="prastasis"/>
    <w:link w:val="AntratsDiagrama"/>
    <w:uiPriority w:val="99"/>
    <w:unhideWhenUsed/>
    <w:rsid w:val="00F563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3C8"/>
    <w:rPr>
      <w:rFonts w:ascii="Calibri" w:eastAsia="Times New Roman" w:hAnsi="Calibri" w:cs="Times New Roman"/>
    </w:rPr>
  </w:style>
  <w:style w:type="paragraph" w:styleId="Porat">
    <w:name w:val="footer"/>
    <w:basedOn w:val="prastasis"/>
    <w:link w:val="PoratDiagrama"/>
    <w:uiPriority w:val="99"/>
    <w:unhideWhenUsed/>
    <w:rsid w:val="00F563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63C8"/>
    <w:rPr>
      <w:rFonts w:ascii="Calibri" w:eastAsia="Times New Roman" w:hAnsi="Calibri" w:cs="Times New Roman"/>
    </w:rPr>
  </w:style>
  <w:style w:type="paragraph" w:styleId="Puslapioinaostekstas">
    <w:name w:val="footnote text"/>
    <w:basedOn w:val="prastasis"/>
    <w:link w:val="PuslapioinaostekstasDiagrama"/>
    <w:uiPriority w:val="99"/>
    <w:semiHidden/>
    <w:unhideWhenUsed/>
    <w:rsid w:val="00ED49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D4976"/>
    <w:rPr>
      <w:rFonts w:ascii="Calibri" w:eastAsia="Times New Roman" w:hAnsi="Calibri" w:cs="Times New Roman"/>
      <w:sz w:val="20"/>
      <w:szCs w:val="20"/>
    </w:rPr>
  </w:style>
  <w:style w:type="character" w:styleId="Puslapioinaosnuoroda">
    <w:name w:val="footnote reference"/>
    <w:basedOn w:val="Numatytasispastraiposriftas"/>
    <w:uiPriority w:val="99"/>
    <w:semiHidden/>
    <w:unhideWhenUsed/>
    <w:rsid w:val="00ED49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17575">
      <w:bodyDiv w:val="1"/>
      <w:marLeft w:val="0"/>
      <w:marRight w:val="0"/>
      <w:marTop w:val="0"/>
      <w:marBottom w:val="0"/>
      <w:divBdr>
        <w:top w:val="none" w:sz="0" w:space="0" w:color="auto"/>
        <w:left w:val="none" w:sz="0" w:space="0" w:color="auto"/>
        <w:bottom w:val="none" w:sz="0" w:space="0" w:color="auto"/>
        <w:right w:val="none" w:sz="0" w:space="0" w:color="auto"/>
      </w:divBdr>
    </w:div>
    <w:div w:id="17113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BF0DE-B984-4B40-BBDA-E1A939B0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4938</Words>
  <Characters>2815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Asta Mištautė</cp:lastModifiedBy>
  <cp:revision>2</cp:revision>
  <cp:lastPrinted>2023-11-19T12:00:00Z</cp:lastPrinted>
  <dcterms:created xsi:type="dcterms:W3CDTF">2023-11-22T10:48:00Z</dcterms:created>
  <dcterms:modified xsi:type="dcterms:W3CDTF">2023-11-22T10:48:00Z</dcterms:modified>
</cp:coreProperties>
</file>