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3D94C" w14:textId="77777777" w:rsidR="0056626D" w:rsidRDefault="005943A4">
      <w:pPr>
        <w:jc w:val="both"/>
      </w:pPr>
      <w:r>
        <w:rPr>
          <w:b/>
          <w:i/>
        </w:rPr>
        <w:t>Suvestinė redakcija nuo 2026-01-07</w:t>
      </w:r>
    </w:p>
    <w:p w14:paraId="1D13F707" w14:textId="77777777" w:rsidR="0056626D" w:rsidRDefault="0056626D">
      <w:pPr>
        <w:jc w:val="both"/>
        <w:rPr>
          <w:sz w:val="20"/>
        </w:rPr>
      </w:pPr>
    </w:p>
    <w:p w14:paraId="21F886C9" w14:textId="77777777" w:rsidR="0056626D" w:rsidRDefault="005943A4">
      <w:pPr>
        <w:jc w:val="both"/>
        <w:rPr>
          <w:sz w:val="20"/>
        </w:rPr>
      </w:pPr>
      <w:r>
        <w:rPr>
          <w:i/>
          <w:sz w:val="20"/>
        </w:rPr>
        <w:t xml:space="preserve">Įsakymas paskelbtas: Žin. 2002, Nr. </w:t>
      </w:r>
      <w:hyperlink r:id="rId6" w:history="1">
        <w:r w:rsidRPr="00532B9F">
          <w:rPr>
            <w:rFonts w:eastAsia="MS Mincho"/>
            <w:i/>
            <w:iCs/>
            <w:color w:val="0000FF" w:themeColor="hyperlink"/>
            <w:sz w:val="20"/>
            <w:u w:val="single"/>
          </w:rPr>
          <w:t>97-4303</w:t>
        </w:r>
      </w:hyperlink>
      <w:r>
        <w:rPr>
          <w:rFonts w:eastAsia="MS Mincho"/>
          <w:i/>
          <w:iCs/>
          <w:sz w:val="20"/>
        </w:rPr>
        <w:t>, i. k. 102301MISAK0486/359</w:t>
      </w:r>
    </w:p>
    <w:p w14:paraId="5657A330" w14:textId="77777777" w:rsidR="0056626D" w:rsidRDefault="0056626D">
      <w:pPr>
        <w:jc w:val="both"/>
        <w:rPr>
          <w:sz w:val="20"/>
        </w:rPr>
      </w:pPr>
    </w:p>
    <w:p w14:paraId="7B1C3DED" w14:textId="77777777" w:rsidR="0056626D" w:rsidRDefault="005943A4">
      <w:pPr>
        <w:rPr>
          <w:b/>
          <w:i/>
          <w:sz w:val="20"/>
        </w:rPr>
      </w:pPr>
      <w:r>
        <w:rPr>
          <w:b/>
          <w:i/>
          <w:sz w:val="20"/>
        </w:rPr>
        <w:t>Nauja redakcija nuo 2026-01-07:</w:t>
      </w:r>
    </w:p>
    <w:p w14:paraId="0580B6F8" w14:textId="77777777" w:rsidR="0056626D" w:rsidRDefault="005943A4">
      <w:pPr>
        <w:rPr>
          <w:i/>
          <w:sz w:val="20"/>
        </w:rPr>
      </w:pPr>
      <w:r>
        <w:rPr>
          <w:i/>
          <w:sz w:val="20"/>
        </w:rPr>
        <w:t xml:space="preserve">Nr. </w:t>
      </w:r>
      <w:hyperlink r:id="rId7"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35F803F6" w14:textId="77777777" w:rsidR="0056626D" w:rsidRDefault="0056626D">
      <w:pPr>
        <w:rPr>
          <w:sz w:val="22"/>
        </w:rPr>
      </w:pPr>
    </w:p>
    <w:p w14:paraId="06BCD33B" w14:textId="77777777" w:rsidR="0056626D" w:rsidRDefault="005943A4">
      <w:pPr>
        <w:suppressAutoHyphens/>
        <w:jc w:val="center"/>
        <w:rPr>
          <w:b/>
          <w:bCs/>
          <w:szCs w:val="24"/>
          <w:lang w:eastAsia="zh-CN"/>
        </w:rPr>
      </w:pPr>
      <w:r>
        <w:rPr>
          <w:b/>
          <w:bCs/>
          <w:szCs w:val="24"/>
          <w:lang w:eastAsia="zh-CN"/>
        </w:rPr>
        <w:t>LIETUVOS RESPUBLIKOS APLINKOS MINISTRAS</w:t>
      </w:r>
    </w:p>
    <w:p w14:paraId="15003044" w14:textId="77777777" w:rsidR="0056626D" w:rsidRDefault="0056626D">
      <w:pPr>
        <w:suppressAutoHyphens/>
        <w:jc w:val="center"/>
        <w:rPr>
          <w:b/>
          <w:bCs/>
          <w:szCs w:val="24"/>
          <w:lang w:eastAsia="zh-CN"/>
        </w:rPr>
      </w:pPr>
    </w:p>
    <w:p w14:paraId="43484C29" w14:textId="77777777" w:rsidR="0056626D" w:rsidRDefault="005943A4">
      <w:pPr>
        <w:suppressAutoHyphens/>
        <w:jc w:val="center"/>
        <w:rPr>
          <w:b/>
          <w:bCs/>
          <w:szCs w:val="24"/>
          <w:lang w:eastAsia="zh-CN"/>
        </w:rPr>
      </w:pPr>
      <w:r>
        <w:rPr>
          <w:b/>
          <w:bCs/>
          <w:szCs w:val="24"/>
          <w:lang w:eastAsia="zh-CN"/>
        </w:rPr>
        <w:t>LIETUVOS RESPUBLIKOS ŽEMĖS ŪKIO MINISTRAS</w:t>
      </w:r>
    </w:p>
    <w:p w14:paraId="479EA838" w14:textId="77777777" w:rsidR="0056626D" w:rsidRDefault="0056626D">
      <w:pPr>
        <w:suppressAutoHyphens/>
        <w:jc w:val="center"/>
        <w:rPr>
          <w:b/>
          <w:bCs/>
          <w:szCs w:val="24"/>
          <w:lang w:val="de-DE" w:eastAsia="zh-CN"/>
        </w:rPr>
      </w:pPr>
    </w:p>
    <w:p w14:paraId="2CA858B1" w14:textId="77777777" w:rsidR="0056626D" w:rsidRDefault="005943A4">
      <w:pPr>
        <w:suppressAutoHyphens/>
        <w:jc w:val="center"/>
        <w:rPr>
          <w:b/>
          <w:bCs/>
          <w:szCs w:val="24"/>
          <w:lang w:eastAsia="zh-CN"/>
        </w:rPr>
      </w:pPr>
      <w:r>
        <w:rPr>
          <w:b/>
          <w:bCs/>
          <w:szCs w:val="24"/>
          <w:lang w:eastAsia="zh-CN"/>
        </w:rPr>
        <w:t>ĮSAKYMAS</w:t>
      </w:r>
    </w:p>
    <w:p w14:paraId="515F4ACD" w14:textId="77777777" w:rsidR="0056626D" w:rsidRDefault="005943A4">
      <w:pPr>
        <w:jc w:val="center"/>
        <w:rPr>
          <w:rFonts w:eastAsia="Calibri"/>
          <w:b/>
          <w:bCs/>
          <w:szCs w:val="24"/>
          <w:shd w:val="clear" w:color="auto" w:fill="FFFFFF"/>
        </w:rPr>
      </w:pPr>
      <w:r>
        <w:rPr>
          <w:rFonts w:eastAsia="Calibri"/>
          <w:b/>
          <w:bCs/>
          <w:szCs w:val="24"/>
          <w:shd w:val="clear" w:color="auto" w:fill="FFFFFF"/>
        </w:rPr>
        <w:t>DĖL MEDŽIOJAMŲJŲ GYVŪNŲ PADARYTOS ŽALOS APSKAIČIAVIMO METODIKOS PATVIRTINIMO</w:t>
      </w:r>
    </w:p>
    <w:p w14:paraId="4FC585C5" w14:textId="77777777" w:rsidR="0056626D" w:rsidRDefault="0056626D">
      <w:pPr>
        <w:jc w:val="center"/>
        <w:rPr>
          <w:rFonts w:eastAsia="Calibri"/>
          <w:b/>
          <w:bCs/>
          <w:szCs w:val="24"/>
          <w:shd w:val="clear" w:color="auto" w:fill="FFFFFF"/>
        </w:rPr>
      </w:pPr>
    </w:p>
    <w:p w14:paraId="67A9B499" w14:textId="77777777" w:rsidR="0056626D" w:rsidRDefault="005943A4">
      <w:pPr>
        <w:jc w:val="center"/>
        <w:rPr>
          <w:rFonts w:eastAsia="Calibri"/>
          <w:b/>
          <w:bCs/>
          <w:szCs w:val="24"/>
          <w:shd w:val="clear" w:color="auto" w:fill="FFFFFF"/>
        </w:rPr>
      </w:pPr>
      <w:r>
        <w:rPr>
          <w:szCs w:val="24"/>
        </w:rPr>
        <w:t>2002 m. rugsėjo 23 d. Nr. 486/359</w:t>
      </w:r>
    </w:p>
    <w:p w14:paraId="74825035" w14:textId="77777777" w:rsidR="0056626D" w:rsidRDefault="005943A4">
      <w:pPr>
        <w:jc w:val="center"/>
        <w:rPr>
          <w:szCs w:val="24"/>
        </w:rPr>
      </w:pPr>
      <w:r>
        <w:rPr>
          <w:szCs w:val="24"/>
        </w:rPr>
        <w:t>Vilnius</w:t>
      </w:r>
    </w:p>
    <w:p w14:paraId="464C0068" w14:textId="77777777" w:rsidR="0056626D" w:rsidRDefault="0056626D">
      <w:pPr>
        <w:jc w:val="center"/>
        <w:rPr>
          <w:rFonts w:eastAsia="Calibri"/>
          <w:b/>
          <w:bCs/>
          <w:szCs w:val="24"/>
          <w:shd w:val="clear" w:color="auto" w:fill="FFFFFF"/>
        </w:rPr>
      </w:pPr>
    </w:p>
    <w:p w14:paraId="6CB8790F" w14:textId="77777777" w:rsidR="0056626D" w:rsidRDefault="0056626D">
      <w:pPr>
        <w:jc w:val="center"/>
        <w:rPr>
          <w:rFonts w:eastAsia="Calibri"/>
          <w:b/>
          <w:bCs/>
          <w:szCs w:val="24"/>
        </w:rPr>
      </w:pPr>
    </w:p>
    <w:p w14:paraId="7C092823" w14:textId="77777777" w:rsidR="0056626D" w:rsidRDefault="005943A4">
      <w:pPr>
        <w:ind w:firstLine="567"/>
        <w:jc w:val="both"/>
        <w:rPr>
          <w:rFonts w:eastAsia="Calibri"/>
          <w:szCs w:val="24"/>
        </w:rPr>
      </w:pPr>
      <w:r>
        <w:rPr>
          <w:rFonts w:eastAsia="Calibri"/>
          <w:szCs w:val="24"/>
        </w:rPr>
        <w:t>Vadovaudamiesi Lietuvos Respublikos medžioklės įstatymo 18 straipsnio 2 dalimi,</w:t>
      </w:r>
    </w:p>
    <w:p w14:paraId="0655B1F1" w14:textId="77777777" w:rsidR="0056626D" w:rsidRDefault="005943A4">
      <w:pPr>
        <w:ind w:firstLine="567"/>
        <w:jc w:val="both"/>
      </w:pPr>
      <w:r>
        <w:rPr>
          <w:rFonts w:eastAsia="Calibri"/>
          <w:szCs w:val="24"/>
        </w:rPr>
        <w:t>t v i r t i n a m e Medžiojamųjų gyvūnų padarytos žalos apskaičiavimo metodiką (pridedama).</w:t>
      </w:r>
    </w:p>
    <w:p w14:paraId="20981B55" w14:textId="77777777" w:rsidR="0056626D" w:rsidRDefault="0056626D">
      <w:pPr>
        <w:tabs>
          <w:tab w:val="right" w:pos="9639"/>
        </w:tabs>
      </w:pPr>
    </w:p>
    <w:p w14:paraId="065D48E0" w14:textId="77777777" w:rsidR="0056626D" w:rsidRDefault="0056626D">
      <w:pPr>
        <w:tabs>
          <w:tab w:val="right" w:pos="9639"/>
        </w:tabs>
      </w:pPr>
    </w:p>
    <w:p w14:paraId="43C1674E" w14:textId="77777777" w:rsidR="0056626D" w:rsidRDefault="0056626D">
      <w:pPr>
        <w:tabs>
          <w:tab w:val="right" w:pos="9639"/>
        </w:tabs>
      </w:pPr>
    </w:p>
    <w:p w14:paraId="6DA5026F" w14:textId="77777777" w:rsidR="0056626D" w:rsidRDefault="005943A4">
      <w:pPr>
        <w:tabs>
          <w:tab w:val="right" w:pos="9072"/>
        </w:tabs>
      </w:pPr>
      <w:r>
        <w:t>APLINKOS MINISTRAS</w:t>
      </w:r>
      <w:r>
        <w:tab/>
        <w:t>ARŪNAS KUNDROTAS</w:t>
      </w:r>
    </w:p>
    <w:p w14:paraId="6E5B5A20" w14:textId="77777777" w:rsidR="0056626D" w:rsidRDefault="0056626D">
      <w:pPr>
        <w:snapToGrid w:val="0"/>
        <w:rPr>
          <w:color w:val="000000"/>
          <w:lang w:eastAsia="lt-LT"/>
        </w:rPr>
      </w:pPr>
    </w:p>
    <w:p w14:paraId="419D7CEE" w14:textId="77777777" w:rsidR="0056626D" w:rsidRDefault="0056626D">
      <w:pPr>
        <w:snapToGrid w:val="0"/>
        <w:rPr>
          <w:color w:val="000000"/>
          <w:lang w:eastAsia="lt-LT"/>
        </w:rPr>
      </w:pPr>
    </w:p>
    <w:p w14:paraId="51CE8150" w14:textId="77777777" w:rsidR="0056626D" w:rsidRDefault="0056626D">
      <w:pPr>
        <w:snapToGrid w:val="0"/>
        <w:rPr>
          <w:color w:val="000000"/>
          <w:lang w:eastAsia="lt-LT"/>
        </w:rPr>
      </w:pPr>
    </w:p>
    <w:p w14:paraId="7A43C582" w14:textId="77777777" w:rsidR="0056626D" w:rsidRDefault="005943A4">
      <w:pPr>
        <w:tabs>
          <w:tab w:val="right" w:pos="9072"/>
        </w:tabs>
      </w:pPr>
      <w:r>
        <w:t>ŽEMĖS ŪKIO MINISTRAS</w:t>
      </w:r>
      <w:r>
        <w:tab/>
        <w:t>JERONIMAS KRAUJELIS</w:t>
      </w:r>
    </w:p>
    <w:p w14:paraId="14FCF834" w14:textId="77777777" w:rsidR="0056626D" w:rsidRDefault="0056626D"/>
    <w:p w14:paraId="47CA8CA0" w14:textId="77777777" w:rsidR="0056626D" w:rsidRDefault="0056626D">
      <w:pPr>
        <w:tabs>
          <w:tab w:val="left" w:pos="8140"/>
        </w:tabs>
        <w:ind w:left="4962"/>
        <w:jc w:val="mediumKashida"/>
        <w:sectPr w:rsidR="0056626D">
          <w:headerReference w:type="even" r:id="rId8"/>
          <w:headerReference w:type="default" r:id="rId9"/>
          <w:footerReference w:type="even" r:id="rId10"/>
          <w:footerReference w:type="default" r:id="rId11"/>
          <w:headerReference w:type="first" r:id="rId12"/>
          <w:footerReference w:type="first" r:id="rId13"/>
          <w:pgSz w:w="11907" w:h="16840"/>
          <w:pgMar w:top="1134" w:right="567" w:bottom="1134" w:left="1701" w:header="567" w:footer="567" w:gutter="0"/>
          <w:pgNumType w:start="1"/>
          <w:cols w:space="1296"/>
          <w:titlePg/>
          <w:docGrid w:linePitch="326"/>
        </w:sectPr>
      </w:pPr>
    </w:p>
    <w:p w14:paraId="4081B6A2" w14:textId="77777777" w:rsidR="0056626D" w:rsidRDefault="005943A4">
      <w:pPr>
        <w:tabs>
          <w:tab w:val="left" w:pos="8140"/>
        </w:tabs>
        <w:ind w:left="4962" w:hanging="284"/>
        <w:jc w:val="mediumKashida"/>
        <w:rPr>
          <w:bCs/>
          <w:szCs w:val="24"/>
        </w:rPr>
      </w:pPr>
      <w:r>
        <w:rPr>
          <w:bCs/>
          <w:szCs w:val="24"/>
        </w:rPr>
        <w:lastRenderedPageBreak/>
        <w:t>PATVIRTINTA</w:t>
      </w:r>
    </w:p>
    <w:p w14:paraId="4B483CE4" w14:textId="77777777" w:rsidR="0056626D" w:rsidRDefault="005943A4">
      <w:pPr>
        <w:tabs>
          <w:tab w:val="left" w:pos="8140"/>
        </w:tabs>
        <w:ind w:left="4962" w:hanging="284"/>
        <w:jc w:val="mediumKashida"/>
        <w:rPr>
          <w:bCs/>
          <w:szCs w:val="24"/>
        </w:rPr>
      </w:pPr>
      <w:r>
        <w:rPr>
          <w:bCs/>
          <w:szCs w:val="24"/>
        </w:rPr>
        <w:t>Lietuvos Respublikos aplinkos ministro ir</w:t>
      </w:r>
    </w:p>
    <w:p w14:paraId="2D54E114" w14:textId="77777777" w:rsidR="0056626D" w:rsidRDefault="005943A4">
      <w:pPr>
        <w:tabs>
          <w:tab w:val="left" w:pos="8140"/>
        </w:tabs>
        <w:ind w:left="4962" w:hanging="284"/>
        <w:jc w:val="mediumKashida"/>
        <w:rPr>
          <w:bCs/>
          <w:szCs w:val="24"/>
        </w:rPr>
      </w:pPr>
      <w:r>
        <w:rPr>
          <w:bCs/>
          <w:szCs w:val="24"/>
        </w:rPr>
        <w:t>Lietuvos Respublikos žemės ūkio ministro</w:t>
      </w:r>
    </w:p>
    <w:p w14:paraId="2C4B8579" w14:textId="77777777" w:rsidR="0056626D" w:rsidRDefault="005943A4">
      <w:pPr>
        <w:tabs>
          <w:tab w:val="left" w:pos="8140"/>
        </w:tabs>
        <w:ind w:left="4962" w:hanging="284"/>
        <w:jc w:val="mediumKashida"/>
        <w:rPr>
          <w:bCs/>
          <w:szCs w:val="24"/>
        </w:rPr>
      </w:pPr>
      <w:r>
        <w:rPr>
          <w:bCs/>
          <w:szCs w:val="24"/>
        </w:rPr>
        <w:t>2002 m. rugsėjo 23 d. įsakymu Nr. 486/359</w:t>
      </w:r>
    </w:p>
    <w:p w14:paraId="684C3830" w14:textId="77777777" w:rsidR="0056626D" w:rsidRDefault="005943A4">
      <w:pPr>
        <w:tabs>
          <w:tab w:val="left" w:pos="8140"/>
        </w:tabs>
        <w:ind w:left="4962" w:hanging="284"/>
        <w:jc w:val="mediumKashida"/>
        <w:rPr>
          <w:bCs/>
          <w:szCs w:val="24"/>
        </w:rPr>
      </w:pPr>
      <w:r>
        <w:rPr>
          <w:bCs/>
          <w:szCs w:val="24"/>
        </w:rPr>
        <w:t>(Lietuvos Respublikos aplinkos ministro ir</w:t>
      </w:r>
    </w:p>
    <w:p w14:paraId="4F148358" w14:textId="77777777" w:rsidR="0056626D" w:rsidRDefault="005943A4">
      <w:pPr>
        <w:tabs>
          <w:tab w:val="left" w:pos="8140"/>
        </w:tabs>
        <w:ind w:left="4962" w:hanging="284"/>
        <w:jc w:val="mediumKashida"/>
        <w:rPr>
          <w:bCs/>
          <w:szCs w:val="24"/>
        </w:rPr>
      </w:pPr>
      <w:r>
        <w:rPr>
          <w:bCs/>
          <w:szCs w:val="24"/>
        </w:rPr>
        <w:t>Lietuvos Respublikos žemės ūkio ministro</w:t>
      </w:r>
    </w:p>
    <w:p w14:paraId="60FFB51D" w14:textId="77777777" w:rsidR="0056626D" w:rsidRDefault="005943A4">
      <w:pPr>
        <w:tabs>
          <w:tab w:val="left" w:pos="8140"/>
        </w:tabs>
        <w:ind w:left="4962" w:hanging="284"/>
        <w:jc w:val="mediumKashida"/>
        <w:rPr>
          <w:bCs/>
          <w:szCs w:val="24"/>
        </w:rPr>
      </w:pPr>
      <w:r>
        <w:rPr>
          <w:bCs/>
          <w:szCs w:val="24"/>
        </w:rPr>
        <w:t xml:space="preserve">2024 m. </w:t>
      </w:r>
      <w:r>
        <w:rPr>
          <w:color w:val="000000"/>
          <w:szCs w:val="24"/>
        </w:rPr>
        <w:t xml:space="preserve">gruodžio </w:t>
      </w:r>
      <w:r>
        <w:rPr>
          <w:color w:val="000000"/>
          <w:szCs w:val="24"/>
          <w:lang w:val="en-US"/>
        </w:rPr>
        <w:t>4</w:t>
      </w:r>
      <w:r>
        <w:rPr>
          <w:bCs/>
          <w:szCs w:val="24"/>
        </w:rPr>
        <w:t xml:space="preserve"> d. įsakymo </w:t>
      </w:r>
    </w:p>
    <w:p w14:paraId="4CD3F3D3" w14:textId="77777777" w:rsidR="0056626D" w:rsidRDefault="005943A4">
      <w:pPr>
        <w:tabs>
          <w:tab w:val="left" w:pos="8140"/>
        </w:tabs>
        <w:ind w:left="4962" w:hanging="284"/>
        <w:jc w:val="mediumKashida"/>
        <w:rPr>
          <w:bCs/>
          <w:szCs w:val="24"/>
        </w:rPr>
      </w:pPr>
      <w:r>
        <w:rPr>
          <w:bCs/>
          <w:szCs w:val="24"/>
        </w:rPr>
        <w:t>Nr. D1-425/3D-818 redakcija)</w:t>
      </w:r>
    </w:p>
    <w:p w14:paraId="7A3DBAC5" w14:textId="77777777" w:rsidR="0056626D" w:rsidRDefault="0056626D">
      <w:pPr>
        <w:jc w:val="center"/>
        <w:rPr>
          <w:b/>
          <w:szCs w:val="24"/>
        </w:rPr>
      </w:pPr>
    </w:p>
    <w:p w14:paraId="2D32FE98" w14:textId="77777777" w:rsidR="0056626D" w:rsidRDefault="005943A4">
      <w:pPr>
        <w:jc w:val="center"/>
        <w:rPr>
          <w:b/>
          <w:bCs/>
        </w:rPr>
      </w:pPr>
      <w:r>
        <w:rPr>
          <w:b/>
          <w:bCs/>
        </w:rPr>
        <w:t xml:space="preserve">MEDŽIOJAMŲJŲ GYVŪNŲ PADARYTOS ŽALOS APSKAIČIAVIMO METODIKA </w:t>
      </w:r>
    </w:p>
    <w:p w14:paraId="185DDDC5" w14:textId="77777777" w:rsidR="0056626D" w:rsidRDefault="0056626D">
      <w:pPr>
        <w:jc w:val="center"/>
        <w:rPr>
          <w:szCs w:val="24"/>
        </w:rPr>
      </w:pPr>
    </w:p>
    <w:p w14:paraId="64118C28" w14:textId="77777777" w:rsidR="0056626D" w:rsidRDefault="005943A4">
      <w:pPr>
        <w:rPr>
          <w:rFonts w:eastAsia="MS Mincho"/>
          <w:i/>
          <w:iCs/>
          <w:sz w:val="20"/>
        </w:rPr>
      </w:pPr>
      <w:r>
        <w:rPr>
          <w:rFonts w:eastAsia="MS Mincho"/>
          <w:i/>
          <w:iCs/>
          <w:sz w:val="20"/>
        </w:rPr>
        <w:t>Pakeistas priedo pavadinimas:</w:t>
      </w:r>
    </w:p>
    <w:p w14:paraId="103AC036" w14:textId="77777777" w:rsidR="0056626D" w:rsidRDefault="005943A4">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38EC9DC0" w14:textId="77777777" w:rsidR="0056626D" w:rsidRDefault="0056626D"/>
    <w:p w14:paraId="686CA930" w14:textId="77777777" w:rsidR="0056626D" w:rsidRDefault="005943A4">
      <w:pPr>
        <w:jc w:val="center"/>
        <w:rPr>
          <w:b/>
          <w:szCs w:val="24"/>
        </w:rPr>
      </w:pPr>
      <w:r>
        <w:rPr>
          <w:b/>
          <w:szCs w:val="24"/>
        </w:rPr>
        <w:t>I SKYRIUS</w:t>
      </w:r>
    </w:p>
    <w:p w14:paraId="2BA3797F" w14:textId="77777777" w:rsidR="0056626D" w:rsidRDefault="005943A4">
      <w:pPr>
        <w:jc w:val="center"/>
        <w:rPr>
          <w:b/>
          <w:szCs w:val="24"/>
        </w:rPr>
      </w:pPr>
      <w:r>
        <w:rPr>
          <w:b/>
          <w:szCs w:val="24"/>
        </w:rPr>
        <w:t>BENDROSIOS NUOSTATOS</w:t>
      </w:r>
    </w:p>
    <w:p w14:paraId="3978B58F" w14:textId="77777777" w:rsidR="0056626D" w:rsidRDefault="0056626D">
      <w:pPr>
        <w:jc w:val="center"/>
        <w:rPr>
          <w:szCs w:val="24"/>
        </w:rPr>
      </w:pPr>
    </w:p>
    <w:p w14:paraId="66DA002B" w14:textId="77777777" w:rsidR="0056626D" w:rsidRDefault="005943A4">
      <w:pPr>
        <w:ind w:firstLine="567"/>
        <w:jc w:val="both"/>
        <w:rPr>
          <w:lang w:eastAsia="lt-LT"/>
        </w:rPr>
      </w:pPr>
      <w:r>
        <w:rPr>
          <w:rFonts w:eastAsia="Calibri"/>
          <w:szCs w:val="24"/>
        </w:rPr>
        <w:t>1</w:t>
      </w:r>
      <w:r>
        <w:rPr>
          <w:rFonts w:eastAsia="Calibri"/>
          <w:szCs w:val="24"/>
        </w:rPr>
        <w:t>. Medžiojamųjų gyvūnų padarytos žalos apskaičiavimo metodika (toliau – metodika) reglamentuoja, kaip žemės, miško sklypų, kuriuose nėra uždrausta medžioti, savininkams, valdytojams ar naudotojams (toliau – ūkio subjektas) apskaičiuojamas žalos, kurią padarė medžiojamieji gyvūnai žemės ūkio pasėliams, pievoms, ūkiniams gyvūnams, bitynams, miškui, hidrotechniniams ir (ar) melioracijos statiniams, dydis, ir nustato pasėlių ir ūkinių gyvūnų apsaugos nuo medžiojamųjų gyvūnų daromos žalos priemones.</w:t>
      </w:r>
      <w:r>
        <w:t xml:space="preserve"> </w:t>
      </w:r>
    </w:p>
    <w:p w14:paraId="54456DED" w14:textId="77777777" w:rsidR="0056626D" w:rsidRDefault="005943A4">
      <w:pPr>
        <w:rPr>
          <w:rFonts w:eastAsia="MS Mincho"/>
          <w:i/>
          <w:iCs/>
          <w:sz w:val="20"/>
        </w:rPr>
      </w:pPr>
      <w:r>
        <w:rPr>
          <w:rFonts w:eastAsia="MS Mincho"/>
          <w:i/>
          <w:iCs/>
          <w:sz w:val="20"/>
        </w:rPr>
        <w:t>Punkto pakeitimai:</w:t>
      </w:r>
    </w:p>
    <w:p w14:paraId="0697040E" w14:textId="77777777" w:rsidR="0056626D" w:rsidRDefault="005943A4">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6A83303A" w14:textId="77777777" w:rsidR="0056626D" w:rsidRDefault="0056626D"/>
    <w:p w14:paraId="45DE022D" w14:textId="77777777" w:rsidR="0056626D" w:rsidRDefault="005943A4">
      <w:pPr>
        <w:ind w:firstLine="567"/>
        <w:jc w:val="both"/>
        <w:rPr>
          <w:rFonts w:eastAsia="Calibri"/>
        </w:rPr>
      </w:pPr>
      <w:r>
        <w:rPr>
          <w:rFonts w:eastAsia="Calibri"/>
          <w:szCs w:val="24"/>
        </w:rPr>
        <w:t>2. Medžiojamųjų gyvūnų padaryta žala žemės ūkio pasėliams, ūkiniams gyvūnams, miškui, hidrotechniniams ir (ar) melioracijos statiniams, vadovaujantis šia metodika, vertinama ir apskaičiuojama Lietuvos Respublikos medžioklės įstatymo 18 straipsnyje numatytais atvejais.</w:t>
      </w:r>
      <w:r>
        <w:t xml:space="preserve"> </w:t>
      </w:r>
    </w:p>
    <w:p w14:paraId="710661C5" w14:textId="77777777" w:rsidR="0056626D" w:rsidRDefault="005943A4">
      <w:pPr>
        <w:rPr>
          <w:rFonts w:eastAsia="MS Mincho"/>
          <w:i/>
          <w:iCs/>
          <w:sz w:val="20"/>
        </w:rPr>
      </w:pPr>
      <w:r>
        <w:rPr>
          <w:rFonts w:eastAsia="MS Mincho"/>
          <w:i/>
          <w:iCs/>
          <w:sz w:val="20"/>
        </w:rPr>
        <w:t>Punkto pakeitimai:</w:t>
      </w:r>
    </w:p>
    <w:p w14:paraId="1CE1B236" w14:textId="77777777" w:rsidR="0056626D" w:rsidRDefault="005943A4">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197E8DF9" w14:textId="77777777" w:rsidR="0056626D" w:rsidRDefault="0056626D"/>
    <w:p w14:paraId="27194075" w14:textId="77777777" w:rsidR="0056626D" w:rsidRDefault="005943A4">
      <w:pPr>
        <w:suppressAutoHyphens/>
        <w:ind w:firstLine="567"/>
        <w:jc w:val="both"/>
        <w:rPr>
          <w:lang w:eastAsia="lt-LT"/>
        </w:rPr>
      </w:pPr>
      <w:r>
        <w:rPr>
          <w:szCs w:val="24"/>
          <w:lang w:eastAsia="zh-CN"/>
        </w:rPr>
        <w:t>3</w:t>
      </w:r>
      <w:r>
        <w:rPr>
          <w:szCs w:val="24"/>
          <w:lang w:eastAsia="zh-CN"/>
        </w:rPr>
        <w:t>. Medžiojamųjų gyvūnų padarytos žalos dydis turi būti įvertintas per 7 darbo dienas nuo atitinkamo ūkio subjekto prašymo gavimo seniūnijoje, išskyrus atvejį, kai dėl žalos pobūdžio, pavyzdžiui, žieminių pasėlių, jos dydį įmanoma nustatyti tik praėjus daugiau negu 7 darbo dienoms ir (arba) aktyviosios vegetacijos metu ar kitu objektyviu metu (šiuo atveju laikotarpį, kada žala yra geriausiai matoma ir ją įmanoma įvertinti, pasirenka savivaldybės komisija medžiojamųjų gyvūnų padarytai žalai įvertinti (toliau –</w:t>
      </w:r>
      <w:r>
        <w:rPr>
          <w:szCs w:val="24"/>
          <w:lang w:eastAsia="zh-CN"/>
        </w:rPr>
        <w:t xml:space="preserve"> komisija), apie tai ji informuoja žalą patyrusius asmenis). Rekomenduojama pakartotinį žieminių pasėlių žalos vertinimą atlikti augalų vegetacijos tarpsniu ar prieš nuimant derlių. Kai žalos ūkiniams gyvūnams padaro vilkai, rudieji lokiai ir lūšys ar bitynams – rudieji lokiai, žalą komisija įvertina artimiausią darbo dieną gavusi rašytinį pranešimą apie padarytą žalą. Komisija, įvertinusi padarytą žalą, surašo medžiojamųjų gyvūnų padarytos žalos ūkiniams gyvūnams ir bitynams apžiūros aktą (5 priedas), duom</w:t>
      </w:r>
      <w:r>
        <w:rPr>
          <w:szCs w:val="24"/>
          <w:lang w:eastAsia="zh-CN"/>
        </w:rPr>
        <w:t>enis apie įvykį pateikia į Biologinės įvairovės informacinę sistemą.</w:t>
      </w:r>
      <w:r>
        <w:t xml:space="preserve"> </w:t>
      </w:r>
    </w:p>
    <w:p w14:paraId="0ECA886C" w14:textId="77777777" w:rsidR="0056626D" w:rsidRDefault="005943A4">
      <w:pPr>
        <w:rPr>
          <w:rFonts w:eastAsia="MS Mincho"/>
          <w:i/>
          <w:iCs/>
          <w:sz w:val="20"/>
        </w:rPr>
      </w:pPr>
      <w:r>
        <w:rPr>
          <w:rFonts w:eastAsia="MS Mincho"/>
          <w:i/>
          <w:iCs/>
          <w:sz w:val="20"/>
        </w:rPr>
        <w:t>Punkto pakeitimai:</w:t>
      </w:r>
    </w:p>
    <w:p w14:paraId="0AE04864" w14:textId="77777777" w:rsidR="0056626D" w:rsidRDefault="005943A4">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5945DDCC" w14:textId="77777777" w:rsidR="0056626D" w:rsidRDefault="0056626D"/>
    <w:p w14:paraId="685AC129" w14:textId="77777777" w:rsidR="0056626D" w:rsidRDefault="0059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lt-LT"/>
        </w:rPr>
      </w:pPr>
      <w:r>
        <w:rPr>
          <w:lang w:eastAsia="lt-LT"/>
        </w:rPr>
        <w:t>4. Vertinant medžiojamųjų gyvūnų padarytos žalos dydį vietoje, surašomas Medžiojamųjų gyvūnų padarytos žalos apžiūros aktas (1 priedas, 2 priedas arba 5 priedas).</w:t>
      </w:r>
    </w:p>
    <w:p w14:paraId="7CB12ADE" w14:textId="77777777" w:rsidR="0056626D" w:rsidRDefault="005943A4">
      <w:pPr>
        <w:suppressAutoHyphens/>
        <w:ind w:firstLine="567"/>
        <w:jc w:val="both"/>
        <w:rPr>
          <w:lang w:eastAsia="lt-LT"/>
        </w:rPr>
      </w:pPr>
      <w:r>
        <w:rPr>
          <w:szCs w:val="24"/>
          <w:lang w:eastAsia="zh-CN"/>
        </w:rPr>
        <w:t xml:space="preserve">5. Medžioklės įstatymo 18 straipsnyje nustatytais atvejais medžiojamųjų gyvūnų, kuriuos medžioti uždrausta ištisus metus, arba vilkų, rudųjų lokių ir lūšių ūkiniams gyvūnams padarytą žalą valstybės vardu atlygina Lietuvos Respublikos aplinkos ministerijos Aplinkos projektų valdymo agentūra (toliau – APVA) vadovaudamasi 2013 m. gruodžio 18 d. Komisijos reglamento </w:t>
      </w:r>
      <w:hyperlink r:id="rId18" w:tgtFrame="_blank" w:history="1">
        <w:r>
          <w:rPr>
            <w:color w:val="0000FF" w:themeColor="hyperlink"/>
            <w:szCs w:val="24"/>
            <w:u w:val="single"/>
            <w:lang w:eastAsia="zh-CN"/>
          </w:rPr>
          <w:t>(ES) Nr. 1408/2013</w:t>
        </w:r>
      </w:hyperlink>
      <w:r>
        <w:rPr>
          <w:szCs w:val="24"/>
          <w:lang w:eastAsia="zh-CN"/>
        </w:rPr>
        <w:t xml:space="preserve"> dėl Sutarties dėl Europos Sąjungos veikimo 107 ir 108 straipsnių taikymo </w:t>
      </w:r>
      <w:r>
        <w:rPr>
          <w:i/>
          <w:iCs/>
          <w:szCs w:val="24"/>
          <w:lang w:eastAsia="zh-CN"/>
        </w:rPr>
        <w:t xml:space="preserve">de minimis </w:t>
      </w:r>
      <w:r>
        <w:rPr>
          <w:szCs w:val="24"/>
          <w:lang w:eastAsia="zh-CN"/>
        </w:rPr>
        <w:t xml:space="preserve">pagalbai žemės ūkio sektoriuje su paskutiniais pakeitimais, padarytais 2025 m. spalio 3 d. </w:t>
      </w:r>
      <w:r>
        <w:rPr>
          <w:szCs w:val="24"/>
          <w:lang w:eastAsia="zh-CN"/>
        </w:rPr>
        <w:lastRenderedPageBreak/>
        <w:t xml:space="preserve">Komisijos reglamentu </w:t>
      </w:r>
      <w:hyperlink r:id="rId19" w:tgtFrame="_blank" w:history="1">
        <w:r>
          <w:rPr>
            <w:color w:val="0000FF" w:themeColor="hyperlink"/>
            <w:szCs w:val="24"/>
            <w:u w:val="single"/>
            <w:lang w:eastAsia="zh-CN"/>
          </w:rPr>
          <w:t>(ES) 2025/1989</w:t>
        </w:r>
      </w:hyperlink>
      <w:r>
        <w:rPr>
          <w:szCs w:val="24"/>
          <w:lang w:eastAsia="zh-CN"/>
        </w:rPr>
        <w:t xml:space="preserve">, 2014 m. birželio 27 d. Komisijos reglamento </w:t>
      </w:r>
      <w:hyperlink r:id="rId20" w:tgtFrame="_blank" w:history="1">
        <w:r>
          <w:rPr>
            <w:color w:val="0000FF" w:themeColor="hyperlink"/>
            <w:szCs w:val="24"/>
            <w:u w:val="single"/>
            <w:lang w:eastAsia="zh-CN"/>
          </w:rPr>
          <w:t>(ES) Nr. 717/2014</w:t>
        </w:r>
      </w:hyperlink>
      <w:r>
        <w:rPr>
          <w:szCs w:val="24"/>
          <w:lang w:eastAsia="zh-CN"/>
        </w:rPr>
        <w:t xml:space="preserve"> dėl Sutarties dėl Europos Sąjungos veikimo 107 ir 108 straipsnių taikymo </w:t>
      </w:r>
      <w:r>
        <w:rPr>
          <w:i/>
          <w:iCs/>
          <w:szCs w:val="24"/>
          <w:lang w:eastAsia="zh-CN"/>
        </w:rPr>
        <w:t xml:space="preserve">de minimis </w:t>
      </w:r>
      <w:r>
        <w:rPr>
          <w:szCs w:val="24"/>
          <w:lang w:eastAsia="zh-CN"/>
        </w:rPr>
        <w:t xml:space="preserve">pagalbai žuvininkystės ir akvakultūros sektoriuje su paskutiniais pakeitimais, padarytais 2023 m. spalio 4 d. Komisijos reglamentu </w:t>
      </w:r>
      <w:hyperlink r:id="rId21" w:tgtFrame="_blank" w:history="1">
        <w:r>
          <w:rPr>
            <w:color w:val="0000FF" w:themeColor="hyperlink"/>
            <w:szCs w:val="24"/>
            <w:u w:val="single"/>
            <w:lang w:eastAsia="zh-CN"/>
          </w:rPr>
          <w:t>(ES) 2023/2391</w:t>
        </w:r>
      </w:hyperlink>
      <w:r>
        <w:rPr>
          <w:szCs w:val="24"/>
          <w:lang w:eastAsia="zh-CN"/>
        </w:rPr>
        <w:t xml:space="preserve">, arba 2023 m. gruodžio 13 d. Komisijos reglamento </w:t>
      </w:r>
      <w:hyperlink r:id="rId22" w:tgtFrame="_blank" w:history="1">
        <w:r>
          <w:rPr>
            <w:color w:val="0000FF" w:themeColor="hyperlink"/>
            <w:szCs w:val="24"/>
            <w:u w:val="single"/>
            <w:lang w:eastAsia="zh-CN"/>
          </w:rPr>
          <w:t>(ES) 2023/2831</w:t>
        </w:r>
      </w:hyperlink>
      <w:r>
        <w:rPr>
          <w:szCs w:val="24"/>
          <w:lang w:eastAsia="zh-CN"/>
        </w:rPr>
        <w:t xml:space="preserve"> dėl Sutarties dėl Europos Sąjungos veikimo 107 ir 108 straipsnių taikymo </w:t>
      </w:r>
      <w:r>
        <w:rPr>
          <w:i/>
          <w:iCs/>
          <w:szCs w:val="24"/>
          <w:lang w:eastAsia="zh-CN"/>
        </w:rPr>
        <w:t xml:space="preserve">de minimis </w:t>
      </w:r>
      <w:r>
        <w:rPr>
          <w:szCs w:val="24"/>
          <w:lang w:eastAsia="zh-CN"/>
        </w:rPr>
        <w:t>pagalbai nuostatomis.</w:t>
      </w:r>
      <w:r>
        <w:t xml:space="preserve"> </w:t>
      </w:r>
    </w:p>
    <w:p w14:paraId="33C672D9" w14:textId="77777777" w:rsidR="0056626D" w:rsidRDefault="005943A4">
      <w:pPr>
        <w:rPr>
          <w:rFonts w:eastAsia="MS Mincho"/>
          <w:i/>
          <w:iCs/>
          <w:sz w:val="20"/>
        </w:rPr>
      </w:pPr>
      <w:r>
        <w:rPr>
          <w:rFonts w:eastAsia="MS Mincho"/>
          <w:i/>
          <w:iCs/>
          <w:sz w:val="20"/>
        </w:rPr>
        <w:t>Punkto pakeitimai:</w:t>
      </w:r>
    </w:p>
    <w:p w14:paraId="5F30AD65" w14:textId="77777777" w:rsidR="0056626D" w:rsidRDefault="005943A4">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6978EF3B" w14:textId="77777777" w:rsidR="0056626D" w:rsidRDefault="0056626D"/>
    <w:p w14:paraId="5F7E87B8" w14:textId="77777777" w:rsidR="0056626D" w:rsidRDefault="005943A4">
      <w:pPr>
        <w:ind w:firstLine="567"/>
        <w:jc w:val="both"/>
        <w:rPr>
          <w:szCs w:val="24"/>
          <w:lang w:eastAsia="lt-LT"/>
        </w:rPr>
      </w:pPr>
      <w:r>
        <w:t>6. </w:t>
      </w:r>
      <w:r>
        <w:rPr>
          <w:szCs w:val="24"/>
          <w:lang w:eastAsia="lt-LT"/>
        </w:rPr>
        <w:t>Teikiant nereikšmingą (</w:t>
      </w:r>
      <w:r>
        <w:rPr>
          <w:i/>
          <w:iCs/>
          <w:szCs w:val="24"/>
          <w:lang w:eastAsia="lt-LT"/>
        </w:rPr>
        <w:t>de minimis</w:t>
      </w:r>
      <w:r>
        <w:rPr>
          <w:szCs w:val="24"/>
          <w:lang w:eastAsia="lt-LT"/>
        </w:rPr>
        <w:t>) pagalbą pagal šią metodiką turi būti laikomasi šių sąlygų:</w:t>
      </w:r>
    </w:p>
    <w:p w14:paraId="14297D28" w14:textId="77777777" w:rsidR="0056626D" w:rsidRDefault="005943A4">
      <w:pPr>
        <w:ind w:firstLine="567"/>
        <w:jc w:val="both"/>
        <w:rPr>
          <w:szCs w:val="24"/>
          <w:lang w:eastAsia="lt-LT"/>
        </w:rPr>
      </w:pPr>
      <w:r>
        <w:rPr>
          <w:szCs w:val="24"/>
          <w:lang w:eastAsia="lt-LT"/>
        </w:rPr>
        <w:t xml:space="preserve">6.1. vadovaujamasi </w:t>
      </w:r>
      <w:r>
        <w:rPr>
          <w:szCs w:val="24"/>
        </w:rPr>
        <w:t>Reglamentu (ES) Nr. 1408/2013, kai ūkio subjektas vykdo pirminę žemės ūkio produktų gamybą, Reglamentu (ES) Nr. 717/2014, kai ūkio subjektas vykdo pirminę žvejybos ir (ar) akvakultūros produktų gamybą, arba Reglamentu (ES) 2023/2831, kai ūkio subjektas vykdo kitą veiklą;</w:t>
      </w:r>
    </w:p>
    <w:p w14:paraId="16B31CCF" w14:textId="77777777" w:rsidR="0056626D" w:rsidRDefault="005943A4">
      <w:pPr>
        <w:ind w:firstLine="567"/>
        <w:jc w:val="both"/>
        <w:rPr>
          <w:szCs w:val="24"/>
        </w:rPr>
      </w:pPr>
      <w:r>
        <w:rPr>
          <w:iCs/>
          <w:szCs w:val="24"/>
          <w:lang w:eastAsia="lt-LT"/>
        </w:rPr>
        <w:t>6.2. </w:t>
      </w:r>
      <w:r>
        <w:rPr>
          <w:szCs w:val="24"/>
        </w:rPr>
        <w:t>kai</w:t>
      </w:r>
      <w:r>
        <w:rPr>
          <w:szCs w:val="24"/>
          <w:lang w:eastAsia="lt-LT"/>
        </w:rPr>
        <w:t xml:space="preserve"> ūkio subjektas veiklą vykdo keliuose sektoriuose, </w:t>
      </w:r>
      <w:r>
        <w:rPr>
          <w:iCs/>
          <w:szCs w:val="24"/>
          <w:lang w:eastAsia="lt-LT"/>
        </w:rPr>
        <w:t xml:space="preserve">vadovaujamasi </w:t>
      </w:r>
      <w:r>
        <w:rPr>
          <w:szCs w:val="24"/>
          <w:lang w:eastAsia="lt-LT"/>
        </w:rPr>
        <w:t xml:space="preserve">Reglamento (ES) Nr. 1408/2013 1 straipsnio 2 ir 3 dalies, Reglamento (ES) Nr. 717/2014 1 straipsnio 2–4 dalies bei </w:t>
      </w:r>
      <w:r>
        <w:rPr>
          <w:szCs w:val="24"/>
        </w:rPr>
        <w:t>Reglamento (ES) 2023/2831 1 straipsnio 2 dalies nuostatomis;</w:t>
      </w:r>
    </w:p>
    <w:p w14:paraId="7064EA4B" w14:textId="77777777" w:rsidR="0056626D" w:rsidRDefault="005943A4">
      <w:pPr>
        <w:ind w:firstLine="567"/>
        <w:jc w:val="both"/>
        <w:rPr>
          <w:color w:val="000000"/>
          <w:shd w:val="clear" w:color="auto" w:fill="FFFFFF"/>
        </w:rPr>
      </w:pPr>
      <w:r>
        <w:t>6.3. </w:t>
      </w:r>
      <w:r>
        <w:rPr>
          <w:color w:val="000000"/>
          <w:shd w:val="clear" w:color="auto" w:fill="FFFFFF"/>
        </w:rPr>
        <w:t xml:space="preserve"> susijungimų arba  įsigijimų atveju, arba, kai vienas ūkio subjektas suskaidomas į du ar daugiau atskirų ūkio subjektų,</w:t>
      </w:r>
      <w:r>
        <w:rPr>
          <w:szCs w:val="24"/>
        </w:rPr>
        <w:t xml:space="preserve"> </w:t>
      </w:r>
      <w:r>
        <w:rPr>
          <w:color w:val="000000"/>
          <w:shd w:val="clear" w:color="auto" w:fill="FFFFFF"/>
        </w:rPr>
        <w:t>apskaičiuojant, ar išmokėjus nereikšmingą (</w:t>
      </w:r>
      <w:r>
        <w:rPr>
          <w:i/>
          <w:iCs/>
          <w:color w:val="000000"/>
          <w:shd w:val="clear" w:color="auto" w:fill="FFFFFF"/>
        </w:rPr>
        <w:t>de minimis</w:t>
      </w:r>
      <w:r>
        <w:rPr>
          <w:color w:val="000000"/>
          <w:shd w:val="clear" w:color="auto" w:fill="FFFFFF"/>
        </w:rPr>
        <w:t xml:space="preserve">) pagalbą ūkio subjektui nebus </w:t>
      </w:r>
      <w:r>
        <w:rPr>
          <w:lang w:eastAsia="lt-LT"/>
        </w:rPr>
        <w:t>viršytos šios metodikos 5 punkte nurodytuose reglamentuose nustatytos ribos per nustatytą laikotarpį</w:t>
      </w:r>
      <w:r>
        <w:rPr>
          <w:color w:val="000000"/>
          <w:shd w:val="clear" w:color="auto" w:fill="FFFFFF"/>
        </w:rPr>
        <w:t>,</w:t>
      </w:r>
      <w:r>
        <w:rPr>
          <w:szCs w:val="24"/>
        </w:rPr>
        <w:t xml:space="preserve"> </w:t>
      </w:r>
      <w:r>
        <w:t xml:space="preserve">vadovaujamasi </w:t>
      </w:r>
      <w:r>
        <w:rPr>
          <w:color w:val="000000"/>
          <w:shd w:val="clear" w:color="auto" w:fill="FFFFFF"/>
        </w:rPr>
        <w:t xml:space="preserve">Reglamento (ES) Nr. 1408/2013 3 straipsnio 8 ir 9 dalies, </w:t>
      </w:r>
      <w:r>
        <w:rPr>
          <w:lang w:eastAsia="lt-LT"/>
        </w:rPr>
        <w:t xml:space="preserve">Reglamento (ES) Nr. 717/2014 3 straipsnio 8 ir 9 dalies bei </w:t>
      </w:r>
      <w:r>
        <w:rPr>
          <w:color w:val="000000"/>
          <w:shd w:val="clear" w:color="auto" w:fill="FFFFFF"/>
        </w:rPr>
        <w:t>Reglamento (ES) 2023/2831 3 straipsnio 8 ir 9 dalies nuostatomis;</w:t>
      </w:r>
    </w:p>
    <w:p w14:paraId="6A7D28D1" w14:textId="77777777" w:rsidR="0056626D" w:rsidRDefault="005943A4">
      <w:pPr>
        <w:ind w:firstLine="567"/>
        <w:jc w:val="both"/>
        <w:rPr>
          <w:szCs w:val="24"/>
          <w:lang w:eastAsia="lt-LT"/>
        </w:rPr>
      </w:pPr>
      <w:r>
        <w:rPr>
          <w:szCs w:val="24"/>
          <w:lang w:eastAsia="lt-LT"/>
        </w:rPr>
        <w:t>6.4. </w:t>
      </w:r>
      <w:r>
        <w:rPr>
          <w:color w:val="000000"/>
          <w:szCs w:val="24"/>
          <w:shd w:val="clear" w:color="auto" w:fill="FFFFFF"/>
        </w:rPr>
        <w:t>apskaičiuota nereikšminga (</w:t>
      </w:r>
      <w:r>
        <w:rPr>
          <w:i/>
          <w:iCs/>
          <w:color w:val="000000"/>
          <w:szCs w:val="24"/>
          <w:shd w:val="clear" w:color="auto" w:fill="FFFFFF"/>
        </w:rPr>
        <w:t>de minimis</w:t>
      </w:r>
      <w:r>
        <w:rPr>
          <w:color w:val="000000"/>
          <w:szCs w:val="24"/>
          <w:shd w:val="clear" w:color="auto" w:fill="FFFFFF"/>
        </w:rPr>
        <w:t>) pagalba gali būti sumuojama su kita nereikšminga (</w:t>
      </w:r>
      <w:r>
        <w:rPr>
          <w:i/>
          <w:iCs/>
          <w:color w:val="000000"/>
          <w:szCs w:val="24"/>
          <w:shd w:val="clear" w:color="auto" w:fill="FFFFFF"/>
        </w:rPr>
        <w:t>de minimis</w:t>
      </w:r>
      <w:r>
        <w:rPr>
          <w:color w:val="000000"/>
          <w:szCs w:val="24"/>
          <w:shd w:val="clear" w:color="auto" w:fill="FFFFFF"/>
        </w:rPr>
        <w:t>) pagalba ir (ar) valstybės pagalba</w:t>
      </w:r>
      <w:r>
        <w:rPr>
          <w:szCs w:val="24"/>
          <w:lang w:eastAsia="lt-LT"/>
        </w:rPr>
        <w:t xml:space="preserve"> vadovaujantis </w:t>
      </w:r>
      <w:r>
        <w:rPr>
          <w:color w:val="000000"/>
          <w:szCs w:val="24"/>
          <w:shd w:val="clear" w:color="auto" w:fill="FFFFFF"/>
        </w:rPr>
        <w:t xml:space="preserve">Reglamento (ES) Nr. 1408/2013 5 straipsnio, </w:t>
      </w:r>
      <w:r>
        <w:rPr>
          <w:szCs w:val="24"/>
          <w:lang w:eastAsia="lt-LT"/>
        </w:rPr>
        <w:t xml:space="preserve">Reglamento (ES) Nr. 717/2014 </w:t>
      </w:r>
      <w:r>
        <w:rPr>
          <w:color w:val="000000"/>
          <w:szCs w:val="24"/>
          <w:shd w:val="clear" w:color="auto" w:fill="FFFFFF"/>
        </w:rPr>
        <w:t>5 straipsnio</w:t>
      </w:r>
      <w:r>
        <w:rPr>
          <w:szCs w:val="24"/>
          <w:lang w:eastAsia="lt-LT"/>
        </w:rPr>
        <w:t xml:space="preserve"> bei </w:t>
      </w:r>
      <w:r>
        <w:rPr>
          <w:color w:val="000000"/>
          <w:szCs w:val="24"/>
          <w:shd w:val="clear" w:color="auto" w:fill="FFFFFF"/>
        </w:rPr>
        <w:t>Reglamento (ES) Nr. 2023/2831 5 straipsnio nuostatomis;</w:t>
      </w:r>
    </w:p>
    <w:p w14:paraId="5E93D794" w14:textId="77777777" w:rsidR="0056626D" w:rsidRDefault="005943A4">
      <w:pPr>
        <w:suppressAutoHyphens/>
        <w:ind w:firstLine="567"/>
        <w:jc w:val="both"/>
        <w:rPr>
          <w:rFonts w:eastAsia="Calibri"/>
        </w:rPr>
      </w:pPr>
      <w:r>
        <w:rPr>
          <w:szCs w:val="24"/>
          <w:lang w:eastAsia="zh-CN"/>
        </w:rPr>
        <w:t>6.5</w:t>
      </w:r>
      <w:r>
        <w:rPr>
          <w:szCs w:val="24"/>
          <w:lang w:eastAsia="zh-CN"/>
        </w:rPr>
        <w:t>. APVA, prieš išmokėdama kompensaciją už vilkų, rudųjų lokių ir lūšių ūkiniams gyvūnams arba rudųjų lokių bitynams padarytą žalą arba už stumbrų ūkio subjektams padarytą žalą, vadovaudamasi Suteiktos valstybės pagalbos ir nereikšmingos (</w:t>
      </w:r>
      <w:r>
        <w:rPr>
          <w:i/>
          <w:iCs/>
          <w:szCs w:val="24"/>
          <w:lang w:eastAsia="zh-CN"/>
        </w:rPr>
        <w:t>de minimis</w:t>
      </w:r>
      <w:r>
        <w:rPr>
          <w:szCs w:val="24"/>
          <w:lang w:eastAsia="zh-CN"/>
        </w:rPr>
        <w:t>) pagalbos registro nuostatais, patvirtintais Lietuvos Respublikos Vyriausybės 2005 m. sausio 19 d. nutarimu Nr. 35 „Dėl Suteiktos valstybės pagalbos ir nereikšmingos (</w:t>
      </w:r>
      <w:r>
        <w:rPr>
          <w:i/>
          <w:iCs/>
          <w:szCs w:val="24"/>
          <w:lang w:eastAsia="zh-CN"/>
        </w:rPr>
        <w:t>de minimis</w:t>
      </w:r>
      <w:r>
        <w:rPr>
          <w:szCs w:val="24"/>
          <w:lang w:eastAsia="zh-CN"/>
        </w:rPr>
        <w:t>) pagalbos registro nuostatų patvirtinimo“ (toliau – Registro nuostatai), patikrina, ar</w:t>
      </w:r>
      <w:r>
        <w:rPr>
          <w:szCs w:val="24"/>
          <w:lang w:eastAsia="zh-CN"/>
        </w:rPr>
        <w:t xml:space="preserve">, ūkio subjektui (įskaitant su šiuo ūkio subjektu Reglamento </w:t>
      </w:r>
      <w:hyperlink r:id="rId24" w:tgtFrame="_blank" w:history="1">
        <w:r>
          <w:rPr>
            <w:color w:val="0000FF" w:themeColor="hyperlink"/>
            <w:szCs w:val="24"/>
            <w:u w:val="single"/>
            <w:lang w:eastAsia="zh-CN"/>
          </w:rPr>
          <w:t>(ES) Nr. 1408/2013</w:t>
        </w:r>
      </w:hyperlink>
      <w:r>
        <w:rPr>
          <w:szCs w:val="24"/>
          <w:lang w:eastAsia="zh-CN"/>
        </w:rPr>
        <w:t xml:space="preserve"> 2 straipsnio 2 dalyje, Reglamento </w:t>
      </w:r>
      <w:hyperlink r:id="rId25" w:tgtFrame="_blank" w:history="1">
        <w:r>
          <w:rPr>
            <w:color w:val="0000FF" w:themeColor="hyperlink"/>
            <w:szCs w:val="24"/>
            <w:u w:val="single"/>
            <w:lang w:eastAsia="zh-CN"/>
          </w:rPr>
          <w:t>(ES) Nr. 717/2014</w:t>
        </w:r>
      </w:hyperlink>
      <w:r>
        <w:rPr>
          <w:szCs w:val="24"/>
          <w:lang w:eastAsia="zh-CN"/>
        </w:rPr>
        <w:t xml:space="preserve"> 2 straipsnio 2 dalyje arba Reglamento </w:t>
      </w:r>
      <w:hyperlink r:id="rId26" w:tgtFrame="_blank" w:history="1">
        <w:r>
          <w:rPr>
            <w:color w:val="0000FF" w:themeColor="hyperlink"/>
            <w:szCs w:val="24"/>
            <w:u w:val="single"/>
            <w:lang w:eastAsia="zh-CN"/>
          </w:rPr>
          <w:t>(ES) 2023/2831</w:t>
        </w:r>
      </w:hyperlink>
      <w:r>
        <w:rPr>
          <w:szCs w:val="24"/>
          <w:lang w:eastAsia="zh-CN"/>
        </w:rPr>
        <w:t xml:space="preserve"> 2 straipsnio 2 dalyje nurodytais ryšiais susijusius ūkio subjektus) suteikus nereikšmingą (</w:t>
      </w:r>
      <w:r>
        <w:rPr>
          <w:i/>
          <w:iCs/>
          <w:szCs w:val="24"/>
          <w:lang w:eastAsia="zh-CN"/>
        </w:rPr>
        <w:t>de minimis</w:t>
      </w:r>
      <w:r>
        <w:rPr>
          <w:szCs w:val="24"/>
          <w:lang w:eastAsia="zh-CN"/>
        </w:rPr>
        <w:t>) pagalbą, nebus viršytos šios metodikos 5 punkte nurodytuose reglamentuose nustatytos maksimalios leistinos nereikšmingos (</w:t>
      </w:r>
      <w:r>
        <w:rPr>
          <w:i/>
          <w:iCs/>
          <w:szCs w:val="24"/>
          <w:lang w:eastAsia="zh-CN"/>
        </w:rPr>
        <w:t>de minimis</w:t>
      </w:r>
      <w:r>
        <w:rPr>
          <w:szCs w:val="24"/>
          <w:lang w:eastAsia="zh-CN"/>
        </w:rPr>
        <w:t>) pagalbos ribos. Jei, išmokėjus išmoką, būtų viršytos šios metodikos 5 punkte nurodytuose reglamentuose nustatytos ribos, priimant sprendimą dėl nereikšmingos (</w:t>
      </w:r>
      <w:r>
        <w:rPr>
          <w:i/>
          <w:iCs/>
          <w:szCs w:val="24"/>
          <w:lang w:eastAsia="zh-CN"/>
        </w:rPr>
        <w:t>de minimis</w:t>
      </w:r>
      <w:r>
        <w:rPr>
          <w:szCs w:val="24"/>
          <w:lang w:eastAsia="zh-CN"/>
        </w:rPr>
        <w:t xml:space="preserve">) pagalbos suteikimo apskaičiuota išmokos suma sumažinama tiek, kad nebūtų viršytas maksimalus leistinas </w:t>
      </w:r>
      <w:r>
        <w:rPr>
          <w:szCs w:val="24"/>
          <w:lang w:eastAsia="zh-CN"/>
        </w:rPr>
        <w:t>nereikšmingos (</w:t>
      </w:r>
      <w:r>
        <w:rPr>
          <w:i/>
          <w:iCs/>
          <w:szCs w:val="24"/>
          <w:lang w:eastAsia="zh-CN"/>
        </w:rPr>
        <w:t>de minimis</w:t>
      </w:r>
      <w:r>
        <w:rPr>
          <w:szCs w:val="24"/>
          <w:lang w:eastAsia="zh-CN"/>
        </w:rPr>
        <w:t xml:space="preserve">) pagalbos dydis; </w:t>
      </w:r>
    </w:p>
    <w:p w14:paraId="68C23A0E" w14:textId="77777777" w:rsidR="0056626D" w:rsidRDefault="005943A4">
      <w:pPr>
        <w:rPr>
          <w:rFonts w:eastAsia="MS Mincho"/>
          <w:i/>
          <w:iCs/>
          <w:sz w:val="20"/>
        </w:rPr>
      </w:pPr>
      <w:r>
        <w:rPr>
          <w:rFonts w:eastAsia="MS Mincho"/>
          <w:i/>
          <w:iCs/>
          <w:sz w:val="20"/>
        </w:rPr>
        <w:t>Papunkčio pakeitimai:</w:t>
      </w:r>
    </w:p>
    <w:p w14:paraId="7E3A1D7F" w14:textId="77777777" w:rsidR="0056626D" w:rsidRDefault="005943A4">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168A9F5A" w14:textId="77777777" w:rsidR="0056626D" w:rsidRDefault="0056626D"/>
    <w:p w14:paraId="5F10103E" w14:textId="77777777" w:rsidR="0056626D" w:rsidRDefault="005943A4">
      <w:pPr>
        <w:ind w:firstLine="567"/>
        <w:jc w:val="both"/>
        <w:rPr>
          <w:rFonts w:eastAsia="Calibri"/>
          <w:szCs w:val="24"/>
        </w:rPr>
      </w:pPr>
      <w:r>
        <w:rPr>
          <w:szCs w:val="24"/>
          <w:lang w:eastAsia="lt-LT"/>
        </w:rPr>
        <w:t>6.6. APVA priėmus sprendimą dėl pagalbos suteikimo,</w:t>
      </w:r>
      <w:r>
        <w:rPr>
          <w:rFonts w:eastAsia="Calibri"/>
          <w:szCs w:val="24"/>
        </w:rPr>
        <w:t xml:space="preserve"> vadovaujantis Registro nuostatais, informacija apie suteiktą nereikšmingą (</w:t>
      </w:r>
      <w:r>
        <w:rPr>
          <w:rFonts w:eastAsia="Calibri"/>
          <w:i/>
          <w:szCs w:val="24"/>
        </w:rPr>
        <w:t>de minimis</w:t>
      </w:r>
      <w:r>
        <w:rPr>
          <w:rFonts w:eastAsia="Calibri"/>
          <w:iCs/>
          <w:szCs w:val="24"/>
        </w:rPr>
        <w:t>)</w:t>
      </w:r>
      <w:r>
        <w:rPr>
          <w:rFonts w:eastAsia="Calibri"/>
          <w:szCs w:val="24"/>
        </w:rPr>
        <w:t xml:space="preserve"> pagalbą ūkio subjektui pateikiama Suteiktos valstybės pagalbos ir nereikšmingos (</w:t>
      </w:r>
      <w:r>
        <w:rPr>
          <w:rFonts w:eastAsia="Calibri"/>
          <w:i/>
          <w:iCs/>
          <w:szCs w:val="24"/>
        </w:rPr>
        <w:t>de minimis</w:t>
      </w:r>
      <w:r>
        <w:rPr>
          <w:rFonts w:eastAsia="Calibri"/>
          <w:szCs w:val="24"/>
        </w:rPr>
        <w:t>) pagalbos registrui per Registro nuostatuose nustatytą terminą;</w:t>
      </w:r>
    </w:p>
    <w:p w14:paraId="064BFE7B" w14:textId="77777777" w:rsidR="0056626D" w:rsidRDefault="005943A4">
      <w:pPr>
        <w:ind w:firstLine="567"/>
        <w:jc w:val="both"/>
        <w:rPr>
          <w:rFonts w:eastAsia="Calibri"/>
        </w:rPr>
      </w:pPr>
      <w:r>
        <w:rPr>
          <w:rFonts w:eastAsia="Calibri"/>
        </w:rPr>
        <w:t>6.7. informacija apie suteiktą nereikšmingą (</w:t>
      </w:r>
      <w:r>
        <w:rPr>
          <w:rFonts w:eastAsia="Calibri"/>
          <w:i/>
          <w:iCs/>
        </w:rPr>
        <w:t>de minimis</w:t>
      </w:r>
      <w:r>
        <w:rPr>
          <w:rFonts w:eastAsia="Calibri"/>
        </w:rPr>
        <w:t xml:space="preserve">) pagalbą pateikiama išmoką gavusiam ūkio subjektui, nurodant </w:t>
      </w:r>
      <w:r>
        <w:rPr>
          <w:lang w:eastAsia="lt-LT"/>
        </w:rPr>
        <w:t>skirtą pagalbos sumą;</w:t>
      </w:r>
    </w:p>
    <w:p w14:paraId="2C6E7400" w14:textId="77777777" w:rsidR="0056626D" w:rsidRDefault="005943A4">
      <w:pPr>
        <w:ind w:firstLine="567"/>
        <w:jc w:val="both"/>
        <w:rPr>
          <w:szCs w:val="24"/>
        </w:rPr>
      </w:pPr>
      <w:r>
        <w:rPr>
          <w:szCs w:val="24"/>
          <w:lang w:eastAsia="lt-LT"/>
        </w:rPr>
        <w:t>6.8. p</w:t>
      </w:r>
      <w:r>
        <w:rPr>
          <w:rFonts w:eastAsia="Arial"/>
          <w:color w:val="000000"/>
          <w:szCs w:val="24"/>
        </w:rPr>
        <w:t>agalba išreiškiama kaip piniginė dotacija. Visos nurodomos sumos yra bruto, t. y. neatskaičius mokesčių ar kitų rinkliavų.</w:t>
      </w:r>
    </w:p>
    <w:p w14:paraId="2464EA23" w14:textId="77777777" w:rsidR="0056626D" w:rsidRDefault="005943A4">
      <w:pPr>
        <w:ind w:firstLine="567"/>
        <w:jc w:val="both"/>
        <w:rPr>
          <w:szCs w:val="24"/>
        </w:rPr>
      </w:pPr>
      <w:r>
        <w:rPr>
          <w:rFonts w:eastAsia="Calibri"/>
          <w:szCs w:val="24"/>
        </w:rPr>
        <w:lastRenderedPageBreak/>
        <w:t>7. Kai nereikšminga (</w:t>
      </w:r>
      <w:r>
        <w:rPr>
          <w:rFonts w:eastAsia="Calibri"/>
          <w:i/>
          <w:iCs/>
          <w:szCs w:val="24"/>
        </w:rPr>
        <w:t>de minimis</w:t>
      </w:r>
      <w:r>
        <w:rPr>
          <w:rFonts w:eastAsia="Calibri"/>
          <w:szCs w:val="24"/>
        </w:rPr>
        <w:t>) pagalba teikiama už vilkų, rudųjų lokių ir lūšių ūkiniams gyvūnams padarytą žalą, atsižvelgiama į tai, ar ūkio subjektas taikė pagrįstas prevencines priemones, pavyzdžiui, įvairias apsaugines tvoras ir (arba) sarginius šunis ūkiniams gyvūnams apsaugoti. Tokios prevencinės priemonės ir šias prevencines priemones taikantiems ūkio subjektams nustatytos tinkamumo gauti paramą sąlygos bei reikalavimai yra nustatyti Lietuvos žemės ūkio ir kaimo plėtros 2023–2027 metų strateginio plano intervencinės pr</w:t>
      </w:r>
      <w:r>
        <w:rPr>
          <w:rFonts w:eastAsia="Calibri"/>
          <w:szCs w:val="24"/>
        </w:rPr>
        <w:t xml:space="preserve">iemonės „Apsaugos priemonės nuo didžiųjų plėšrūnų daromos žalos“ įgyvendinimo taisyklėse, patvirtintose Lietuvos Respublikos žemės ūkio ministro 2023 m. lapkričio 7 d. įsakymu Nr. 3D-720 „Dėl Lietuvos žemės ūkio ir kaimo plėtros 2023–2027 metų strateginio plano intervencinės priemonės „Apsaugos priemonės nuo didžiųjų plėšrūnų daromos žalos“ įgyvendinimo taisyklių patvirtinimo“ (toliau – Taisyklės). Informacija apie pagrįstų prevencinių priemonių taikymą arba netaikymą turi būti nurodyta Medžiojamųjų gyvūnų </w:t>
      </w:r>
      <w:r>
        <w:rPr>
          <w:rFonts w:eastAsia="Calibri"/>
          <w:szCs w:val="24"/>
        </w:rPr>
        <w:t xml:space="preserve">padarytos žalos ūkiniams gyvūnams ir bitynams apžiūros akte (5 priedas). Jeigu pagrįstos prevencinės priemonės netaikytos, žalos kompensaciją komisija sumažina taip, kaip nurodyta šios metodikos 26 ar 27 punkte. </w:t>
      </w:r>
    </w:p>
    <w:p w14:paraId="4E76F4CA" w14:textId="77777777" w:rsidR="0056626D" w:rsidRDefault="005943A4">
      <w:pPr>
        <w:rPr>
          <w:rFonts w:eastAsia="MS Mincho"/>
          <w:i/>
          <w:iCs/>
          <w:sz w:val="20"/>
        </w:rPr>
      </w:pPr>
      <w:r>
        <w:rPr>
          <w:rFonts w:eastAsia="MS Mincho"/>
          <w:i/>
          <w:iCs/>
          <w:sz w:val="20"/>
        </w:rPr>
        <w:t>Punkto pakeitimai:</w:t>
      </w:r>
    </w:p>
    <w:p w14:paraId="4499CC70" w14:textId="77777777" w:rsidR="0056626D" w:rsidRDefault="005943A4">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5B44C378" w14:textId="77777777" w:rsidR="0056626D" w:rsidRDefault="0056626D"/>
    <w:p w14:paraId="780BCA2D" w14:textId="77777777" w:rsidR="0056626D" w:rsidRDefault="005943A4">
      <w:pPr>
        <w:ind w:firstLine="567"/>
        <w:jc w:val="both"/>
        <w:rPr>
          <w:rFonts w:eastAsia="Calibri"/>
        </w:rPr>
      </w:pPr>
      <w:r>
        <w:rPr>
          <w:rFonts w:eastAsia="Calibri"/>
          <w:szCs w:val="24"/>
        </w:rPr>
        <w:t>8. Nustatant žalos dydį, būtina įsitikinti, kad žalą padarė vilkai ir (ar) rudieji lokiai, ir (ar) lūšys, ir (ar) stumbrai (nustatyti tiesioginį priežastinį ryšį tarp patirtos žalos ir vilkų ir (ar) rudųjų lokių, ir (ar) lūšių, ir (ar) stumbrų elgesio), ir tai nurodoma Medžiojamųjų gyvūnų padarytos žalos ūkiniams gyvūnams ir bitynams apžiūros akte (5 priedas).</w:t>
      </w:r>
      <w:r>
        <w:t xml:space="preserve"> </w:t>
      </w:r>
    </w:p>
    <w:p w14:paraId="77581CA7" w14:textId="77777777" w:rsidR="0056626D" w:rsidRDefault="005943A4">
      <w:pPr>
        <w:rPr>
          <w:rFonts w:eastAsia="MS Mincho"/>
          <w:i/>
          <w:iCs/>
          <w:sz w:val="20"/>
        </w:rPr>
      </w:pPr>
      <w:r>
        <w:rPr>
          <w:rFonts w:eastAsia="MS Mincho"/>
          <w:i/>
          <w:iCs/>
          <w:sz w:val="20"/>
        </w:rPr>
        <w:t>Punkto pakeitimai:</w:t>
      </w:r>
    </w:p>
    <w:p w14:paraId="0A5019B3" w14:textId="77777777" w:rsidR="0056626D" w:rsidRDefault="005943A4">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3DF69236" w14:textId="77777777" w:rsidR="0056626D" w:rsidRDefault="0056626D"/>
    <w:p w14:paraId="37540593" w14:textId="77777777" w:rsidR="0056626D" w:rsidRDefault="005943A4">
      <w:pPr>
        <w:ind w:firstLine="567"/>
        <w:jc w:val="both"/>
        <w:rPr>
          <w:rFonts w:eastAsia="Calibri"/>
          <w:szCs w:val="24"/>
        </w:rPr>
      </w:pPr>
      <w:r>
        <w:rPr>
          <w:rFonts w:eastAsia="Calibri"/>
          <w:szCs w:val="24"/>
        </w:rPr>
        <w:t>9. Žalos kompensavimas gali apimti:</w:t>
      </w:r>
    </w:p>
    <w:p w14:paraId="2D6697B8" w14:textId="77777777" w:rsidR="0056626D" w:rsidRDefault="005943A4">
      <w:pPr>
        <w:ind w:firstLine="567"/>
        <w:jc w:val="both"/>
        <w:rPr>
          <w:rFonts w:eastAsia="Calibri"/>
          <w:szCs w:val="24"/>
        </w:rPr>
      </w:pPr>
      <w:r>
        <w:rPr>
          <w:rFonts w:eastAsia="Calibri"/>
          <w:szCs w:val="24"/>
        </w:rPr>
        <w:t>9.1. 100 procentų tiesioginių išlaidų, susijusių su sunaikintų gyvūnų arba augalų rinkos verte;</w:t>
      </w:r>
    </w:p>
    <w:p w14:paraId="53D733FA" w14:textId="77777777" w:rsidR="0056626D" w:rsidRDefault="005943A4">
      <w:pPr>
        <w:ind w:firstLine="567"/>
        <w:jc w:val="both"/>
        <w:rPr>
          <w:rFonts w:eastAsia="Calibri"/>
          <w:szCs w:val="24"/>
        </w:rPr>
      </w:pPr>
      <w:r>
        <w:rPr>
          <w:rFonts w:eastAsia="Calibri"/>
          <w:szCs w:val="24"/>
        </w:rPr>
        <w:t>9.2. 100 procentų netiesioginių išlaidų, susijusių su sužeistų gyvūnų gydymu;</w:t>
      </w:r>
    </w:p>
    <w:p w14:paraId="01F1D843" w14:textId="77777777" w:rsidR="0056626D" w:rsidRDefault="005943A4">
      <w:pPr>
        <w:ind w:firstLine="567"/>
        <w:jc w:val="both"/>
      </w:pPr>
      <w:r>
        <w:rPr>
          <w:rFonts w:eastAsia="Calibri"/>
          <w:szCs w:val="24"/>
        </w:rPr>
        <w:t xml:space="preserve">9.3. 100 procentų </w:t>
      </w:r>
      <w:r>
        <w:t xml:space="preserve">gaišenų sutvarkymo išlaidų (faktinių, pateikiant darbų atlikimo sąskaitas faktūras), tiek, kiek jų tvarkymas nėra kompensuojamas pagal </w:t>
      </w:r>
      <w:r>
        <w:rPr>
          <w:color w:val="000000"/>
        </w:rPr>
        <w:t>Valstybės pagalbos teikimo už šalutinių gyvūninių produktų, neskirtų vartoti žmonėms, šalinimą ir naikinimą taisykles, patvirtintas Lietuvos Respublikos žemės ūkio ministro 2007 m. balandžio 13 d. įsakymu Nr. 3D-162 „Dėl Valstybės pagalbos teikimo už šalutinių gyvūninių produktų, neskirtų vartoti žmonėms, šalinimą ir naikinimą taisyklių patvirtinimo“;</w:t>
      </w:r>
      <w:r>
        <w:rPr>
          <w:szCs w:val="24"/>
        </w:rPr>
        <w:t xml:space="preserve"> </w:t>
      </w:r>
    </w:p>
    <w:p w14:paraId="36023F08" w14:textId="77777777" w:rsidR="0056626D" w:rsidRDefault="005943A4">
      <w:pPr>
        <w:ind w:firstLine="567"/>
        <w:jc w:val="both"/>
        <w:rPr>
          <w:szCs w:val="24"/>
        </w:rPr>
      </w:pPr>
      <w:r>
        <w:rPr>
          <w:rFonts w:eastAsia="Calibri"/>
          <w:szCs w:val="24"/>
        </w:rPr>
        <w:t>9.4. 100 procentų tiesioginių išlaidų, susijusių su sunaikintų bičių šeimų ar sunaikintų avilių rinkos verte.</w:t>
      </w:r>
      <w:r>
        <w:t xml:space="preserve"> </w:t>
      </w:r>
    </w:p>
    <w:p w14:paraId="0F38F4B2" w14:textId="77777777" w:rsidR="0056626D" w:rsidRDefault="005943A4">
      <w:pPr>
        <w:rPr>
          <w:rFonts w:eastAsia="MS Mincho"/>
          <w:i/>
          <w:iCs/>
          <w:sz w:val="20"/>
        </w:rPr>
      </w:pPr>
      <w:r>
        <w:rPr>
          <w:rFonts w:eastAsia="MS Mincho"/>
          <w:i/>
          <w:iCs/>
          <w:sz w:val="20"/>
        </w:rPr>
        <w:t>Papildyta papunkčiu:</w:t>
      </w:r>
    </w:p>
    <w:p w14:paraId="17101287" w14:textId="77777777" w:rsidR="0056626D" w:rsidRDefault="005943A4">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5EA391EB" w14:textId="77777777" w:rsidR="0056626D" w:rsidRDefault="0056626D"/>
    <w:p w14:paraId="4421CC26" w14:textId="77777777" w:rsidR="0056626D" w:rsidRDefault="005943A4">
      <w:pPr>
        <w:ind w:firstLine="567"/>
        <w:jc w:val="both"/>
      </w:pPr>
      <w:r>
        <w:rPr>
          <w:rFonts w:eastAsia="Calibri"/>
          <w:szCs w:val="24"/>
        </w:rPr>
        <w:t xml:space="preserve">10. Jei ūkio subjektams jau išmokėta draudimo išmoka už žemės ūkio pasėlių, ūkinių gyvūnų, miško, </w:t>
      </w:r>
      <w:r>
        <w:rPr>
          <w:rFonts w:eastAsia="Calibri"/>
          <w:szCs w:val="24"/>
          <w:lang w:eastAsia="lt-LT"/>
        </w:rPr>
        <w:t>hidrotechninių ir (ar) melioracijos statinių</w:t>
      </w:r>
      <w:r>
        <w:rPr>
          <w:rFonts w:eastAsia="Calibri"/>
          <w:szCs w:val="24"/>
        </w:rPr>
        <w:t>, bičių avilių sunaikinimą ar sužalojimą, iš žalos atlyginimo sumos atimama draudimo išmoka. Visais atvejais kompensuojama medžiojamųjų gyvūnų padarytos žalos suma neturi viršyti ūkio subjekto patirtų faktinių nuostolių.</w:t>
      </w:r>
      <w:r>
        <w:t xml:space="preserve"> </w:t>
      </w:r>
    </w:p>
    <w:p w14:paraId="5FA1973C" w14:textId="77777777" w:rsidR="0056626D" w:rsidRDefault="005943A4">
      <w:pPr>
        <w:rPr>
          <w:rFonts w:eastAsia="MS Mincho"/>
          <w:i/>
          <w:iCs/>
          <w:sz w:val="20"/>
        </w:rPr>
      </w:pPr>
      <w:r>
        <w:rPr>
          <w:rFonts w:eastAsia="MS Mincho"/>
          <w:i/>
          <w:iCs/>
          <w:sz w:val="20"/>
        </w:rPr>
        <w:t>Punkto pakeitimai:</w:t>
      </w:r>
    </w:p>
    <w:p w14:paraId="5533B2EF" w14:textId="77777777" w:rsidR="0056626D" w:rsidRDefault="005943A4">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3B64685F" w14:textId="77777777" w:rsidR="0056626D" w:rsidRDefault="0056626D"/>
    <w:p w14:paraId="1604CD6B" w14:textId="77777777" w:rsidR="0056626D" w:rsidRDefault="005943A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11</w:t>
      </w:r>
      <w:r>
        <w:rPr>
          <w:szCs w:val="24"/>
          <w:lang w:eastAsia="lt-LT"/>
        </w:rPr>
        <w:t>. Pagrindinės metodikoje vartojamos sąvokos:</w:t>
      </w:r>
    </w:p>
    <w:p w14:paraId="51495198" w14:textId="77777777" w:rsidR="0056626D" w:rsidRDefault="005943A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rPr>
          <w:szCs w:val="24"/>
          <w:lang w:eastAsia="lt-LT"/>
        </w:rPr>
      </w:pPr>
      <w:r>
        <w:t xml:space="preserve">11.1. </w:t>
      </w:r>
      <w:r>
        <w:rPr>
          <w:b/>
          <w:szCs w:val="24"/>
          <w:lang w:eastAsia="lt-LT"/>
        </w:rPr>
        <w:t xml:space="preserve">Medžiojamųjų gyvūnų padaryta žala žemės ūkio pasėliams </w:t>
      </w:r>
      <w:r>
        <w:rPr>
          <w:bCs/>
          <w:szCs w:val="24"/>
          <w:lang w:eastAsia="lt-LT"/>
        </w:rPr>
        <w:t>−</w:t>
      </w:r>
      <w:r>
        <w:rPr>
          <w:szCs w:val="24"/>
          <w:lang w:eastAsia="lt-LT"/>
        </w:rPr>
        <w:t xml:space="preserve"> žala, kurią medžiojamieji gyvūnai padarė javų, kukurūzų, bulvių, runkelių ir kitų žemės ūkio kultūrų pasėliams, daugiametėms žolėms, vaistiniams augalams, pievoms ir ganykloms juos ištrypdami, išknisdami, išrausdami, nuskabydami, išraudami ar užtvindydami.</w:t>
      </w:r>
      <w:r>
        <w:t xml:space="preserve"> </w:t>
      </w:r>
    </w:p>
    <w:p w14:paraId="04CC1841" w14:textId="77777777" w:rsidR="0056626D" w:rsidRDefault="005943A4">
      <w:pPr>
        <w:ind w:firstLine="567"/>
        <w:jc w:val="both"/>
        <w:rPr>
          <w:szCs w:val="24"/>
          <w:lang w:eastAsia="lt-LT"/>
        </w:rPr>
      </w:pPr>
      <w:r>
        <w:rPr>
          <w:rFonts w:eastAsia="Calibri"/>
          <w:szCs w:val="24"/>
        </w:rPr>
        <w:t xml:space="preserve">11.2. </w:t>
      </w:r>
      <w:r>
        <w:rPr>
          <w:rFonts w:eastAsia="Calibri"/>
          <w:b/>
          <w:bCs/>
          <w:szCs w:val="24"/>
        </w:rPr>
        <w:t>Medžiojamųjų gyvūnų padaryta žala miškui</w:t>
      </w:r>
      <w:r>
        <w:rPr>
          <w:rFonts w:eastAsia="Calibri"/>
          <w:szCs w:val="24"/>
        </w:rPr>
        <w:t xml:space="preserve"> − žala, kurią medžiojamieji gyvūnai padarė pakenkdami miško želdiniams ir žėliniams, jaunuolynams ar medynuose augantiems medžiams, nuskabydami jų ūglius, nulaupydami ar nutrindami žievę, nugrauždami arba nulauždami </w:t>
      </w:r>
      <w:r>
        <w:rPr>
          <w:rFonts w:eastAsia="Calibri"/>
          <w:szCs w:val="24"/>
        </w:rPr>
        <w:lastRenderedPageBreak/>
        <w:t>kamienus, ištrypdami želdinius ar žėlinius, užtvindydami mišką vegetacijos laikotarpiu, jeigu medžiai dėl to nudžiūvo.</w:t>
      </w:r>
      <w:r>
        <w:t xml:space="preserve"> </w:t>
      </w:r>
    </w:p>
    <w:p w14:paraId="24CB1589" w14:textId="77777777" w:rsidR="0056626D" w:rsidRDefault="005943A4">
      <w:pPr>
        <w:rPr>
          <w:rFonts w:eastAsia="MS Mincho"/>
          <w:i/>
          <w:iCs/>
          <w:sz w:val="20"/>
        </w:rPr>
      </w:pPr>
      <w:r>
        <w:rPr>
          <w:rFonts w:eastAsia="MS Mincho"/>
          <w:i/>
          <w:iCs/>
          <w:sz w:val="20"/>
        </w:rPr>
        <w:t>Papunkčio pakeitimai:</w:t>
      </w:r>
    </w:p>
    <w:p w14:paraId="1E05EAC9" w14:textId="77777777" w:rsidR="0056626D" w:rsidRDefault="005943A4">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640CD578" w14:textId="77777777" w:rsidR="0056626D" w:rsidRDefault="0056626D"/>
    <w:p w14:paraId="5B663C20" w14:textId="77777777" w:rsidR="0056626D" w:rsidRDefault="005943A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t xml:space="preserve">11.3. </w:t>
      </w:r>
      <w:r>
        <w:rPr>
          <w:b/>
          <w:szCs w:val="24"/>
          <w:lang w:eastAsia="lt-LT"/>
        </w:rPr>
        <w:t>Medžiojamųjų gyvūnų padaryta žala ūkiniams gyvūnams</w:t>
      </w:r>
      <w:r>
        <w:rPr>
          <w:szCs w:val="24"/>
          <w:lang w:eastAsia="lt-LT"/>
        </w:rPr>
        <w:t xml:space="preserve"> </w:t>
      </w:r>
      <w:r>
        <w:rPr>
          <w:bCs/>
          <w:szCs w:val="24"/>
          <w:lang w:eastAsia="lt-LT"/>
        </w:rPr>
        <w:t>–</w:t>
      </w:r>
      <w:r>
        <w:rPr>
          <w:szCs w:val="24"/>
          <w:lang w:eastAsia="lt-LT"/>
        </w:rPr>
        <w:t xml:space="preserve"> žala, kurią medžiojamieji gyvūnai padarė ūkiniams gyvūnams juos sužalodami arba dėl kurios jie nugaišo.</w:t>
      </w:r>
    </w:p>
    <w:p w14:paraId="7C1D882A" w14:textId="77777777" w:rsidR="0056626D" w:rsidRDefault="005943A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lang w:eastAsia="lt-LT"/>
        </w:rPr>
      </w:pPr>
      <w:r>
        <w:t>11.4</w:t>
      </w:r>
      <w:r>
        <w:rPr>
          <w:lang w:eastAsia="lt-LT"/>
        </w:rPr>
        <w:t>.</w:t>
      </w:r>
      <w:r>
        <w:rPr>
          <w:b/>
          <w:bCs/>
          <w:lang w:eastAsia="lt-LT"/>
        </w:rPr>
        <w:t xml:space="preserve"> Miško supamas žemės ūkio pasėlis</w:t>
      </w:r>
      <w:r>
        <w:rPr>
          <w:lang w:eastAsia="lt-LT"/>
        </w:rPr>
        <w:t xml:space="preserve"> – </w:t>
      </w:r>
      <w:r>
        <w:t>žemės ūkio pasėlis, kuris ribojasi su mišku, esančiu ne toliau kaip 500 m atstumu</w:t>
      </w:r>
      <w:r>
        <w:rPr>
          <w:lang w:eastAsia="lt-LT"/>
        </w:rPr>
        <w:t>.</w:t>
      </w:r>
    </w:p>
    <w:p w14:paraId="13FDACB8" w14:textId="77777777" w:rsidR="0056626D" w:rsidRDefault="005943A4">
      <w:pPr>
        <w:ind w:firstLine="567"/>
        <w:jc w:val="both"/>
        <w:rPr>
          <w:strike/>
          <w:lang w:eastAsia="lt-LT"/>
        </w:rPr>
      </w:pPr>
      <w:r>
        <w:rPr>
          <w:rFonts w:eastAsia="Calibri"/>
          <w:szCs w:val="24"/>
        </w:rPr>
        <w:t>11.4</w:t>
      </w:r>
      <w:r>
        <w:rPr>
          <w:rFonts w:eastAsia="Calibri"/>
          <w:szCs w:val="24"/>
          <w:vertAlign w:val="superscript"/>
        </w:rPr>
        <w:t>1</w:t>
      </w:r>
      <w:r>
        <w:rPr>
          <w:rFonts w:eastAsia="Calibri"/>
          <w:szCs w:val="24"/>
        </w:rPr>
        <w:t xml:space="preserve">. </w:t>
      </w:r>
      <w:r>
        <w:rPr>
          <w:rFonts w:eastAsia="Calibri"/>
          <w:b/>
          <w:bCs/>
          <w:szCs w:val="24"/>
        </w:rPr>
        <w:t xml:space="preserve">Medžiojamųjų gyvūnų padaryta žala bitynams </w:t>
      </w:r>
      <w:r>
        <w:rPr>
          <w:rFonts w:eastAsia="Calibri"/>
          <w:szCs w:val="24"/>
        </w:rPr>
        <w:t>– žala, kurią medžiojamieji gyvūnai padarė bitynams – bičių šeimų praradimas ir (arba) avilių sunaikinimas.</w:t>
      </w:r>
      <w:r>
        <w:t xml:space="preserve"> </w:t>
      </w:r>
    </w:p>
    <w:p w14:paraId="05D7D342" w14:textId="77777777" w:rsidR="0056626D" w:rsidRDefault="005943A4">
      <w:pPr>
        <w:rPr>
          <w:rFonts w:eastAsia="MS Mincho"/>
          <w:i/>
          <w:iCs/>
          <w:sz w:val="20"/>
        </w:rPr>
      </w:pPr>
      <w:r>
        <w:rPr>
          <w:rFonts w:eastAsia="MS Mincho"/>
          <w:i/>
          <w:iCs/>
          <w:sz w:val="20"/>
        </w:rPr>
        <w:t>Papildyta papunkčiu:</w:t>
      </w:r>
    </w:p>
    <w:p w14:paraId="43D0383C" w14:textId="77777777" w:rsidR="0056626D" w:rsidRDefault="005943A4">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260A248C" w14:textId="77777777" w:rsidR="0056626D" w:rsidRDefault="0056626D"/>
    <w:p w14:paraId="6E28E506" w14:textId="77777777" w:rsidR="0056626D" w:rsidRDefault="005943A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lt-LT"/>
        </w:rPr>
      </w:pPr>
      <w:r>
        <w:t xml:space="preserve">11.5. </w:t>
      </w:r>
      <w:r>
        <w:rPr>
          <w:lang w:eastAsia="lt-LT"/>
        </w:rPr>
        <w:t>Kitos šioje metodikoje vartojamos sąvokos suprantamos taip, kaip jos apibrėžtos Medžioklės įstatyme, Lietuvos Respublikos gyvūnų gerovės ir apsaugos įstatyme ir Miško atkūrimo ir įveisimo nuostatuose, patvirtintuose Lietuvos Respublikos aplinkos ministro 2008 m. balandžio 14 d. įsakymu Nr. D1-199 „Dėl Miško atkūrimo ir įveisimo nuostatų patvirtinimo“ (toliau – Miško atkūrimo ir įveisimo nuostatai), Registro nuostatuose.</w:t>
      </w:r>
    </w:p>
    <w:p w14:paraId="31E7130A" w14:textId="77777777" w:rsidR="0056626D" w:rsidRDefault="0056626D">
      <w:pPr>
        <w:tabs>
          <w:tab w:val="left" w:pos="142"/>
          <w:tab w:val="left" w:pos="1296"/>
          <w:tab w:val="left" w:pos="2592"/>
        </w:tabs>
        <w:ind w:firstLine="3600"/>
        <w:jc w:val="both"/>
        <w:rPr>
          <w:szCs w:val="24"/>
          <w:lang w:eastAsia="lt-LT"/>
        </w:rPr>
      </w:pPr>
    </w:p>
    <w:p w14:paraId="08D223DA" w14:textId="77777777" w:rsidR="0056626D" w:rsidRDefault="005943A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rPr>
      </w:pPr>
      <w:r>
        <w:rPr>
          <w:b/>
          <w:szCs w:val="24"/>
        </w:rPr>
        <w:t>II SKYRIUS</w:t>
      </w:r>
    </w:p>
    <w:p w14:paraId="00B62509" w14:textId="77777777" w:rsidR="0056626D" w:rsidRDefault="005943A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ŽEMĖS ŪKIO PASĖLIAMS PADARYTOS ŽALOS NUSTATYMO TVARKA</w:t>
      </w:r>
    </w:p>
    <w:p w14:paraId="66B77EA4" w14:textId="77777777" w:rsidR="0056626D" w:rsidRDefault="0056626D">
      <w:pPr>
        <w:tabs>
          <w:tab w:val="left" w:pos="142"/>
          <w:tab w:val="left" w:pos="5760"/>
        </w:tabs>
        <w:ind w:firstLine="5760"/>
        <w:rPr>
          <w:b/>
          <w:szCs w:val="24"/>
        </w:rPr>
      </w:pPr>
    </w:p>
    <w:p w14:paraId="28825882"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12</w:t>
      </w:r>
      <w:r>
        <w:rPr>
          <w:szCs w:val="24"/>
          <w:lang w:eastAsia="lt-LT"/>
        </w:rPr>
        <w:t xml:space="preserve">. Žemės ūkio pasėliams padarytos žalos dydžiui apskaičiuoti nustatomas plotas, kuriame pasėlis yra pažeistas medžiojamųjų gyvūnų, ir pasėlio pažeidimo intensyvumas, išreikštas procentais (pažeisto pasėlio dalis, %). </w:t>
      </w:r>
    </w:p>
    <w:p w14:paraId="2B8A4CFE"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val="en-US" w:eastAsia="lt-LT"/>
        </w:rPr>
      </w:pPr>
      <w:r>
        <w:rPr>
          <w:szCs w:val="24"/>
          <w:lang w:eastAsia="lt-LT"/>
        </w:rPr>
        <w:t xml:space="preserve">13. Plotas, kuriame pasėlis yra pažeistas medžiojamųjų gyvūnų, gali būti nustatomas pasirinktu metodu (toliau pateikta nuo mažiausiai tikslaus iki tiksliausio), metodo pasirinkimą patvirtinus ūkio subjektui ir medžioklės plotų naudotojui ir komisijai raštu </w:t>
      </w:r>
      <w:r>
        <w:rPr>
          <w:i/>
          <w:szCs w:val="24"/>
          <w:shd w:val="clear" w:color="auto" w:fill="FFFFFF"/>
        </w:rPr>
        <w:t>(jeigu ūkio subjektas ir medžioklės plotų naudotojas dalyvauja atliekant žalos vertinimą, jeigu nedalyvauja, naudojamas metodikos 13.3 papunktyje nurodomas metodas).</w:t>
      </w:r>
      <w:r>
        <w:rPr>
          <w:i/>
          <w:szCs w:val="24"/>
          <w:lang w:eastAsia="lt-LT"/>
        </w:rPr>
        <w:t xml:space="preserve"> </w:t>
      </w:r>
      <w:r>
        <w:rPr>
          <w:szCs w:val="24"/>
          <w:lang w:eastAsia="lt-LT"/>
        </w:rPr>
        <w:t>Medžiojamųjų gyvūnų padarytos žalos apžiūros akte (1 priedas) nurodomas vienas iš pasirinktų metodų:</w:t>
      </w:r>
    </w:p>
    <w:p w14:paraId="73B876F9"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9"/>
        <w:jc w:val="both"/>
        <w:rPr>
          <w:szCs w:val="24"/>
          <w:lang w:eastAsia="lt-LT"/>
        </w:rPr>
      </w:pPr>
      <w:r>
        <w:rPr>
          <w:szCs w:val="24"/>
          <w:lang w:eastAsia="lt-LT"/>
        </w:rPr>
        <w:t xml:space="preserve">13.1. komisijos narių vizualinis įvertinimas. Šis metodas grindžiamas ūkio subjekto ir medžioklės plotų naudotojo ir (ar) jų atstovams susitarus dėl abiem šalims priimtino preliminaraus pasėlio ploto ir jo pakenkimo intensyvumo, išreikšto procentais. Ūkio subjektas, medžioklės plotų naudotojas ir (ar) jų atstovas, komisijos nariai apie tai pažymi Medžiojamųjų gyvūnų padarytos žalos apžiūros akte; </w:t>
      </w:r>
    </w:p>
    <w:p w14:paraId="06B93256"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13.2. įvertinimas naudojant bepilotį orlaivį, kuris turi sertifikuotą ir (arba) licencijuotą programinę įrangą, tinkamą pažeisto pasėlių ploto nustatymui ir (arba) taikant mobiliąją aplikaciją, kuri turi atstumo ir ploto matavimo funkciją; </w:t>
      </w:r>
    </w:p>
    <w:p w14:paraId="09CCB4BC"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13.3. įvertinimas išmatavus visas pasėlio dalis, kuriose pastebimi medžiojamųjų gyvūnų padaryti pažeidimai.</w:t>
      </w:r>
    </w:p>
    <w:p w14:paraId="0D3E3936"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14. Pasėlio pakenkimo intensyvumas nustatomas įvertinant, kokiu laipsniu (procentais) pakenktame plote lauktinas derlius sumažės lyginant su nepakenktomis pasėlio vietomis. Pažeidimo intensyvumas nustatomas komisijos pasirinktu vienu iš šių metodų:</w:t>
      </w:r>
    </w:p>
    <w:p w14:paraId="272586D7"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14.1. įvertinimas išmatavus visas pasėlio dalis, kuriose pastebimi medžiojamųjų gyvūnų padaryti pažeidimai;</w:t>
      </w:r>
    </w:p>
    <w:p w14:paraId="65B29EC0"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14.2. įvertinimas naudojant apskaitos aikšteles:</w:t>
      </w:r>
    </w:p>
    <w:p w14:paraId="108111E1"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szCs w:val="24"/>
          <w:lang w:eastAsia="lt-LT"/>
        </w:rPr>
        <w:t xml:space="preserve">14.2.1. priklausomai nuo bendro pasėlio </w:t>
      </w:r>
      <w:r>
        <w:t>ploto, apskaičiuojama, kokį plotą turės padengti apskaitos aikštelės pagal formulę:</w:t>
      </w:r>
    </w:p>
    <w:p w14:paraId="4297AE51" w14:textId="77777777" w:rsidR="0056626D" w:rsidRDefault="0056626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tbl>
      <w:tblPr>
        <w:tblW w:w="5683" w:type="dxa"/>
        <w:jc w:val="center"/>
        <w:tblLayout w:type="fixed"/>
        <w:tblLook w:val="04A0" w:firstRow="1" w:lastRow="0" w:firstColumn="1" w:lastColumn="0" w:noHBand="0" w:noVBand="1"/>
      </w:tblPr>
      <w:tblGrid>
        <w:gridCol w:w="2295"/>
        <w:gridCol w:w="3388"/>
      </w:tblGrid>
      <w:tr w:rsidR="0056626D" w14:paraId="6853987D" w14:textId="77777777">
        <w:trPr>
          <w:cantSplit/>
          <w:trHeight w:val="276"/>
          <w:jc w:val="center"/>
        </w:trPr>
        <w:tc>
          <w:tcPr>
            <w:tcW w:w="2295" w:type="dxa"/>
            <w:vMerge w:val="restart"/>
            <w:vAlign w:val="center"/>
            <w:hideMark/>
          </w:tcPr>
          <w:p w14:paraId="50074180" w14:textId="77777777" w:rsidR="0056626D" w:rsidRDefault="005943A4">
            <w:pPr>
              <w:widowControl w:val="0"/>
              <w:jc w:val="right"/>
              <w:rPr>
                <w:szCs w:val="24"/>
              </w:rPr>
            </w:pPr>
            <w:r>
              <w:rPr>
                <w:szCs w:val="24"/>
              </w:rPr>
              <w:br w:type="page"/>
              <w:t>A =</w:t>
            </w:r>
          </w:p>
        </w:tc>
        <w:tc>
          <w:tcPr>
            <w:tcW w:w="3388" w:type="dxa"/>
            <w:vMerge w:val="restart"/>
            <w:vAlign w:val="center"/>
            <w:hideMark/>
          </w:tcPr>
          <w:p w14:paraId="4168B0CE" w14:textId="77777777" w:rsidR="0056626D" w:rsidRDefault="005943A4">
            <w:pPr>
              <w:widowControl w:val="0"/>
              <w:ind w:left="-108"/>
              <w:jc w:val="both"/>
              <w:rPr>
                <w:szCs w:val="24"/>
              </w:rPr>
            </w:pPr>
            <w:r>
              <w:rPr>
                <w:szCs w:val="24"/>
              </w:rPr>
              <w:t xml:space="preserve">P x k, </w:t>
            </w:r>
            <w:r>
              <w:t>m</w:t>
            </w:r>
            <w:r>
              <w:rPr>
                <w:vertAlign w:val="superscript"/>
              </w:rPr>
              <w:t>2</w:t>
            </w:r>
            <w:r>
              <w:rPr>
                <w:szCs w:val="24"/>
              </w:rPr>
              <w:t>;</w:t>
            </w:r>
          </w:p>
        </w:tc>
      </w:tr>
      <w:tr w:rsidR="0056626D" w14:paraId="15CA032F" w14:textId="77777777">
        <w:trPr>
          <w:cantSplit/>
          <w:trHeight w:val="276"/>
          <w:jc w:val="center"/>
        </w:trPr>
        <w:tc>
          <w:tcPr>
            <w:tcW w:w="2295" w:type="dxa"/>
            <w:vMerge/>
            <w:vAlign w:val="center"/>
            <w:hideMark/>
          </w:tcPr>
          <w:p w14:paraId="6A0DE274" w14:textId="77777777" w:rsidR="0056626D" w:rsidRDefault="0056626D">
            <w:pPr>
              <w:rPr>
                <w:szCs w:val="24"/>
              </w:rPr>
            </w:pPr>
          </w:p>
        </w:tc>
        <w:tc>
          <w:tcPr>
            <w:tcW w:w="3388" w:type="dxa"/>
            <w:vMerge/>
            <w:vAlign w:val="center"/>
            <w:hideMark/>
          </w:tcPr>
          <w:p w14:paraId="31B55D53" w14:textId="77777777" w:rsidR="0056626D" w:rsidRDefault="0056626D">
            <w:pPr>
              <w:rPr>
                <w:szCs w:val="24"/>
              </w:rPr>
            </w:pPr>
          </w:p>
        </w:tc>
      </w:tr>
    </w:tbl>
    <w:p w14:paraId="01E8E73D"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lastRenderedPageBreak/>
        <w:t>čia:</w:t>
      </w:r>
    </w:p>
    <w:p w14:paraId="5EFBB55F" w14:textId="77777777" w:rsidR="0056626D" w:rsidRDefault="005943A4">
      <w:pPr>
        <w:ind w:firstLine="567"/>
        <w:jc w:val="both"/>
        <w:rPr>
          <w:szCs w:val="24"/>
        </w:rPr>
      </w:pPr>
      <w:r>
        <w:rPr>
          <w:szCs w:val="24"/>
        </w:rPr>
        <w:t>A – apskaitos aikštelių bendras plotas, m</w:t>
      </w:r>
      <w:r>
        <w:rPr>
          <w:szCs w:val="24"/>
          <w:vertAlign w:val="superscript"/>
        </w:rPr>
        <w:t>2</w:t>
      </w:r>
      <w:r>
        <w:rPr>
          <w:szCs w:val="24"/>
        </w:rPr>
        <w:t xml:space="preserve">; </w:t>
      </w:r>
    </w:p>
    <w:p w14:paraId="7969EFC7" w14:textId="77777777" w:rsidR="0056626D" w:rsidRDefault="005943A4">
      <w:pPr>
        <w:ind w:firstLine="567"/>
        <w:jc w:val="both"/>
        <w:rPr>
          <w:szCs w:val="24"/>
        </w:rPr>
      </w:pPr>
      <w:r>
        <w:rPr>
          <w:szCs w:val="24"/>
        </w:rPr>
        <w:t>P – visas pasėlio plotas, m</w:t>
      </w:r>
      <w:r>
        <w:rPr>
          <w:szCs w:val="24"/>
          <w:vertAlign w:val="superscript"/>
        </w:rPr>
        <w:t>2</w:t>
      </w:r>
      <w:r>
        <w:rPr>
          <w:szCs w:val="24"/>
        </w:rPr>
        <w:t xml:space="preserve">; </w:t>
      </w:r>
    </w:p>
    <w:p w14:paraId="70209635" w14:textId="77777777" w:rsidR="0056626D" w:rsidRDefault="005943A4">
      <w:pPr>
        <w:ind w:firstLine="567"/>
        <w:jc w:val="both"/>
        <w:rPr>
          <w:szCs w:val="24"/>
        </w:rPr>
      </w:pPr>
      <w:r>
        <w:rPr>
          <w:szCs w:val="24"/>
        </w:rPr>
        <w:t xml:space="preserve">k – koeficientas (rekomenduojama pasėlio plotą dauginti iš koeficiento 0,002–0,003 esant paklaidos svyravimui ±3% ribose); </w:t>
      </w:r>
    </w:p>
    <w:p w14:paraId="2D2F6544" w14:textId="77777777" w:rsidR="0056626D" w:rsidRDefault="005943A4">
      <w:pPr>
        <w:ind w:firstLine="567"/>
        <w:jc w:val="both"/>
        <w:rPr>
          <w:szCs w:val="24"/>
        </w:rPr>
      </w:pPr>
      <w:r>
        <w:rPr>
          <w:szCs w:val="24"/>
        </w:rPr>
        <w:t>14.2.2. priklausomai nuo pasėlyje augančių augalų, pasirenkamas apskaitos aikštelės plotas ir forma. Rekomenduojama tankiai sėjamuose augalų pasėliuose (javuose, ankštiniuose, rapsuose, pievoje ir pan.) rinktis 1 m</w:t>
      </w:r>
      <w:r>
        <w:rPr>
          <w:szCs w:val="24"/>
          <w:vertAlign w:val="superscript"/>
        </w:rPr>
        <w:t>2</w:t>
      </w:r>
      <w:r>
        <w:rPr>
          <w:szCs w:val="24"/>
        </w:rPr>
        <w:t xml:space="preserve"> ploto kvadrato formos aikšteles. Eilėmis ar vagomis rečiau sėjamuose ar sodinamuose augalų pasėliuose (runkeliuose, kukurūzuose, bulvėse ir pan.) rinktis 10 m</w:t>
      </w:r>
      <w:r>
        <w:rPr>
          <w:szCs w:val="24"/>
          <w:vertAlign w:val="superscript"/>
        </w:rPr>
        <w:t>2</w:t>
      </w:r>
      <w:r>
        <w:rPr>
          <w:szCs w:val="24"/>
        </w:rPr>
        <w:t xml:space="preserve"> ploto stačiakampio formos aikšteles. Dviejų vagų pločio aikštelės ilgį apskaičiuojant priklausomai nuo tarpo tarp gretimų vagų (pvz., cukriniuose runkeliuose tarpas tarp vagų 45 cm, todėl imama 11,11 m ilgio dviejų vagų atkarpa; 2 x 0,45 m x 11,11 m = 10 m</w:t>
      </w:r>
      <w:r>
        <w:rPr>
          <w:szCs w:val="24"/>
          <w:vertAlign w:val="superscript"/>
        </w:rPr>
        <w:t>2</w:t>
      </w:r>
      <w:r>
        <w:rPr>
          <w:szCs w:val="24"/>
        </w:rPr>
        <w:t>);</w:t>
      </w:r>
    </w:p>
    <w:p w14:paraId="0E4CBED8" w14:textId="77777777" w:rsidR="0056626D" w:rsidRDefault="005943A4">
      <w:pPr>
        <w:ind w:firstLine="567"/>
        <w:jc w:val="both"/>
        <w:rPr>
          <w:szCs w:val="24"/>
        </w:rPr>
      </w:pPr>
      <w:r>
        <w:rPr>
          <w:szCs w:val="24"/>
        </w:rPr>
        <w:t>14.2.3. žinant viso vertinamo pasėlio plotą ir konfigūraciją bei apskaitos aikštelių skaičių, apskaičiuojamas aikštelių išdėstymas (atstumai tarp aikštelių). Aikštelės turi būti išdėstytos tolygiai visame pasėlyje (pasėlis padengiamas apskaitos aikštelių tinkleliu). Aikštelių išdėstymas pažymimas lauko schemoje, aikštelės numeruojamos. Kiekvienoje aikštelėje nustatomas pažeidimo dydis, išreikštas procentais;</w:t>
      </w:r>
    </w:p>
    <w:p w14:paraId="31420F7B" w14:textId="77777777" w:rsidR="0056626D" w:rsidRDefault="005943A4">
      <w:pPr>
        <w:ind w:firstLine="567"/>
        <w:jc w:val="both"/>
        <w:rPr>
          <w:szCs w:val="24"/>
        </w:rPr>
      </w:pPr>
      <w:r>
        <w:rPr>
          <w:szCs w:val="24"/>
        </w:rPr>
        <w:t>14.2.4. jei apskaitos aikštelė (ar apskaitos aikštelių eilė) patenka į plotą, kuriame dėl įvairių priežasčių (užmirkimas, nesudygusios sėklos, žolėtumas ar pan.) nėra (ar yra mažiau) vertinamų žemės ūkio augalų, aikštelės centras perkeliamas statmenai į šoną, pasitraukiant iš netipiškos vietos;</w:t>
      </w:r>
    </w:p>
    <w:p w14:paraId="4E589F33" w14:textId="77777777" w:rsidR="0056626D" w:rsidRDefault="005943A4">
      <w:pPr>
        <w:ind w:firstLine="567"/>
        <w:jc w:val="both"/>
        <w:rPr>
          <w:szCs w:val="24"/>
        </w:rPr>
      </w:pPr>
      <w:r>
        <w:rPr>
          <w:szCs w:val="24"/>
        </w:rPr>
        <w:t>14.2.5. komisija, visų narių sutarimu, gali pasirinkti, ar kiekvienoje aikštelėje skaičiuos visus sveikus ir pažeistus augalus / stiebus / varpas vieneto tikslumu, ar pažeidimo dydį, išreikštą procentais, kaskart įvertins vizualiai. Rekomenduojama tankiai sėjamų žemės ūkio augalų apskaitos aikštelėse pažeidimo dydį, išreikštą procentais, vertinti vizualiai (pirmose aikštelėse ar iškilus ginčui, rekomenduojama skaičiuoti visus augalų stiebus), eilėmis ar vagomis sėjamų, sodinamų retesnių žemės ūkio augalų ap</w:t>
      </w:r>
      <w:r>
        <w:rPr>
          <w:szCs w:val="24"/>
        </w:rPr>
        <w:t>skaitos aikštelėse pažeidimo dydį, išreikštą procentais, vertinti skaičiuojant visus augalus vienetais;</w:t>
      </w:r>
    </w:p>
    <w:p w14:paraId="38E0463D" w14:textId="77777777" w:rsidR="0056626D" w:rsidRDefault="005943A4">
      <w:pPr>
        <w:ind w:firstLine="567"/>
        <w:jc w:val="both"/>
        <w:rPr>
          <w:color w:val="000000"/>
          <w:szCs w:val="24"/>
        </w:rPr>
      </w:pPr>
      <w:r>
        <w:rPr>
          <w:szCs w:val="24"/>
        </w:rPr>
        <w:t>14.2.6. viso vertinamo pasėlio pažeidimo dydis, išreikštas procentais, atitinka apskaitos aikštelėse nustatytų pažeidimo dydžių, išreikštų procentais, vidurkį.</w:t>
      </w:r>
    </w:p>
    <w:p w14:paraId="0EF35C6B"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15. Jeigu atskiri pakenkti pasėlio plotai yra pakenkti nevienodai intensyviai, vidutinis svertinis pasėlio pakenkimo intensyvumas suskaičiuojamas pagal formulę:</w:t>
      </w:r>
    </w:p>
    <w:p w14:paraId="292D2893" w14:textId="77777777" w:rsidR="0056626D" w:rsidRDefault="0056626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p>
    <w:p w14:paraId="447A4F9E" w14:textId="77777777" w:rsidR="0056626D" w:rsidRDefault="0056626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p>
    <w:tbl>
      <w:tblPr>
        <w:tblW w:w="0" w:type="auto"/>
        <w:jc w:val="center"/>
        <w:tblLayout w:type="fixed"/>
        <w:tblLook w:val="04A0" w:firstRow="1" w:lastRow="0" w:firstColumn="1" w:lastColumn="0" w:noHBand="0" w:noVBand="1"/>
      </w:tblPr>
      <w:tblGrid>
        <w:gridCol w:w="2840"/>
        <w:gridCol w:w="2655"/>
        <w:gridCol w:w="2840"/>
      </w:tblGrid>
      <w:tr w:rsidR="0056626D" w14:paraId="047C741F" w14:textId="77777777">
        <w:trPr>
          <w:cantSplit/>
          <w:jc w:val="center"/>
        </w:trPr>
        <w:tc>
          <w:tcPr>
            <w:tcW w:w="2840" w:type="dxa"/>
            <w:vMerge w:val="restart"/>
            <w:vAlign w:val="center"/>
          </w:tcPr>
          <w:p w14:paraId="234D2D6D" w14:textId="77777777" w:rsidR="0056626D" w:rsidRDefault="005943A4">
            <w:pPr>
              <w:jc w:val="right"/>
              <w:rPr>
                <w:szCs w:val="24"/>
              </w:rPr>
            </w:pPr>
            <w:r>
              <w:rPr>
                <w:szCs w:val="24"/>
              </w:rPr>
              <w:t>X =</w:t>
            </w:r>
          </w:p>
        </w:tc>
        <w:tc>
          <w:tcPr>
            <w:tcW w:w="2655" w:type="dxa"/>
            <w:tcBorders>
              <w:top w:val="nil"/>
              <w:left w:val="nil"/>
              <w:bottom w:val="single" w:sz="4" w:space="0" w:color="auto"/>
              <w:right w:val="nil"/>
            </w:tcBorders>
          </w:tcPr>
          <w:p w14:paraId="62D47DF2" w14:textId="77777777" w:rsidR="0056626D" w:rsidRDefault="005943A4">
            <w:pPr>
              <w:jc w:val="center"/>
              <w:rPr>
                <w:szCs w:val="24"/>
                <w:vertAlign w:val="subscript"/>
              </w:rPr>
            </w:pPr>
            <w:r>
              <w:rPr>
                <w:szCs w:val="24"/>
              </w:rPr>
              <w:t>S</w:t>
            </w:r>
            <w:r>
              <w:rPr>
                <w:szCs w:val="24"/>
                <w:vertAlign w:val="subscript"/>
              </w:rPr>
              <w:t>1</w:t>
            </w:r>
            <w:r>
              <w:rPr>
                <w:szCs w:val="24"/>
              </w:rPr>
              <w:t>p</w:t>
            </w:r>
            <w:r>
              <w:rPr>
                <w:szCs w:val="24"/>
                <w:vertAlign w:val="subscript"/>
              </w:rPr>
              <w:t>1</w:t>
            </w:r>
            <w:r>
              <w:rPr>
                <w:szCs w:val="24"/>
              </w:rPr>
              <w:t>+S</w:t>
            </w:r>
            <w:r>
              <w:rPr>
                <w:szCs w:val="24"/>
                <w:vertAlign w:val="subscript"/>
              </w:rPr>
              <w:t>2</w:t>
            </w:r>
            <w:r>
              <w:rPr>
                <w:szCs w:val="24"/>
              </w:rPr>
              <w:t>p</w:t>
            </w:r>
            <w:r>
              <w:rPr>
                <w:szCs w:val="24"/>
                <w:vertAlign w:val="subscript"/>
              </w:rPr>
              <w:t>2</w:t>
            </w:r>
            <w:r>
              <w:rPr>
                <w:szCs w:val="24"/>
              </w:rPr>
              <w:t>+S</w:t>
            </w:r>
            <w:r>
              <w:rPr>
                <w:szCs w:val="24"/>
                <w:vertAlign w:val="subscript"/>
              </w:rPr>
              <w:t>3</w:t>
            </w:r>
            <w:r>
              <w:rPr>
                <w:szCs w:val="24"/>
              </w:rPr>
              <w:t>p</w:t>
            </w:r>
            <w:r>
              <w:rPr>
                <w:szCs w:val="24"/>
                <w:vertAlign w:val="subscript"/>
              </w:rPr>
              <w:t>3</w:t>
            </w:r>
            <w:r>
              <w:rPr>
                <w:szCs w:val="24"/>
              </w:rPr>
              <w:t>+…+S</w:t>
            </w:r>
            <w:r>
              <w:rPr>
                <w:szCs w:val="24"/>
                <w:vertAlign w:val="subscript"/>
              </w:rPr>
              <w:t>n</w:t>
            </w:r>
            <w:r>
              <w:rPr>
                <w:szCs w:val="24"/>
              </w:rPr>
              <w:t>p</w:t>
            </w:r>
            <w:r>
              <w:rPr>
                <w:szCs w:val="24"/>
                <w:vertAlign w:val="subscript"/>
              </w:rPr>
              <w:t>n</w:t>
            </w:r>
          </w:p>
        </w:tc>
        <w:tc>
          <w:tcPr>
            <w:tcW w:w="2840" w:type="dxa"/>
            <w:vMerge w:val="restart"/>
            <w:vAlign w:val="center"/>
          </w:tcPr>
          <w:p w14:paraId="0CF09478" w14:textId="77777777" w:rsidR="0056626D" w:rsidRDefault="005943A4">
            <w:pPr>
              <w:ind w:hanging="108"/>
              <w:jc w:val="both"/>
              <w:rPr>
                <w:szCs w:val="24"/>
              </w:rPr>
            </w:pPr>
            <w:r>
              <w:rPr>
                <w:szCs w:val="24"/>
              </w:rPr>
              <w:t>, (%)</w:t>
            </w:r>
          </w:p>
        </w:tc>
      </w:tr>
      <w:tr w:rsidR="0056626D" w14:paraId="544645B5" w14:textId="77777777">
        <w:trPr>
          <w:cantSplit/>
          <w:jc w:val="center"/>
        </w:trPr>
        <w:tc>
          <w:tcPr>
            <w:tcW w:w="2840" w:type="dxa"/>
            <w:vMerge/>
            <w:vAlign w:val="center"/>
          </w:tcPr>
          <w:p w14:paraId="357F8967" w14:textId="77777777" w:rsidR="0056626D" w:rsidRDefault="0056626D">
            <w:pPr>
              <w:rPr>
                <w:szCs w:val="24"/>
              </w:rPr>
            </w:pPr>
          </w:p>
        </w:tc>
        <w:tc>
          <w:tcPr>
            <w:tcW w:w="2655" w:type="dxa"/>
          </w:tcPr>
          <w:p w14:paraId="78C6FA79" w14:textId="77777777" w:rsidR="0056626D" w:rsidRDefault="005943A4">
            <w:pPr>
              <w:jc w:val="center"/>
              <w:rPr>
                <w:szCs w:val="24"/>
              </w:rPr>
            </w:pPr>
            <w:r>
              <w:rPr>
                <w:szCs w:val="24"/>
              </w:rPr>
              <w:t>S</w:t>
            </w:r>
            <w:r>
              <w:rPr>
                <w:szCs w:val="24"/>
                <w:vertAlign w:val="subscript"/>
              </w:rPr>
              <w:t>1</w:t>
            </w:r>
            <w:r>
              <w:rPr>
                <w:szCs w:val="24"/>
              </w:rPr>
              <w:t>+S</w:t>
            </w:r>
            <w:r>
              <w:rPr>
                <w:szCs w:val="24"/>
                <w:vertAlign w:val="subscript"/>
              </w:rPr>
              <w:t>2</w:t>
            </w:r>
            <w:r>
              <w:rPr>
                <w:szCs w:val="24"/>
              </w:rPr>
              <w:t>+S</w:t>
            </w:r>
            <w:r>
              <w:rPr>
                <w:szCs w:val="24"/>
                <w:vertAlign w:val="subscript"/>
              </w:rPr>
              <w:t>3</w:t>
            </w:r>
            <w:r>
              <w:rPr>
                <w:szCs w:val="24"/>
              </w:rPr>
              <w:t>+…+S</w:t>
            </w:r>
            <w:r>
              <w:rPr>
                <w:szCs w:val="24"/>
                <w:vertAlign w:val="subscript"/>
              </w:rPr>
              <w:t>n</w:t>
            </w:r>
          </w:p>
        </w:tc>
        <w:tc>
          <w:tcPr>
            <w:tcW w:w="2840" w:type="dxa"/>
            <w:vMerge/>
            <w:vAlign w:val="center"/>
          </w:tcPr>
          <w:p w14:paraId="0483EDCB" w14:textId="77777777" w:rsidR="0056626D" w:rsidRDefault="0056626D">
            <w:pPr>
              <w:rPr>
                <w:szCs w:val="24"/>
              </w:rPr>
            </w:pPr>
          </w:p>
        </w:tc>
      </w:tr>
    </w:tbl>
    <w:p w14:paraId="26ED1D1A" w14:textId="77777777" w:rsidR="0056626D" w:rsidRDefault="005943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Cs w:val="24"/>
          <w:lang w:eastAsia="lt-LT"/>
        </w:rPr>
      </w:pPr>
      <w:r>
        <w:rPr>
          <w:szCs w:val="24"/>
          <w:lang w:eastAsia="lt-LT"/>
        </w:rPr>
        <w:t>čia:</w:t>
      </w:r>
    </w:p>
    <w:p w14:paraId="71823AF2" w14:textId="77777777" w:rsidR="0056626D" w:rsidRDefault="005943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Cs w:val="24"/>
          <w:lang w:eastAsia="lt-LT"/>
        </w:rPr>
      </w:pPr>
      <w:r>
        <w:rPr>
          <w:szCs w:val="24"/>
          <w:lang w:eastAsia="lt-LT"/>
        </w:rPr>
        <w:t>X – vidutinis svertinis pasėlio pakenkimo intensyvumas, %;</w:t>
      </w:r>
    </w:p>
    <w:p w14:paraId="2C1C4137" w14:textId="77777777" w:rsidR="0056626D" w:rsidRDefault="005943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Cs w:val="24"/>
          <w:lang w:eastAsia="lt-LT"/>
        </w:rPr>
      </w:pPr>
      <w:r>
        <w:rPr>
          <w:szCs w:val="24"/>
          <w:lang w:eastAsia="lt-LT"/>
        </w:rPr>
        <w:t>S</w:t>
      </w:r>
      <w:r>
        <w:rPr>
          <w:szCs w:val="24"/>
          <w:vertAlign w:val="subscript"/>
          <w:lang w:eastAsia="lt-LT"/>
        </w:rPr>
        <w:t>1</w:t>
      </w:r>
      <w:r>
        <w:rPr>
          <w:szCs w:val="24"/>
          <w:lang w:eastAsia="lt-LT"/>
        </w:rPr>
        <w:t>, S</w:t>
      </w:r>
      <w:r>
        <w:rPr>
          <w:szCs w:val="24"/>
          <w:vertAlign w:val="subscript"/>
          <w:lang w:eastAsia="lt-LT"/>
        </w:rPr>
        <w:t>2</w:t>
      </w:r>
      <w:r>
        <w:rPr>
          <w:szCs w:val="24"/>
          <w:lang w:eastAsia="lt-LT"/>
        </w:rPr>
        <w:t>, S</w:t>
      </w:r>
      <w:r>
        <w:rPr>
          <w:szCs w:val="24"/>
          <w:vertAlign w:val="subscript"/>
          <w:lang w:eastAsia="lt-LT"/>
        </w:rPr>
        <w:t>3</w:t>
      </w:r>
      <w:r>
        <w:rPr>
          <w:szCs w:val="24"/>
          <w:lang w:eastAsia="lt-LT"/>
        </w:rPr>
        <w:t>...S</w:t>
      </w:r>
      <w:r>
        <w:rPr>
          <w:szCs w:val="24"/>
          <w:vertAlign w:val="subscript"/>
          <w:lang w:eastAsia="lt-LT"/>
        </w:rPr>
        <w:t>n</w:t>
      </w:r>
      <w:r>
        <w:rPr>
          <w:szCs w:val="24"/>
          <w:lang w:eastAsia="lt-LT"/>
        </w:rPr>
        <w:t xml:space="preserve"> – pasėlio dalių, pažeistų nevienodai intensyviai, plotai, ha;</w:t>
      </w:r>
    </w:p>
    <w:p w14:paraId="52FE92A7" w14:textId="77777777" w:rsidR="0056626D" w:rsidRDefault="005943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Cs w:val="24"/>
          <w:lang w:eastAsia="lt-LT"/>
        </w:rPr>
      </w:pPr>
      <w:r>
        <w:rPr>
          <w:szCs w:val="24"/>
          <w:lang w:eastAsia="lt-LT"/>
        </w:rPr>
        <w:t>p</w:t>
      </w:r>
      <w:r>
        <w:rPr>
          <w:szCs w:val="24"/>
          <w:vertAlign w:val="subscript"/>
          <w:lang w:eastAsia="lt-LT"/>
        </w:rPr>
        <w:t>1</w:t>
      </w:r>
      <w:r>
        <w:rPr>
          <w:szCs w:val="24"/>
          <w:lang w:eastAsia="lt-LT"/>
        </w:rPr>
        <w:t>, p</w:t>
      </w:r>
      <w:r>
        <w:rPr>
          <w:szCs w:val="24"/>
          <w:vertAlign w:val="subscript"/>
          <w:lang w:eastAsia="lt-LT"/>
        </w:rPr>
        <w:t>2</w:t>
      </w:r>
      <w:r>
        <w:rPr>
          <w:szCs w:val="24"/>
          <w:lang w:eastAsia="lt-LT"/>
        </w:rPr>
        <w:t>, p</w:t>
      </w:r>
      <w:r>
        <w:rPr>
          <w:szCs w:val="24"/>
          <w:vertAlign w:val="subscript"/>
          <w:lang w:eastAsia="lt-LT"/>
        </w:rPr>
        <w:t>3</w:t>
      </w:r>
      <w:r>
        <w:rPr>
          <w:szCs w:val="24"/>
          <w:lang w:eastAsia="lt-LT"/>
        </w:rPr>
        <w:t>...p</w:t>
      </w:r>
      <w:r>
        <w:rPr>
          <w:szCs w:val="24"/>
          <w:vertAlign w:val="subscript"/>
          <w:lang w:eastAsia="lt-LT"/>
        </w:rPr>
        <w:t>n</w:t>
      </w:r>
      <w:r>
        <w:rPr>
          <w:szCs w:val="24"/>
          <w:lang w:eastAsia="lt-LT"/>
        </w:rPr>
        <w:t xml:space="preserve"> – atskirų pažeistų pasėlio dalių pažeidimo intensyvumas, %.</w:t>
      </w:r>
    </w:p>
    <w:p w14:paraId="0B4CE8F0"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Cs w:val="24"/>
          <w:lang w:eastAsia="lt-LT"/>
        </w:rPr>
      </w:pPr>
    </w:p>
    <w:p w14:paraId="2090F19E" w14:textId="77777777" w:rsidR="0056626D" w:rsidRDefault="0056626D">
      <w:pPr>
        <w:rPr>
          <w:sz w:val="10"/>
          <w:szCs w:val="10"/>
        </w:rPr>
      </w:pPr>
    </w:p>
    <w:p w14:paraId="7391F73D"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rFonts w:eastAsia="Calibri"/>
          <w:szCs w:val="24"/>
        </w:rPr>
        <w:t xml:space="preserve">16. </w:t>
      </w:r>
      <w:r>
        <w:rPr>
          <w:szCs w:val="24"/>
          <w:lang w:eastAsia="lt-LT"/>
        </w:rPr>
        <w:t>Derliaus netekimas (tonomis) apskaičiuojamas padauginant einamųjų metų ūkio subjekto (jei tvarkoma dvejybinė apskaita) arba savivaldybės (jei tvarkoma supaprastintoji apskaita) pasėlio vidutinį derlingumą iš vidutinio svertinio pasėlio pakenkimo intensyvumo ir ploto, kuriame pasėlis yra pažeistas, pagal formulę:</w:t>
      </w:r>
    </w:p>
    <w:p w14:paraId="41C6CBE2" w14:textId="77777777" w:rsidR="0056626D" w:rsidRDefault="0056626D">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56626D" w14:paraId="3EEE6618" w14:textId="77777777">
        <w:trPr>
          <w:cantSplit/>
        </w:trPr>
        <w:tc>
          <w:tcPr>
            <w:tcW w:w="2840" w:type="dxa"/>
            <w:vMerge w:val="restart"/>
            <w:tcBorders>
              <w:top w:val="nil"/>
              <w:left w:val="nil"/>
              <w:bottom w:val="nil"/>
              <w:right w:val="nil"/>
            </w:tcBorders>
            <w:vAlign w:val="center"/>
          </w:tcPr>
          <w:p w14:paraId="02886629" w14:textId="77777777" w:rsidR="0056626D" w:rsidRDefault="0056626D">
            <w:pPr>
              <w:tabs>
                <w:tab w:val="left" w:pos="0"/>
              </w:tabs>
              <w:jc w:val="right"/>
              <w:rPr>
                <w:rFonts w:eastAsia="Calibri"/>
                <w:szCs w:val="24"/>
              </w:rPr>
            </w:pPr>
          </w:p>
          <w:p w14:paraId="45C3EA31" w14:textId="77777777" w:rsidR="0056626D" w:rsidRDefault="005943A4">
            <w:pPr>
              <w:tabs>
                <w:tab w:val="left" w:pos="0"/>
              </w:tabs>
              <w:jc w:val="right"/>
              <w:rPr>
                <w:rFonts w:eastAsia="Calibri"/>
                <w:szCs w:val="24"/>
              </w:rPr>
            </w:pPr>
            <w:r>
              <w:rPr>
                <w:rFonts w:eastAsia="Calibri"/>
                <w:szCs w:val="24"/>
              </w:rPr>
              <w:t>N =</w:t>
            </w:r>
          </w:p>
        </w:tc>
        <w:tc>
          <w:tcPr>
            <w:tcW w:w="2840" w:type="dxa"/>
            <w:tcBorders>
              <w:top w:val="nil"/>
              <w:left w:val="nil"/>
              <w:right w:val="nil"/>
            </w:tcBorders>
          </w:tcPr>
          <w:p w14:paraId="07FC3598" w14:textId="77777777" w:rsidR="0056626D" w:rsidRDefault="005943A4">
            <w:pPr>
              <w:tabs>
                <w:tab w:val="left" w:pos="0"/>
              </w:tabs>
              <w:jc w:val="center"/>
              <w:rPr>
                <w:rFonts w:eastAsia="Calibri"/>
                <w:szCs w:val="24"/>
                <w:vertAlign w:val="subscript"/>
              </w:rPr>
            </w:pPr>
            <w:r>
              <w:rPr>
                <w:rFonts w:eastAsia="Calibri"/>
                <w:szCs w:val="24"/>
              </w:rPr>
              <w:t>D X (S</w:t>
            </w:r>
            <w:r>
              <w:rPr>
                <w:rFonts w:eastAsia="Calibri"/>
                <w:szCs w:val="24"/>
                <w:vertAlign w:val="subscript"/>
              </w:rPr>
              <w:t>1</w:t>
            </w:r>
            <w:r>
              <w:rPr>
                <w:rFonts w:eastAsia="Calibri"/>
                <w:szCs w:val="24"/>
              </w:rPr>
              <w:t>+S</w:t>
            </w:r>
            <w:r>
              <w:rPr>
                <w:rFonts w:eastAsia="Calibri"/>
                <w:szCs w:val="24"/>
                <w:vertAlign w:val="subscript"/>
              </w:rPr>
              <w:t>2</w:t>
            </w:r>
            <w:r>
              <w:rPr>
                <w:rFonts w:eastAsia="Calibri"/>
                <w:szCs w:val="24"/>
              </w:rPr>
              <w:t>+S</w:t>
            </w:r>
            <w:r>
              <w:rPr>
                <w:rFonts w:eastAsia="Calibri"/>
                <w:szCs w:val="24"/>
                <w:vertAlign w:val="subscript"/>
              </w:rPr>
              <w:t>3</w:t>
            </w:r>
            <w:r>
              <w:rPr>
                <w:rFonts w:eastAsia="Calibri"/>
                <w:szCs w:val="24"/>
              </w:rPr>
              <w:t>+…+S</w:t>
            </w:r>
            <w:r>
              <w:rPr>
                <w:rFonts w:eastAsia="Calibri"/>
                <w:szCs w:val="24"/>
                <w:vertAlign w:val="subscript"/>
              </w:rPr>
              <w:t>n</w:t>
            </w:r>
            <w:r>
              <w:rPr>
                <w:rFonts w:eastAsia="Calibri"/>
                <w:szCs w:val="24"/>
              </w:rPr>
              <w:t>)</w:t>
            </w:r>
          </w:p>
        </w:tc>
        <w:tc>
          <w:tcPr>
            <w:tcW w:w="2840" w:type="dxa"/>
            <w:vMerge w:val="restart"/>
            <w:tcBorders>
              <w:top w:val="nil"/>
              <w:left w:val="nil"/>
              <w:bottom w:val="nil"/>
              <w:right w:val="nil"/>
            </w:tcBorders>
            <w:vAlign w:val="center"/>
          </w:tcPr>
          <w:p w14:paraId="71A0BFE3" w14:textId="77777777" w:rsidR="0056626D" w:rsidRDefault="005943A4">
            <w:pPr>
              <w:tabs>
                <w:tab w:val="left" w:pos="0"/>
              </w:tabs>
              <w:ind w:hanging="108"/>
              <w:jc w:val="both"/>
              <w:rPr>
                <w:rFonts w:eastAsia="Calibri"/>
                <w:szCs w:val="24"/>
              </w:rPr>
            </w:pPr>
            <w:r>
              <w:rPr>
                <w:rFonts w:eastAsia="Calibri"/>
                <w:szCs w:val="24"/>
              </w:rPr>
              <w:t>, (t)</w:t>
            </w:r>
          </w:p>
        </w:tc>
      </w:tr>
      <w:tr w:rsidR="0056626D" w14:paraId="3AF3B3F6" w14:textId="77777777">
        <w:trPr>
          <w:cantSplit/>
        </w:trPr>
        <w:tc>
          <w:tcPr>
            <w:tcW w:w="2840" w:type="dxa"/>
            <w:vMerge/>
            <w:tcBorders>
              <w:top w:val="nil"/>
              <w:left w:val="nil"/>
              <w:bottom w:val="nil"/>
              <w:right w:val="nil"/>
            </w:tcBorders>
          </w:tcPr>
          <w:p w14:paraId="5ACF7FA8" w14:textId="77777777" w:rsidR="0056626D" w:rsidRDefault="0056626D">
            <w:pPr>
              <w:tabs>
                <w:tab w:val="left" w:pos="0"/>
              </w:tabs>
              <w:jc w:val="both"/>
              <w:rPr>
                <w:rFonts w:eastAsia="Calibri"/>
                <w:szCs w:val="24"/>
              </w:rPr>
            </w:pPr>
          </w:p>
        </w:tc>
        <w:tc>
          <w:tcPr>
            <w:tcW w:w="2840" w:type="dxa"/>
            <w:tcBorders>
              <w:left w:val="nil"/>
              <w:bottom w:val="nil"/>
              <w:right w:val="nil"/>
            </w:tcBorders>
          </w:tcPr>
          <w:p w14:paraId="6561412C" w14:textId="77777777" w:rsidR="0056626D" w:rsidRDefault="005943A4">
            <w:pPr>
              <w:tabs>
                <w:tab w:val="left" w:pos="0"/>
              </w:tabs>
              <w:jc w:val="center"/>
              <w:rPr>
                <w:rFonts w:eastAsia="Calibri"/>
                <w:szCs w:val="24"/>
              </w:rPr>
            </w:pPr>
            <w:r>
              <w:rPr>
                <w:rFonts w:eastAsia="Calibri"/>
                <w:szCs w:val="24"/>
              </w:rPr>
              <w:t>100</w:t>
            </w:r>
          </w:p>
        </w:tc>
        <w:tc>
          <w:tcPr>
            <w:tcW w:w="2840" w:type="dxa"/>
            <w:vMerge/>
            <w:tcBorders>
              <w:top w:val="nil"/>
              <w:left w:val="nil"/>
              <w:bottom w:val="nil"/>
              <w:right w:val="nil"/>
            </w:tcBorders>
          </w:tcPr>
          <w:p w14:paraId="5F0E1976" w14:textId="77777777" w:rsidR="0056626D" w:rsidRDefault="0056626D">
            <w:pPr>
              <w:tabs>
                <w:tab w:val="left" w:pos="0"/>
              </w:tabs>
              <w:jc w:val="both"/>
              <w:rPr>
                <w:rFonts w:eastAsia="Calibri"/>
                <w:szCs w:val="24"/>
              </w:rPr>
            </w:pPr>
          </w:p>
        </w:tc>
      </w:tr>
    </w:tbl>
    <w:p w14:paraId="324BB404"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Cs w:val="24"/>
          <w:lang w:eastAsia="lt-LT"/>
        </w:rPr>
      </w:pPr>
      <w:r>
        <w:rPr>
          <w:szCs w:val="24"/>
          <w:lang w:eastAsia="lt-LT"/>
        </w:rPr>
        <w:t>čia:</w:t>
      </w:r>
    </w:p>
    <w:p w14:paraId="1D45DA84"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Cs w:val="24"/>
          <w:lang w:eastAsia="lt-LT"/>
        </w:rPr>
      </w:pPr>
      <w:r>
        <w:rPr>
          <w:szCs w:val="24"/>
          <w:lang w:eastAsia="lt-LT"/>
        </w:rPr>
        <w:t>N – derliaus netekimas, t;</w:t>
      </w:r>
    </w:p>
    <w:p w14:paraId="1BDCC45C" w14:textId="77777777" w:rsidR="0056626D" w:rsidRDefault="005943A4">
      <w:pPr>
        <w:ind w:firstLine="567"/>
        <w:jc w:val="both"/>
        <w:rPr>
          <w:szCs w:val="24"/>
          <w:lang w:eastAsia="lt-LT"/>
        </w:rPr>
      </w:pPr>
      <w:r>
        <w:rPr>
          <w:szCs w:val="24"/>
          <w:lang w:eastAsia="lt-LT"/>
        </w:rPr>
        <w:t>D – einamųjų metų ūkio subjekto (jei tvarkoma dvejybinė apskaita) arba savivaldybės (jei tvarkoma supaprastintoji apskaita) pasėlio vidutinis derlingumas, t iš vieno ha.</w:t>
      </w:r>
    </w:p>
    <w:p w14:paraId="7F65BF0E" w14:textId="77777777" w:rsidR="0056626D" w:rsidRDefault="0056626D">
      <w:pPr>
        <w:ind w:firstLine="567"/>
        <w:jc w:val="both"/>
        <w:rPr>
          <w:szCs w:val="24"/>
          <w:lang w:eastAsia="lt-LT"/>
        </w:rPr>
      </w:pPr>
    </w:p>
    <w:p w14:paraId="7D5F80C8"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rPr>
          <w:rFonts w:eastAsia="Calibri"/>
          <w:szCs w:val="24"/>
        </w:rPr>
      </w:pPr>
      <w:r>
        <w:rPr>
          <w:szCs w:val="24"/>
        </w:rPr>
        <w:lastRenderedPageBreak/>
        <w:t xml:space="preserve">17. </w:t>
      </w:r>
      <w:r>
        <w:rPr>
          <w:rFonts w:eastAsia="Calibri"/>
          <w:szCs w:val="24"/>
        </w:rPr>
        <w:t xml:space="preserve">Derliaus netekimui apskaičiuoti naudojamas einamųjų metų ūkio subjekto (jei tvarkoma dvejybinė apskaita) arba savivaldybės (jei tvarkoma supaprastintoji apskaita) pasėlio vidutinis derlingumas, kuris, įvertinus pasėlio būklę (piktžolėtumą, užmirkimą, kenkėjų ir ligų išplitimą), gali būti mažinamas. Pasėlyje pasireiškus piktžolėtumui, užmirkimui, kenkėjų ar ligų išplitimui, vidutinio derlingumo mažinimo procentas apskaičiuojamas taikant šios metodikos </w:t>
      </w:r>
      <w:r>
        <w:rPr>
          <w:szCs w:val="24"/>
          <w:lang w:eastAsia="lt-LT"/>
        </w:rPr>
        <w:t xml:space="preserve">13 </w:t>
      </w:r>
      <w:r>
        <w:rPr>
          <w:rFonts w:eastAsia="Calibri"/>
          <w:szCs w:val="24"/>
        </w:rPr>
        <w:t>punkte nurodytą formulę</w:t>
      </w:r>
      <w:r>
        <w:rPr>
          <w:rFonts w:eastAsia="Calibri"/>
          <w:color w:val="00B050"/>
          <w:szCs w:val="24"/>
        </w:rPr>
        <w:t>.</w:t>
      </w:r>
      <w:r>
        <w:rPr>
          <w:rFonts w:eastAsia="Calibri"/>
          <w:szCs w:val="24"/>
        </w:rPr>
        <w:t xml:space="preserve"> Ūkio subjektui nepateikus ein</w:t>
      </w:r>
      <w:r>
        <w:rPr>
          <w:rFonts w:eastAsia="Calibri"/>
          <w:szCs w:val="24"/>
        </w:rPr>
        <w:t>amųjų metų vidutinio derlingumo duomenų (jei tvarkoma dvejybinė apskaita), naudojami savivaldybės pasėlio vidutinio derlingumo duomenys.</w:t>
      </w:r>
    </w:p>
    <w:p w14:paraId="53DC6CDF"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rPr>
          <w:rFonts w:eastAsia="Calibri"/>
          <w:szCs w:val="24"/>
        </w:rPr>
      </w:pPr>
      <w:r>
        <w:rPr>
          <w:rFonts w:eastAsia="Calibri"/>
          <w:szCs w:val="24"/>
        </w:rPr>
        <w:t xml:space="preserve">18. </w:t>
      </w:r>
      <w:r>
        <w:t xml:space="preserve">Žala </w:t>
      </w:r>
      <w:r>
        <w:rPr>
          <w:rFonts w:eastAsia="Calibri"/>
          <w:szCs w:val="24"/>
        </w:rPr>
        <w:t>neskaičiuojama ir neatlyginama</w:t>
      </w:r>
      <w:r>
        <w:rPr>
          <w:rFonts w:eastAsia="Calibri"/>
        </w:rPr>
        <w:t xml:space="preserve">, jeigu komisijos narių atliekamo vertinimo metu nustatoma bent viena iš šių sąlygų, apie kurių buvimą pažymima </w:t>
      </w:r>
      <w:r>
        <w:rPr>
          <w:szCs w:val="24"/>
          <w:lang w:eastAsia="lt-LT"/>
        </w:rPr>
        <w:t>Medžiojamųjų gyvūnų padarytos žalos apžiūros akte (1 priedas)</w:t>
      </w:r>
      <w:r>
        <w:rPr>
          <w:rFonts w:eastAsia="Calibri"/>
          <w:szCs w:val="24"/>
        </w:rPr>
        <w:t>:</w:t>
      </w:r>
    </w:p>
    <w:p w14:paraId="4A49765C"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rPr>
          <w:rFonts w:eastAsia="Calibri"/>
          <w:szCs w:val="24"/>
        </w:rPr>
      </w:pPr>
      <w:r>
        <w:rPr>
          <w:rFonts w:eastAsia="Calibri"/>
          <w:szCs w:val="24"/>
        </w:rPr>
        <w:t xml:space="preserve">18.1. pasėlius sunaikino medžiojamieji gyvūnai laiku nenuėmus derliaus (už javus (išskyrus grikius), ankštinius augalus, rapsus − po rugsėjo 15 d., grikius – po spalio 15 d., kukurūzus − po lapkričio 1 d. (auginamus grūdus – po lapkričio 30 d.), bulves ir burokėlius − po spalio 1 d., kopūstus ir morkas – po lapkričio 1 d., pašarinius runkelius – po lapkričio 1 d., cukrinius runkelius – po gruodžio 1 d.); </w:t>
      </w:r>
    </w:p>
    <w:p w14:paraId="7F4E8EF8"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rPr>
          <w:rFonts w:eastAsia="Calibri"/>
          <w:szCs w:val="24"/>
        </w:rPr>
      </w:pPr>
      <w:r>
        <w:rPr>
          <w:rFonts w:eastAsia="Calibri"/>
          <w:szCs w:val="24"/>
        </w:rPr>
        <w:t>18.2. pasėliai sunyko dėl gamtinių veiksnių;</w:t>
      </w:r>
    </w:p>
    <w:p w14:paraId="03CFC159"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pPr>
      <w:r>
        <w:rPr>
          <w:rFonts w:eastAsia="Calibri"/>
          <w:szCs w:val="24"/>
        </w:rPr>
        <w:t>18.3</w:t>
      </w:r>
      <w:r>
        <w:rPr>
          <w:rFonts w:eastAsia="Calibri"/>
          <w:szCs w:val="24"/>
        </w:rPr>
        <w:t>. medžioklės plotų naudotojui medžioti draudžiama teritorijoje, kurioje buvo padaryta žala;</w:t>
      </w:r>
    </w:p>
    <w:p w14:paraId="5439338B"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pPr>
      <w:r>
        <w:rPr>
          <w:rFonts w:eastAsia="Calibri"/>
          <w:szCs w:val="24"/>
        </w:rPr>
        <w:t>18</w:t>
      </w:r>
      <w:r>
        <w:t>.4. žala padaryta daugiamečių augalų sodų ir uogynų plotuose, įskaitant ir tarpueilius;</w:t>
      </w:r>
    </w:p>
    <w:p w14:paraId="317B4EE3"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pPr>
      <w:r>
        <w:t xml:space="preserve">18.5. pažeisti pasėliai yra arčiau nei 200 m nuo gyvenamųjų sodybų ir naudojamų pastatų, išskyrus atvejus, kai gyvenamųjų sodybų ir naudojamų pastatų savininkai ar valdytojai leidžia medžioklės plotų valdytojams medžioti arčiau nei 200 m nuo gyvenamųjų sodybų ar naudojamų pastatų. Ši sąlyga netaikoma apskaičiuojant ir atlyginant stumbrų padarytą žalą; </w:t>
      </w:r>
    </w:p>
    <w:p w14:paraId="628E29D0"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ind w:firstLine="567"/>
        <w:jc w:val="both"/>
        <w:textAlignment w:val="baseline"/>
      </w:pPr>
      <w:r>
        <w:rPr>
          <w:szCs w:val="24"/>
          <w:lang w:eastAsia="zh-CN"/>
        </w:rPr>
        <w:t>18.6. žala pasėliams, pievoms ar sumedėjusiems sodo augalams padaryta kanopinių žvėrių ar bebrų, jeigu juos medžioti nėra uždrausta ištisus metus ir jeigu pagal šią metodiką apskaičiuota pažeistų pasėlių ar sumedėjusių sodo augalų dalis neviršija 5 procentų viso pasėlių ar sumedėjusių sodo augalų užimamo žemės ploto.</w:t>
      </w:r>
      <w:r>
        <w:t xml:space="preserve"> </w:t>
      </w:r>
    </w:p>
    <w:p w14:paraId="02E6F81E" w14:textId="77777777" w:rsidR="0056626D" w:rsidRDefault="005943A4">
      <w:pPr>
        <w:rPr>
          <w:rFonts w:eastAsia="MS Mincho"/>
          <w:i/>
          <w:iCs/>
          <w:sz w:val="20"/>
        </w:rPr>
      </w:pPr>
      <w:r>
        <w:rPr>
          <w:rFonts w:eastAsia="MS Mincho"/>
          <w:i/>
          <w:iCs/>
          <w:sz w:val="20"/>
        </w:rPr>
        <w:t>Papildyta papunkčiu:</w:t>
      </w:r>
    </w:p>
    <w:p w14:paraId="71C94B6C" w14:textId="77777777" w:rsidR="0056626D" w:rsidRDefault="005943A4">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525F54BD" w14:textId="77777777" w:rsidR="0056626D" w:rsidRDefault="0056626D"/>
    <w:p w14:paraId="2E42B3CC"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szCs w:val="24"/>
          <w:lang w:eastAsia="lt-LT"/>
        </w:rPr>
        <w:t>19. Žalos dydis apskaičiuojamas derliaus netekimą padauginus iš Žemės ūkio ir maisto produktų rinkos informacinėje sistemoje (ŽŪMPRIS) skelbiamos einamųjų metų spalio antrosios savaitės Grūdų ir aliejinių augalų sėklų supirkimo kainų (iš augintojų ir kitų vidaus rinkos ūkio subjektų) suvestinėje ataskaitoje  (pagal formą GS-1) nurodytos vidutinės kainos eurais už toną (kaina su nuoskaitomis po valymo ir džiovinimo ir su priemokomis). Žemės ūkio augalų produktų, kurių supirkimo rinkos kainų nustatyti neįmano</w:t>
      </w:r>
      <w:r>
        <w:rPr>
          <w:szCs w:val="24"/>
          <w:lang w:eastAsia="lt-LT"/>
        </w:rPr>
        <w:t>ma arba ūkio veiklos subjektas netvarko nei dvejybinės, nei supaprastintos apskaitos ir savivaldybė neturi duomenų apie pasėlio vidutinį derlingumą, žalos dydis apskaičiuojamas taikant Lietuvos Respublikos žemės ūkio ministro įsakymais kasmet tvirtinamas b</w:t>
      </w:r>
      <w:r>
        <w:rPr>
          <w:szCs w:val="24"/>
        </w:rPr>
        <w:t xml:space="preserve">iologinio turto ir žemės ūkio produkcijos vidutines normatyvines kainas (toliau ‒ normatyvinės kainos). Jeigu </w:t>
      </w:r>
      <w:r>
        <w:rPr>
          <w:rFonts w:eastAsia="Calibri"/>
          <w:szCs w:val="24"/>
        </w:rPr>
        <w:t xml:space="preserve">ūkio subjektas </w:t>
      </w:r>
      <w:r>
        <w:rPr>
          <w:szCs w:val="24"/>
        </w:rPr>
        <w:t xml:space="preserve">pateikia dokumentus, įrodančius, kad pasėlis buvo aukštos selekcinės vertės </w:t>
      </w:r>
      <w:r>
        <w:rPr>
          <w:rFonts w:eastAsia="Calibri"/>
          <w:szCs w:val="24"/>
        </w:rPr>
        <w:t>(atitinkantis C1 arba C2 atsėlį)</w:t>
      </w:r>
      <w:r>
        <w:rPr>
          <w:szCs w:val="24"/>
        </w:rPr>
        <w:t>, imama normatyvinių ka</w:t>
      </w:r>
      <w:r>
        <w:rPr>
          <w:szCs w:val="24"/>
        </w:rPr>
        <w:t>inų intervalo viršutinė vertė.</w:t>
      </w:r>
    </w:p>
    <w:p w14:paraId="4FF86A7B" w14:textId="77777777" w:rsidR="0056626D" w:rsidRDefault="005943A4">
      <w:pPr>
        <w:ind w:firstLine="567"/>
        <w:jc w:val="both"/>
        <w:rPr>
          <w:szCs w:val="24"/>
        </w:rPr>
      </w:pPr>
      <w:r>
        <w:rPr>
          <w:rFonts w:eastAsia="Calibri"/>
          <w:szCs w:val="24"/>
        </w:rPr>
        <w:t xml:space="preserve">20. Apskaičiuojant žalos dydį dėl daugiamečių žolių, pievų ir ganyklų pažeidimo, prie negautų pajamų už produkciją vertės pridedamos daugiamečių žolių, pievų ir ganyklų atnaujinimo vidutinės išlaidos, nurodytos normatyvinėse kainose, jeigu daugiametės žolės, pievos ir ganyklos buvo atnaujintos, ir pateikiami įrodymo dokumentai (nuotraukos, atliktų darbų sąskaitos faktūros ar kiti įrodymai). Žala gali būti apskaičiuojama po einamųjų metų gruodžio 31 d., jei daugiametės žolės, pievos ir ganyklos atnaujinamos </w:t>
      </w:r>
      <w:r>
        <w:rPr>
          <w:rFonts w:eastAsia="Calibri"/>
          <w:szCs w:val="24"/>
        </w:rPr>
        <w:t xml:space="preserve">ne žalos patyrimo laikotarpiu, o sėjai tinkamu laikotarpiu. Sunaikintomis laikomos daugiametės žolės, pievos ir ganyklos, kai jų plote lauktinas derlius sumažėja daugiau kaip 70 procentų. Jeigu tame pačiame žemės sklype pažeidimai, neatsižvelgiant į jų intensyvumą, padaryti keliose skirtingose vietose ir ūkinė veikla visame sklype tampa apribota arba reikia atkurti visą sklypą, vertinama, kad žala padaryta visam sklypo plotui. Jei pažeidimai </w:t>
      </w:r>
      <w:r>
        <w:rPr>
          <w:rFonts w:eastAsia="Calibri"/>
          <w:szCs w:val="24"/>
        </w:rPr>
        <w:lastRenderedPageBreak/>
        <w:t xml:space="preserve">padaryti vienoje ar keliose vietose, kurias galima ekonomiškai ir </w:t>
      </w:r>
      <w:r>
        <w:rPr>
          <w:rFonts w:eastAsia="Calibri"/>
          <w:szCs w:val="24"/>
        </w:rPr>
        <w:t>techniškai pagrįstai atskirti nuo nepažeisto ploto, vertinama, kad žala padaryta tik faktiškai pažeistam plotui.</w:t>
      </w:r>
      <w:r>
        <w:t xml:space="preserve"> </w:t>
      </w:r>
    </w:p>
    <w:p w14:paraId="0819D491" w14:textId="77777777" w:rsidR="0056626D" w:rsidRDefault="005943A4">
      <w:pPr>
        <w:rPr>
          <w:rFonts w:eastAsia="MS Mincho"/>
          <w:i/>
          <w:iCs/>
          <w:sz w:val="20"/>
        </w:rPr>
      </w:pPr>
      <w:r>
        <w:rPr>
          <w:rFonts w:eastAsia="MS Mincho"/>
          <w:i/>
          <w:iCs/>
          <w:sz w:val="20"/>
        </w:rPr>
        <w:t>Punkto pakeitimai:</w:t>
      </w:r>
    </w:p>
    <w:p w14:paraId="61FC7705" w14:textId="77777777" w:rsidR="0056626D" w:rsidRDefault="005943A4">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2D6EEB6F" w14:textId="77777777" w:rsidR="0056626D" w:rsidRDefault="0056626D"/>
    <w:p w14:paraId="134ADB64"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szCs w:val="24"/>
          <w:lang w:eastAsia="lt-LT"/>
        </w:rPr>
      </w:pPr>
      <w:r>
        <w:rPr>
          <w:rFonts w:eastAsia="Calibri"/>
          <w:szCs w:val="24"/>
          <w:lang w:eastAsia="lt-LT"/>
        </w:rPr>
        <w:t xml:space="preserve">21. Einamaisiais metais patirta žala apskaičiuojama ne vėliau kaip iki einamųjų metų gruodžio 31 d., išskyrus atvejus, kai derliaus netekimui apskaičiuoti naudojamas  savivaldybės pasėlio vidutinis  derlingumas </w:t>
      </w:r>
      <w:r>
        <w:rPr>
          <w:rFonts w:eastAsia="Calibri"/>
          <w:szCs w:val="24"/>
        </w:rPr>
        <w:t>(jei tvarkoma supaprastintoji apskaita). Kai derliaus netekimui apskaičiuoti naudojamas savivaldybės pasėlio vidutinis derlingumas, einamaisiais metais padaryta žala apskaičiuojama ne vėliau kaip iki kitų metų balandžio 30 d.</w:t>
      </w:r>
    </w:p>
    <w:p w14:paraId="39CF4B8B" w14:textId="77777777" w:rsidR="0056626D" w:rsidRDefault="005943A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rPr>
          <w:szCs w:val="24"/>
          <w:lang w:eastAsia="lt-LT"/>
        </w:rPr>
      </w:pPr>
      <w:r>
        <w:rPr>
          <w:szCs w:val="24"/>
          <w:lang w:eastAsia="lt-LT"/>
        </w:rPr>
        <w:t>22</w:t>
      </w:r>
      <w:r>
        <w:rPr>
          <w:szCs w:val="24"/>
          <w:lang w:eastAsia="lt-LT"/>
        </w:rPr>
        <w:t>. Jeigu vienmečiai iš rudens pasėti pasėliai pažeidžiami ir vertinant žalą (vertinimas atliekamas iki pavasario darbų pradžios) nustatoma, kad visiškai sunaikintų pasėlių vietoje tame žemės plote nauji pasėliai gali būti atsėti ir sulaukta jų derliaus dar tais pačiais ūkiniais metais, apskaičiuojamos tik tiesioginės išlaidos, padarytos sunaikintiems pasėliams atsėti, taikant normatyvines pasėlių atsėjimo kainas ir išlaidos, patirtos dėl rudeninės sėjos darbų. Visiškai sunaikintais pasėliais laikomi tokie, k</w:t>
      </w:r>
      <w:r>
        <w:rPr>
          <w:szCs w:val="24"/>
          <w:lang w:eastAsia="lt-LT"/>
        </w:rPr>
        <w:t>ai pasėlio plote lauktinas derlius yra sumažėjęs daugiau kaip 70 procentų.</w:t>
      </w:r>
      <w:r>
        <w:t xml:space="preserve"> </w:t>
      </w:r>
    </w:p>
    <w:p w14:paraId="6091E085" w14:textId="77777777" w:rsidR="0056626D" w:rsidRDefault="005943A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23. Ūkio subjektams, auginantiems miško supamus pasėlius iki 3 ha sklype arba ne daugiau kaip 200 m nuo ūkio subjekto sodybos nutolusiame iki 0,5 ha sklype, medžiojamųjų gyvūnų padaryta žala atlyginama tik tuo atveju, jeigu pasėliai buvo aptverti aptvaru arba tvora. </w:t>
      </w:r>
    </w:p>
    <w:p w14:paraId="575F4407" w14:textId="77777777" w:rsidR="0056626D" w:rsidRDefault="005943A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pPr>
      <w:r>
        <w:rPr>
          <w:color w:val="000000"/>
        </w:rPr>
        <w:t>24. Kmynų, bulvinių saulėgrąžų (topinambų) pasėliams padaryta žala atlyginama tik tuo atveju, jeigu kmynų, bulvinių saulėgrąžų (topinambų) pasėliai buvo aptverti aptvaru arba tvora</w:t>
      </w:r>
      <w:r>
        <w:rPr>
          <w:strike/>
          <w:color w:val="000000"/>
        </w:rPr>
        <w:t>.</w:t>
      </w:r>
      <w:r>
        <w:t xml:space="preserve"> </w:t>
      </w:r>
    </w:p>
    <w:p w14:paraId="7CC1A817" w14:textId="77777777" w:rsidR="0056626D" w:rsidRDefault="005943A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rPr>
          <w:szCs w:val="24"/>
          <w:lang w:eastAsia="lt-LT"/>
        </w:rPr>
      </w:pPr>
      <w:r>
        <w:t>25. Žemės ūkio pasėliams padarytos žalos dydžiui apskaičiuoti naudojami matavimo prietaisai (metrolazdės, liniuotės, ruletės, taip pat su svareliu) turi turėti galiojančią metrologinę patikrą.</w:t>
      </w:r>
    </w:p>
    <w:p w14:paraId="2C5A7B9C" w14:textId="77777777" w:rsidR="0056626D" w:rsidRDefault="0056626D"/>
    <w:p w14:paraId="2644CFE3"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b/>
          <w:szCs w:val="24"/>
          <w:lang w:eastAsia="lt-LT"/>
        </w:rPr>
        <w:t>III SKYRIUS</w:t>
      </w:r>
    </w:p>
    <w:p w14:paraId="38E8047E" w14:textId="77777777" w:rsidR="0056626D" w:rsidRDefault="005943A4">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ŪKINIAMS GYVŪNAMS PADARYTOS ŽALOS APSKAIČIAVIMAS</w:t>
      </w:r>
    </w:p>
    <w:p w14:paraId="38012520" w14:textId="77777777" w:rsidR="0056626D" w:rsidRDefault="0056626D">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1EF9FDD1" w14:textId="77777777" w:rsidR="0056626D" w:rsidRDefault="005943A4">
      <w:pPr>
        <w:suppressAutoHyphens/>
        <w:ind w:firstLine="567"/>
        <w:jc w:val="both"/>
      </w:pPr>
      <w:r>
        <w:rPr>
          <w:szCs w:val="24"/>
          <w:lang w:eastAsia="zh-CN"/>
        </w:rPr>
        <w:t>26. Vilkų, rudųjų lokių ar lūšių padaryta žala sunaikinus ūkinius gyvūnus, registruotus Ūkinių gyvūnų laikymo vietų registravimo ir jose laikomų ūkinių gyvūnų ženklinimo ir apskaitos tvarkos apraše, patvirtintame Lietuvos Respublikos žemės ūkio ministro 2003 m. birželio 16 d. įsakymu Nr. 3D-234 „Dėl Ūkinių gyvūnų laikymo vietų registravimo ir jose laikomų ūkinių gyvūnų ženklinimo ir apskaitos tvarkos aprašo patvirtinimo“ (toliau – Ženklinimo aprašas), nustatyta tvarka, apskaičiuojama pagal ūkinio gyvūno (gy</w:t>
      </w:r>
      <w:r>
        <w:rPr>
          <w:szCs w:val="24"/>
          <w:lang w:eastAsia="zh-CN"/>
        </w:rPr>
        <w:t>vojo svorio) praėjusio kalendorinio mėnesio vidutinę rinkos kainą (vidutine rinkos kaina pripažįstama ūkinio gyvūno (gyvojo svorio) vidutinė supirkimo kaina (Eur už 100 kg), skelbiama interneto svetainėje https://zudc.lt/veiklos-sritys/lietuvos-zemes-ukio-ir-maisto-produktu-rinkos-informacine-sistema/, atsižvelgiant į ūkinių gyvūnų rūšį, amžiaus grupę, jų skaičių ir svorį, jei tokių duomenų nėra – pagal  ūkinio gyvūno skerdenos (naudojant skerdenos kainas, turėtų būti konvertuojama į gyvąjį svorį, skaičiuoj</w:t>
      </w:r>
      <w:r>
        <w:rPr>
          <w:szCs w:val="24"/>
          <w:lang w:eastAsia="zh-CN"/>
        </w:rPr>
        <w:t>ant, kad vidutiniškai skerdenos svoris sudaro 45 procentus gyvojo svorio) paskutinę skelbiamą vidutinę rinkos kainą (vidutine rinkos kaina pripažįstama ūkinio gyvūno (skerdenos) vidutinė supirkimo kaina (eurais už 100 kg), skelbiama interneto svetainėje https://agridata.ec.europa.eu/extensions/DashboardSheepmeat/LambPrices.html, o jei ūkyje tvarkoma dvejybinė apskaita – pagal ūkyje tvarkomos buhalterinės apskaitos paskutinių dvylikos mėnesių vidutinius pirkimo ir pardavimo duomenis, atsižvelgiant į ūkinių g</w:t>
      </w:r>
      <w:r>
        <w:rPr>
          <w:szCs w:val="24"/>
          <w:lang w:eastAsia="zh-CN"/>
        </w:rPr>
        <w:t>yvūnų rūšį ir amžiaus grupę.</w:t>
      </w:r>
      <w:r>
        <w:t xml:space="preserve"> </w:t>
      </w:r>
    </w:p>
    <w:p w14:paraId="778AEF73" w14:textId="77777777" w:rsidR="0056626D" w:rsidRDefault="005943A4">
      <w:pPr>
        <w:rPr>
          <w:rFonts w:eastAsia="MS Mincho"/>
          <w:i/>
          <w:iCs/>
          <w:sz w:val="20"/>
        </w:rPr>
      </w:pPr>
      <w:r>
        <w:rPr>
          <w:rFonts w:eastAsia="MS Mincho"/>
          <w:i/>
          <w:iCs/>
          <w:sz w:val="20"/>
        </w:rPr>
        <w:t>Punkto pakeitimai:</w:t>
      </w:r>
    </w:p>
    <w:p w14:paraId="2810F548" w14:textId="77777777" w:rsidR="0056626D" w:rsidRDefault="005943A4">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2D9E9137" w14:textId="77777777" w:rsidR="0056626D" w:rsidRDefault="0056626D"/>
    <w:p w14:paraId="3735BE74" w14:textId="77777777" w:rsidR="0056626D" w:rsidRDefault="005943A4">
      <w:pPr>
        <w:suppressAutoHyphens/>
        <w:ind w:firstLine="567"/>
        <w:jc w:val="both"/>
      </w:pPr>
      <w:r>
        <w:rPr>
          <w:szCs w:val="24"/>
          <w:lang w:eastAsia="zh-CN"/>
        </w:rPr>
        <w:t>26</w:t>
      </w:r>
      <w:r>
        <w:rPr>
          <w:szCs w:val="24"/>
          <w:vertAlign w:val="superscript"/>
          <w:lang w:eastAsia="zh-CN"/>
        </w:rPr>
        <w:t>1</w:t>
      </w:r>
      <w:r>
        <w:rPr>
          <w:szCs w:val="24"/>
          <w:lang w:eastAsia="zh-CN"/>
        </w:rPr>
        <w:t xml:space="preserve">. Apskaičiuojant rudųjų lokių padarytą žalą bitynams, kurių laikymo vietos pažymėtos VĮ Žemės ūkio duomenų centro elektroninėje informacinėje sistemoje, vadovaujantis Augalų apsaugos produktų saugojimo, tiekimo rinkai, naudojimo taisyklėmis, patvirtintomis Lietuvos Respublikos </w:t>
      </w:r>
      <w:r>
        <w:rPr>
          <w:szCs w:val="24"/>
          <w:lang w:eastAsia="zh-CN"/>
        </w:rPr>
        <w:lastRenderedPageBreak/>
        <w:t>žemės ūkio ministro 2003 m. gruodžio 30 d. įsakymu Nr. 3D-564 „Dėl Augalų apsaugos produktų saugojimo, tiekimo rinkai, naudojimo taisyklių patvirtinimo“, bičių šeimų vertė nustatoma pagal normatyvinių kainų intervalo viršutinę vertę,</w:t>
      </w:r>
      <w:r>
        <w:rPr>
          <w:szCs w:val="24"/>
          <w:lang w:eastAsia="zh-CN"/>
        </w:rPr>
        <w:t xml:space="preserve"> o avilio vertė – pagal avilio įsigijimo dokumentus arba kompensuojama ne daugiau kaip 159,50 Eur be PVM už vienetą, o jei ūkyje tvarkoma dvejybinė apskaita – pagal ūkyje tvarkomos buhalterinės apskaitos paskutinių dvylikos mėnesių vidutinius pirkimo ir pardavimo duomenis.</w:t>
      </w:r>
      <w:r>
        <w:t xml:space="preserve"> </w:t>
      </w:r>
    </w:p>
    <w:p w14:paraId="23D828F5" w14:textId="77777777" w:rsidR="0056626D" w:rsidRDefault="005943A4">
      <w:pPr>
        <w:rPr>
          <w:rFonts w:eastAsia="MS Mincho"/>
          <w:i/>
          <w:iCs/>
          <w:sz w:val="20"/>
        </w:rPr>
      </w:pPr>
      <w:r>
        <w:rPr>
          <w:rFonts w:eastAsia="MS Mincho"/>
          <w:i/>
          <w:iCs/>
          <w:sz w:val="20"/>
        </w:rPr>
        <w:t>Papildyta punktu:</w:t>
      </w:r>
    </w:p>
    <w:p w14:paraId="36A7F70D" w14:textId="77777777" w:rsidR="0056626D" w:rsidRDefault="005943A4">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64BD8277" w14:textId="77777777" w:rsidR="0056626D" w:rsidRDefault="0056626D"/>
    <w:p w14:paraId="5542F9C7" w14:textId="77777777" w:rsidR="0056626D" w:rsidRDefault="005943A4">
      <w:pPr>
        <w:ind w:firstLine="567"/>
        <w:jc w:val="both"/>
        <w:rPr>
          <w:rFonts w:eastAsia="Calibri"/>
          <w:szCs w:val="24"/>
        </w:rPr>
      </w:pPr>
      <w:r>
        <w:rPr>
          <w:rFonts w:eastAsia="Calibri"/>
          <w:szCs w:val="24"/>
        </w:rPr>
        <w:t>27</w:t>
      </w:r>
      <w:r>
        <w:rPr>
          <w:rFonts w:eastAsia="Calibri"/>
          <w:szCs w:val="24"/>
        </w:rPr>
        <w:t>. Vilkų, rudųjų lokių, lūšių padaryta žala sunaikinus ūkinius gyvūnus arba rudųjų lokių bitynams padaryta žala apskaičiuojama taip:</w:t>
      </w:r>
    </w:p>
    <w:p w14:paraId="05752C60" w14:textId="77777777" w:rsidR="0056626D" w:rsidRDefault="005943A4">
      <w:pPr>
        <w:ind w:firstLine="567"/>
        <w:jc w:val="both"/>
        <w:rPr>
          <w:rFonts w:eastAsia="Calibri"/>
          <w:szCs w:val="24"/>
        </w:rPr>
      </w:pPr>
      <w:r>
        <w:rPr>
          <w:rFonts w:eastAsia="Calibri"/>
          <w:szCs w:val="24"/>
        </w:rPr>
        <w:t>27.1. vilkų, rudųjų lokių, lūšių padaryta žala sunaikinus ūkinius gyvūnus – pagal formulę:</w:t>
      </w:r>
    </w:p>
    <w:p w14:paraId="7B34139F" w14:textId="77777777" w:rsidR="0056626D" w:rsidRDefault="005943A4">
      <w:pPr>
        <w:ind w:firstLine="567"/>
        <w:jc w:val="center"/>
        <w:rPr>
          <w:rFonts w:eastAsia="Calibri"/>
          <w:szCs w:val="24"/>
          <w:lang w:val="pt-BR"/>
        </w:rPr>
      </w:pPr>
      <w:r>
        <w:rPr>
          <w:rFonts w:eastAsia="Calibri"/>
          <w:szCs w:val="24"/>
        </w:rPr>
        <w:t>N = SUM (j) [(g</w:t>
      </w:r>
      <w:r>
        <w:rPr>
          <w:rFonts w:eastAsia="Calibri"/>
          <w:szCs w:val="24"/>
          <w:vertAlign w:val="subscript"/>
        </w:rPr>
        <w:t>j</w:t>
      </w:r>
      <w:r>
        <w:rPr>
          <w:rFonts w:eastAsia="Calibri"/>
          <w:szCs w:val="24"/>
        </w:rPr>
        <w:t xml:space="preserve"> × s</w:t>
      </w:r>
      <w:r>
        <w:rPr>
          <w:rFonts w:eastAsia="Calibri"/>
          <w:szCs w:val="24"/>
          <w:vertAlign w:val="subscript"/>
        </w:rPr>
        <w:t>j</w:t>
      </w:r>
      <w:r>
        <w:rPr>
          <w:rFonts w:eastAsia="Calibri"/>
          <w:szCs w:val="24"/>
        </w:rPr>
        <w:t xml:space="preserve"> × k</w:t>
      </w:r>
      <w:r>
        <w:rPr>
          <w:rFonts w:eastAsia="Calibri"/>
          <w:szCs w:val="24"/>
          <w:vertAlign w:val="subscript"/>
        </w:rPr>
        <w:t>j</w:t>
      </w:r>
      <w:r>
        <w:rPr>
          <w:rFonts w:eastAsia="Calibri"/>
          <w:szCs w:val="24"/>
        </w:rPr>
        <w:t xml:space="preserve"> × p)], Eur,</w:t>
      </w:r>
    </w:p>
    <w:p w14:paraId="17E1B62C" w14:textId="77777777" w:rsidR="0056626D" w:rsidRDefault="005943A4">
      <w:pPr>
        <w:ind w:firstLine="567"/>
        <w:jc w:val="both"/>
        <w:rPr>
          <w:rFonts w:eastAsia="Calibri"/>
          <w:szCs w:val="24"/>
          <w:lang w:val="fi-FI"/>
        </w:rPr>
      </w:pPr>
      <w:r>
        <w:rPr>
          <w:rFonts w:eastAsia="Calibri"/>
          <w:szCs w:val="24"/>
        </w:rPr>
        <w:t>čia:</w:t>
      </w:r>
    </w:p>
    <w:p w14:paraId="49166FC1" w14:textId="77777777" w:rsidR="0056626D" w:rsidRDefault="005943A4">
      <w:pPr>
        <w:ind w:firstLine="567"/>
        <w:jc w:val="both"/>
        <w:rPr>
          <w:rFonts w:eastAsia="Calibri"/>
          <w:szCs w:val="24"/>
          <w:lang w:val="fi-FI"/>
        </w:rPr>
      </w:pPr>
      <w:r>
        <w:rPr>
          <w:rFonts w:eastAsia="Calibri"/>
          <w:szCs w:val="24"/>
        </w:rPr>
        <w:t>N – nuostoliai, patirti sunaikinus ūkinius gyvūnus, Eur;</w:t>
      </w:r>
    </w:p>
    <w:p w14:paraId="7CCA1AAC" w14:textId="77777777" w:rsidR="0056626D" w:rsidRDefault="005943A4">
      <w:pPr>
        <w:ind w:firstLine="567"/>
        <w:jc w:val="both"/>
        <w:rPr>
          <w:rFonts w:eastAsia="Calibri"/>
          <w:szCs w:val="24"/>
          <w:lang w:val="fi-FI"/>
        </w:rPr>
      </w:pPr>
      <w:r>
        <w:rPr>
          <w:rFonts w:eastAsia="Calibri"/>
          <w:szCs w:val="24"/>
        </w:rPr>
        <w:t>SUM – suma;</w:t>
      </w:r>
    </w:p>
    <w:p w14:paraId="706E3756" w14:textId="77777777" w:rsidR="0056626D" w:rsidRDefault="005943A4">
      <w:pPr>
        <w:ind w:firstLine="567"/>
        <w:jc w:val="both"/>
        <w:rPr>
          <w:rFonts w:eastAsia="Calibri"/>
          <w:szCs w:val="24"/>
          <w:lang w:val="fi-FI"/>
        </w:rPr>
      </w:pPr>
      <w:r>
        <w:rPr>
          <w:rFonts w:eastAsia="Calibri"/>
          <w:szCs w:val="24"/>
        </w:rPr>
        <w:t>j – ūkinio gyvūno rūšis (aibė);</w:t>
      </w:r>
    </w:p>
    <w:p w14:paraId="4F4DCC03" w14:textId="77777777" w:rsidR="0056626D" w:rsidRDefault="005943A4">
      <w:pPr>
        <w:ind w:firstLine="567"/>
        <w:jc w:val="both"/>
        <w:rPr>
          <w:rFonts w:eastAsia="Calibri"/>
          <w:szCs w:val="24"/>
          <w:lang w:val="fi-FI"/>
        </w:rPr>
      </w:pPr>
      <w:r>
        <w:rPr>
          <w:rFonts w:eastAsia="Calibri"/>
          <w:szCs w:val="24"/>
        </w:rPr>
        <w:t>g</w:t>
      </w:r>
      <w:r>
        <w:rPr>
          <w:rFonts w:eastAsia="Calibri"/>
          <w:szCs w:val="24"/>
          <w:vertAlign w:val="subscript"/>
        </w:rPr>
        <w:t>j</w:t>
      </w:r>
      <w:r>
        <w:rPr>
          <w:rFonts w:eastAsia="Calibri"/>
          <w:szCs w:val="24"/>
        </w:rPr>
        <w:t xml:space="preserve"> – ūkinių gyvūnų skaičius pagal j rūšį, vnt.;</w:t>
      </w:r>
    </w:p>
    <w:p w14:paraId="76986CF9" w14:textId="77777777" w:rsidR="0056626D" w:rsidRDefault="005943A4">
      <w:pPr>
        <w:ind w:firstLine="567"/>
        <w:jc w:val="both"/>
        <w:rPr>
          <w:rFonts w:eastAsia="Calibri"/>
          <w:szCs w:val="24"/>
          <w:lang w:val="fi-FI"/>
        </w:rPr>
      </w:pPr>
      <w:r>
        <w:rPr>
          <w:rFonts w:eastAsia="Calibri"/>
          <w:szCs w:val="24"/>
        </w:rPr>
        <w:t>s</w:t>
      </w:r>
      <w:r>
        <w:rPr>
          <w:rFonts w:eastAsia="Calibri"/>
          <w:szCs w:val="24"/>
          <w:vertAlign w:val="subscript"/>
        </w:rPr>
        <w:t>j</w:t>
      </w:r>
      <w:r>
        <w:rPr>
          <w:rFonts w:eastAsia="Calibri"/>
          <w:szCs w:val="24"/>
        </w:rPr>
        <w:t xml:space="preserve"> – ūkinių gyvūnų pagal j rūšį ir amžiaus grupę svoris (gyvasis arba faktinis svoris gyvūną sunaikinus), kg (faktinis svoris gyvūną sunaikinus (kai sužalotas ir (ar) nugaišta), apskaičiuojamas atsižvelgiant į prieš sunaikinant buvusį ūkinio gyvūno gyvąjį svorį; jei buvusio gyvojo svorio nustatyti neįmanoma, faktinis svoris nustatomas pagal kito tos pačios veislės, lyties ir amžiaus gyvūno svorį); </w:t>
      </w:r>
    </w:p>
    <w:p w14:paraId="50997D26" w14:textId="77777777" w:rsidR="0056626D" w:rsidRDefault="005943A4">
      <w:pPr>
        <w:ind w:firstLine="567"/>
        <w:jc w:val="both"/>
        <w:rPr>
          <w:rFonts w:eastAsia="Calibri"/>
          <w:szCs w:val="24"/>
          <w:lang w:val="fi-FI"/>
        </w:rPr>
      </w:pPr>
      <w:r>
        <w:rPr>
          <w:rFonts w:eastAsia="Calibri"/>
          <w:szCs w:val="24"/>
        </w:rPr>
        <w:t>k</w:t>
      </w:r>
      <w:r>
        <w:rPr>
          <w:rFonts w:eastAsia="Calibri"/>
          <w:szCs w:val="24"/>
          <w:vertAlign w:val="subscript"/>
        </w:rPr>
        <w:t>j</w:t>
      </w:r>
      <w:r>
        <w:rPr>
          <w:rFonts w:eastAsia="Calibri"/>
          <w:szCs w:val="24"/>
        </w:rPr>
        <w:t xml:space="preserve"> – ūkinio gyvūno pagal j rūšį ir amžiaus grupę (gyvojo svorio) praėjusio mėnesio vidutinė rinkos (supirkimo) kaina eurais už 100 kg (be PVM) ar vertė pagal paskutinių dvylikos mėnesių vidutinius pirkimo ir pardavimo duomenis, jei ūkyje tvarkoma dvejybinė apskaita; </w:t>
      </w:r>
    </w:p>
    <w:p w14:paraId="2B62FBD7" w14:textId="77777777" w:rsidR="0056626D" w:rsidRDefault="005943A4">
      <w:pPr>
        <w:ind w:firstLine="567"/>
        <w:jc w:val="both"/>
        <w:rPr>
          <w:rFonts w:eastAsia="Calibri"/>
          <w:szCs w:val="24"/>
          <w:lang w:val="fi-FI"/>
        </w:rPr>
      </w:pPr>
      <w:r>
        <w:rPr>
          <w:rFonts w:eastAsia="Calibri"/>
          <w:szCs w:val="24"/>
        </w:rPr>
        <w:t>p – koeficientas, kuris yra lygus 1, jei taikytos prevencinės priemonės ūkiniams gyvūnams apsaugoti (įvairios apsauginės tvoros, sarginiai šunys ar kt.); 0,8 – jei prevencinės priemonės netaikytos; 0,5 – jei tame pačiame ūkyje pakartotinai per metus padaryta žala ir netaikytos prevencinės priemonės.</w:t>
      </w:r>
    </w:p>
    <w:p w14:paraId="0F642334" w14:textId="77777777" w:rsidR="0056626D" w:rsidRDefault="005943A4">
      <w:pPr>
        <w:ind w:firstLine="567"/>
        <w:jc w:val="both"/>
        <w:rPr>
          <w:rFonts w:eastAsia="Calibri"/>
          <w:szCs w:val="24"/>
        </w:rPr>
      </w:pPr>
      <w:r>
        <w:rPr>
          <w:rFonts w:eastAsia="Calibri"/>
          <w:szCs w:val="24"/>
        </w:rPr>
        <w:t>27.2. rudųjų lokių padaryta žala bitynams – pagal formulę:</w:t>
      </w:r>
    </w:p>
    <w:p w14:paraId="0FA728EE" w14:textId="77777777" w:rsidR="0056626D" w:rsidRDefault="005943A4">
      <w:pPr>
        <w:ind w:firstLine="567"/>
        <w:jc w:val="center"/>
        <w:rPr>
          <w:rFonts w:eastAsia="Calibri"/>
          <w:szCs w:val="24"/>
          <w:lang w:val="pt-BR"/>
        </w:rPr>
      </w:pPr>
      <w:r>
        <w:rPr>
          <w:rFonts w:eastAsia="Calibri"/>
          <w:szCs w:val="24"/>
        </w:rPr>
        <w:t>N = SUM [(b × k</w:t>
      </w:r>
      <w:r>
        <w:rPr>
          <w:rFonts w:eastAsia="Calibri"/>
          <w:szCs w:val="24"/>
          <w:vertAlign w:val="subscript"/>
        </w:rPr>
        <w:t>b</w:t>
      </w:r>
      <w:r>
        <w:rPr>
          <w:rFonts w:eastAsia="Calibri"/>
          <w:szCs w:val="24"/>
        </w:rPr>
        <w:t>)+(i × k</w:t>
      </w:r>
      <w:r>
        <w:rPr>
          <w:rFonts w:eastAsia="Calibri"/>
          <w:szCs w:val="24"/>
          <w:vertAlign w:val="subscript"/>
        </w:rPr>
        <w:t>i</w:t>
      </w:r>
      <w:r>
        <w:rPr>
          <w:rFonts w:eastAsia="Calibri"/>
          <w:szCs w:val="24"/>
        </w:rPr>
        <w:t>)], Eur,</w:t>
      </w:r>
    </w:p>
    <w:p w14:paraId="1AD9FE4A" w14:textId="77777777" w:rsidR="0056626D" w:rsidRDefault="005943A4">
      <w:pPr>
        <w:ind w:firstLine="567"/>
        <w:jc w:val="both"/>
        <w:rPr>
          <w:rFonts w:eastAsia="Calibri"/>
          <w:szCs w:val="24"/>
          <w:lang w:val="fi-FI"/>
        </w:rPr>
      </w:pPr>
      <w:r>
        <w:rPr>
          <w:rFonts w:eastAsia="Calibri"/>
          <w:szCs w:val="24"/>
        </w:rPr>
        <w:t>čia:</w:t>
      </w:r>
    </w:p>
    <w:p w14:paraId="37FD2FD4" w14:textId="77777777" w:rsidR="0056626D" w:rsidRDefault="005943A4">
      <w:pPr>
        <w:ind w:firstLine="567"/>
        <w:jc w:val="both"/>
        <w:rPr>
          <w:rFonts w:eastAsia="Calibri"/>
          <w:szCs w:val="24"/>
          <w:lang w:val="fi-FI"/>
        </w:rPr>
      </w:pPr>
      <w:r>
        <w:rPr>
          <w:rFonts w:eastAsia="Calibri"/>
          <w:szCs w:val="24"/>
        </w:rPr>
        <w:t>N – nuostoliai, patirti dėl žalos bitynams, Eur;</w:t>
      </w:r>
    </w:p>
    <w:p w14:paraId="0720B4C8" w14:textId="77777777" w:rsidR="0056626D" w:rsidRDefault="005943A4">
      <w:pPr>
        <w:ind w:firstLine="567"/>
        <w:jc w:val="both"/>
        <w:rPr>
          <w:rFonts w:eastAsia="Calibri"/>
          <w:szCs w:val="24"/>
          <w:lang w:val="fi-FI"/>
        </w:rPr>
      </w:pPr>
      <w:r>
        <w:rPr>
          <w:rFonts w:eastAsia="Calibri"/>
          <w:szCs w:val="24"/>
        </w:rPr>
        <w:t>SUM – suma;</w:t>
      </w:r>
    </w:p>
    <w:p w14:paraId="0CC40B31" w14:textId="77777777" w:rsidR="0056626D" w:rsidRDefault="005943A4">
      <w:pPr>
        <w:ind w:firstLine="567"/>
        <w:jc w:val="both"/>
        <w:rPr>
          <w:rFonts w:eastAsia="Calibri"/>
          <w:szCs w:val="24"/>
          <w:lang w:val="fi-FI"/>
        </w:rPr>
      </w:pPr>
      <w:r>
        <w:rPr>
          <w:rFonts w:eastAsia="Calibri"/>
          <w:szCs w:val="24"/>
        </w:rPr>
        <w:t>b – bičių šeimų skaičius, vnt.;</w:t>
      </w:r>
    </w:p>
    <w:p w14:paraId="57EE028F" w14:textId="77777777" w:rsidR="0056626D" w:rsidRDefault="005943A4">
      <w:pPr>
        <w:ind w:firstLine="567"/>
        <w:jc w:val="both"/>
        <w:rPr>
          <w:rFonts w:eastAsia="Calibri"/>
          <w:szCs w:val="24"/>
        </w:rPr>
      </w:pPr>
      <w:r>
        <w:rPr>
          <w:rFonts w:eastAsia="Calibri"/>
          <w:szCs w:val="24"/>
        </w:rPr>
        <w:t>k</w:t>
      </w:r>
      <w:r>
        <w:rPr>
          <w:rFonts w:eastAsia="Calibri"/>
          <w:szCs w:val="24"/>
          <w:vertAlign w:val="subscript"/>
        </w:rPr>
        <w:t>b</w:t>
      </w:r>
      <w:r>
        <w:rPr>
          <w:rFonts w:eastAsia="Calibri"/>
          <w:szCs w:val="24"/>
        </w:rPr>
        <w:t xml:space="preserve"> – bičių šeimų viršutinė vertė pagal normatyvinių kainų intervalo viršutinę vertę ar vertė pagal paskutinių dvylikos mėnesių vidutinius pirkimo ir pardavimo duomenis, jei ūkyje tvarkoma dvejybinė apskaita; </w:t>
      </w:r>
    </w:p>
    <w:p w14:paraId="60E504C9" w14:textId="77777777" w:rsidR="0056626D" w:rsidRDefault="005943A4">
      <w:pPr>
        <w:suppressAutoHyphens/>
        <w:ind w:firstLine="567"/>
        <w:jc w:val="both"/>
        <w:rPr>
          <w:szCs w:val="24"/>
          <w:lang w:eastAsia="zh-CN"/>
        </w:rPr>
      </w:pPr>
      <w:r>
        <w:rPr>
          <w:szCs w:val="24"/>
          <w:lang w:eastAsia="zh-CN"/>
        </w:rPr>
        <w:t>i – avilių skaičius, vnt.;</w:t>
      </w:r>
    </w:p>
    <w:p w14:paraId="4CF56EE2" w14:textId="77777777" w:rsidR="0056626D" w:rsidRDefault="005943A4">
      <w:pPr>
        <w:ind w:firstLine="567"/>
        <w:jc w:val="both"/>
        <w:rPr>
          <w:color w:val="000000"/>
          <w:szCs w:val="24"/>
          <w:lang w:eastAsia="lt-LT"/>
        </w:rPr>
      </w:pPr>
      <w:r>
        <w:rPr>
          <w:rFonts w:eastAsia="Calibri"/>
          <w:szCs w:val="24"/>
        </w:rPr>
        <w:t>k</w:t>
      </w:r>
      <w:r>
        <w:rPr>
          <w:rFonts w:eastAsia="Calibri"/>
          <w:szCs w:val="24"/>
          <w:vertAlign w:val="subscript"/>
        </w:rPr>
        <w:t>i</w:t>
      </w:r>
      <w:r>
        <w:rPr>
          <w:rFonts w:eastAsia="Calibri"/>
          <w:szCs w:val="24"/>
        </w:rPr>
        <w:t xml:space="preserve"> – avilių vertė pagal paskutinių dvylikos mėnesių vidutinius pirkimo ir pardavimo duomenis, jei ūkyje tvarkoma dvejybinė apskaita, arba ne daugiau kaip 159,50 Eur be PVM už vienetą.</w:t>
      </w:r>
      <w:r>
        <w:t xml:space="preserve"> </w:t>
      </w:r>
    </w:p>
    <w:p w14:paraId="7EABA219" w14:textId="77777777" w:rsidR="0056626D" w:rsidRDefault="005943A4">
      <w:pPr>
        <w:rPr>
          <w:rFonts w:eastAsia="MS Mincho"/>
          <w:i/>
          <w:iCs/>
          <w:sz w:val="20"/>
        </w:rPr>
      </w:pPr>
      <w:r>
        <w:rPr>
          <w:rFonts w:eastAsia="MS Mincho"/>
          <w:i/>
          <w:iCs/>
          <w:sz w:val="20"/>
        </w:rPr>
        <w:t>Punkto pakeitimai:</w:t>
      </w:r>
    </w:p>
    <w:p w14:paraId="19769CA9" w14:textId="77777777" w:rsidR="0056626D" w:rsidRDefault="005943A4">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7664B15E" w14:textId="77777777" w:rsidR="0056626D" w:rsidRDefault="0056626D"/>
    <w:p w14:paraId="0FF56946" w14:textId="77777777" w:rsidR="0056626D" w:rsidRDefault="005943A4">
      <w:pPr>
        <w:overflowPunct w:val="0"/>
        <w:ind w:firstLine="567"/>
        <w:jc w:val="both"/>
        <w:textAlignment w:val="baseline"/>
      </w:pPr>
      <w:r>
        <w:rPr>
          <w:szCs w:val="24"/>
          <w:lang w:eastAsia="lt-LT"/>
        </w:rPr>
        <w:t xml:space="preserve">28. </w:t>
      </w:r>
      <w:r>
        <w:rPr>
          <w:rFonts w:eastAsia="Calibri"/>
          <w:szCs w:val="24"/>
        </w:rPr>
        <w:t xml:space="preserve">Jeigu ūkinio gyvūno (gyvojo svorio) praėjusio mėnesio vidutinė rinkos kaina (supirkimo) neskelbiama metodikos 26 punkte nurodytoje interneto svetainėje, vadovaujamasi vidutinėmis normatyvinėmis kainomis. </w:t>
      </w:r>
    </w:p>
    <w:p w14:paraId="54D45B4D" w14:textId="77777777" w:rsidR="0056626D" w:rsidRDefault="005943A4">
      <w:pPr>
        <w:overflowPunct w:val="0"/>
        <w:ind w:firstLine="567"/>
        <w:jc w:val="both"/>
        <w:textAlignment w:val="baseline"/>
        <w:rPr>
          <w:rFonts w:eastAsia="Calibri"/>
          <w:szCs w:val="24"/>
        </w:rPr>
      </w:pPr>
      <w:r>
        <w:rPr>
          <w:rFonts w:eastAsia="Calibri"/>
          <w:szCs w:val="24"/>
        </w:rPr>
        <w:t>Vilkų padaryta žala sunaikinus ūkinius gyvūnus pagal šiame punkte nurodytas sąlygas apskaičiuojama pagal formulę:</w:t>
      </w:r>
    </w:p>
    <w:p w14:paraId="71BF6DA4" w14:textId="77777777" w:rsidR="0056626D" w:rsidRDefault="005943A4">
      <w:pPr>
        <w:overflowPunct w:val="0"/>
        <w:ind w:firstLine="567"/>
        <w:jc w:val="center"/>
        <w:textAlignment w:val="baseline"/>
        <w:rPr>
          <w:rFonts w:eastAsia="Calibri"/>
          <w:szCs w:val="24"/>
        </w:rPr>
      </w:pPr>
      <w:r>
        <w:rPr>
          <w:rFonts w:eastAsia="Calibri"/>
          <w:szCs w:val="24"/>
        </w:rPr>
        <w:t xml:space="preserve">N=SUM (j) [(gj </w:t>
      </w:r>
      <w:r>
        <w:rPr>
          <w:color w:val="000000"/>
          <w:szCs w:val="24"/>
          <w:lang w:eastAsia="lt-LT"/>
        </w:rPr>
        <w:t xml:space="preserve">× </w:t>
      </w:r>
      <w:r>
        <w:rPr>
          <w:rFonts w:eastAsia="Calibri"/>
          <w:szCs w:val="24"/>
        </w:rPr>
        <w:t xml:space="preserve">kj </w:t>
      </w:r>
      <w:r>
        <w:rPr>
          <w:color w:val="000000"/>
          <w:szCs w:val="24"/>
          <w:lang w:eastAsia="lt-LT"/>
        </w:rPr>
        <w:t>× p</w:t>
      </w:r>
      <w:r>
        <w:rPr>
          <w:rFonts w:eastAsia="Calibri"/>
          <w:szCs w:val="24"/>
        </w:rPr>
        <w:t>)], Eur,</w:t>
      </w:r>
    </w:p>
    <w:p w14:paraId="57DE1028" w14:textId="77777777" w:rsidR="0056626D" w:rsidRDefault="005943A4">
      <w:pPr>
        <w:overflowPunct w:val="0"/>
        <w:ind w:firstLine="567"/>
        <w:jc w:val="both"/>
        <w:textAlignment w:val="baseline"/>
      </w:pPr>
      <w:r>
        <w:rPr>
          <w:rFonts w:eastAsia="Calibri"/>
          <w:szCs w:val="24"/>
        </w:rPr>
        <w:t>čia:</w:t>
      </w:r>
    </w:p>
    <w:p w14:paraId="7D1EB7CD" w14:textId="77777777" w:rsidR="0056626D" w:rsidRDefault="005943A4">
      <w:pPr>
        <w:overflowPunct w:val="0"/>
        <w:ind w:firstLine="567"/>
        <w:jc w:val="both"/>
        <w:textAlignment w:val="baseline"/>
        <w:rPr>
          <w:rFonts w:eastAsia="Calibri"/>
          <w:szCs w:val="24"/>
        </w:rPr>
      </w:pPr>
      <w:r>
        <w:rPr>
          <w:rFonts w:eastAsia="Calibri"/>
          <w:szCs w:val="24"/>
        </w:rPr>
        <w:t>N – nuostoliai, patirti sunaikinus ūkinius gyvūnus, Eur;</w:t>
      </w:r>
    </w:p>
    <w:p w14:paraId="1E7E3B8B" w14:textId="77777777" w:rsidR="0056626D" w:rsidRDefault="005943A4">
      <w:pPr>
        <w:overflowPunct w:val="0"/>
        <w:ind w:firstLine="567"/>
        <w:jc w:val="both"/>
        <w:textAlignment w:val="baseline"/>
        <w:rPr>
          <w:rFonts w:eastAsia="Calibri"/>
          <w:szCs w:val="24"/>
        </w:rPr>
      </w:pPr>
      <w:r>
        <w:rPr>
          <w:rFonts w:eastAsia="Calibri"/>
          <w:szCs w:val="24"/>
        </w:rPr>
        <w:lastRenderedPageBreak/>
        <w:t>SUM – suma;</w:t>
      </w:r>
    </w:p>
    <w:p w14:paraId="6BBF17F0" w14:textId="77777777" w:rsidR="0056626D" w:rsidRDefault="005943A4">
      <w:pPr>
        <w:overflowPunct w:val="0"/>
        <w:ind w:firstLine="567"/>
        <w:jc w:val="both"/>
        <w:textAlignment w:val="baseline"/>
        <w:rPr>
          <w:rFonts w:eastAsia="Calibri"/>
          <w:szCs w:val="24"/>
        </w:rPr>
      </w:pPr>
      <w:r>
        <w:rPr>
          <w:rFonts w:eastAsia="Calibri"/>
          <w:szCs w:val="24"/>
        </w:rPr>
        <w:t xml:space="preserve">j – ūkinio gyvūno rūšis (aibė); </w:t>
      </w:r>
    </w:p>
    <w:p w14:paraId="1D06473A" w14:textId="77777777" w:rsidR="0056626D" w:rsidRDefault="005943A4">
      <w:pPr>
        <w:overflowPunct w:val="0"/>
        <w:ind w:firstLine="567"/>
        <w:jc w:val="both"/>
        <w:textAlignment w:val="baseline"/>
        <w:rPr>
          <w:rFonts w:eastAsia="Calibri"/>
          <w:szCs w:val="24"/>
        </w:rPr>
      </w:pPr>
      <w:r>
        <w:rPr>
          <w:rFonts w:eastAsia="Calibri"/>
          <w:szCs w:val="24"/>
        </w:rPr>
        <w:t>g</w:t>
      </w:r>
      <w:r>
        <w:rPr>
          <w:rFonts w:eastAsia="Calibri"/>
          <w:szCs w:val="24"/>
          <w:vertAlign w:val="subscript"/>
        </w:rPr>
        <w:t>j</w:t>
      </w:r>
      <w:r>
        <w:rPr>
          <w:rFonts w:eastAsia="Calibri"/>
          <w:szCs w:val="24"/>
        </w:rPr>
        <w:t xml:space="preserve"> – ūkinių gyvūnų skaičius pagal j rūšį, vnt.;</w:t>
      </w:r>
    </w:p>
    <w:p w14:paraId="14E74B6C" w14:textId="77777777" w:rsidR="0056626D" w:rsidRDefault="005943A4">
      <w:pPr>
        <w:overflowPunct w:val="0"/>
        <w:ind w:firstLine="567"/>
        <w:jc w:val="both"/>
        <w:textAlignment w:val="baseline"/>
        <w:rPr>
          <w:rFonts w:eastAsia="Calibri"/>
          <w:szCs w:val="24"/>
        </w:rPr>
      </w:pPr>
      <w:r>
        <w:rPr>
          <w:rFonts w:eastAsia="Calibri"/>
          <w:szCs w:val="24"/>
        </w:rPr>
        <w:t>k</w:t>
      </w:r>
      <w:r>
        <w:rPr>
          <w:rFonts w:eastAsia="Calibri"/>
          <w:szCs w:val="24"/>
          <w:vertAlign w:val="subscript"/>
        </w:rPr>
        <w:t>j</w:t>
      </w:r>
      <w:r>
        <w:rPr>
          <w:rFonts w:eastAsia="Calibri"/>
          <w:szCs w:val="24"/>
        </w:rPr>
        <w:t xml:space="preserve"> – ūkinio gyvūno pagal j rūšį ir amžiaus grupę normatyvinė kaina, o jei ūkinio gyvūno pagal amžiaus grupę normatyvinė kaina nurodyta per intervalą, taikoma vidutinė normatyvinė kaina (Eur už vnt.); </w:t>
      </w:r>
    </w:p>
    <w:p w14:paraId="08452F6D" w14:textId="77777777" w:rsidR="0056626D" w:rsidRDefault="005943A4">
      <w:pPr>
        <w:overflowPunct w:val="0"/>
        <w:ind w:firstLine="567"/>
        <w:jc w:val="both"/>
        <w:textAlignment w:val="baseline"/>
        <w:rPr>
          <w:rFonts w:eastAsia="Calibri"/>
        </w:rPr>
      </w:pPr>
      <w:r>
        <w:t xml:space="preserve">p – koeficientas, kuris yra lygus 1, jei buvo </w:t>
      </w:r>
      <w:r>
        <w:rPr>
          <w:rFonts w:eastAsia="Calibri"/>
        </w:rPr>
        <w:t>taikytos prevencinės priemonės ūkiniams gyvūnams apsaugoti (įvairios apsauginės tvoros, sarginiai šunys ar kt.); 0,8 – jei prevencinės priemonės netaikytos; 0,5 – jei tame pačiame ūkyje pakartotinai per metus padaryta žala ir netaikytos prevencinės priemonės.</w:t>
      </w:r>
    </w:p>
    <w:p w14:paraId="61391D1F" w14:textId="77777777" w:rsidR="0056626D" w:rsidRDefault="0056626D">
      <w:pPr>
        <w:overflowPunct w:val="0"/>
        <w:ind w:firstLine="567"/>
        <w:jc w:val="both"/>
        <w:textAlignment w:val="baseline"/>
        <w:rPr>
          <w:rFonts w:eastAsia="Calibri"/>
        </w:rPr>
      </w:pPr>
    </w:p>
    <w:p w14:paraId="671F14C3" w14:textId="77777777" w:rsidR="0056626D" w:rsidRDefault="005943A4">
      <w:pPr>
        <w:ind w:firstLine="567"/>
        <w:jc w:val="both"/>
        <w:rPr>
          <w:szCs w:val="24"/>
          <w:lang w:eastAsia="lt-LT"/>
        </w:rPr>
      </w:pPr>
      <w:r>
        <w:rPr>
          <w:rFonts w:eastAsia="Calibri"/>
          <w:szCs w:val="24"/>
        </w:rPr>
        <w:t>29</w:t>
      </w:r>
      <w:r>
        <w:rPr>
          <w:rFonts w:eastAsia="Calibri"/>
          <w:szCs w:val="24"/>
        </w:rPr>
        <w:t>. Vilkų, rudųjų lokių, lūšių padaryta žala sunaikinus veislinius ūkinius gyvūnus apskaičiuojama ir atlyginama pagal veislinių ūkinių gyvūnų įsigijimo dokumentuose nurodytą kainą arba, jei ūkio subjektas pateikia dokumentus, įrodančius, kad ūkinis gyvūnas buvo veislinis, bet nepateikia tokio gyvūno įsigijimo kainą pagrindžiančio dokumento, pagal normatyvinių kainų intervalo viršutinę vertę. Jei ūkyje tvarkoma dvejybinė apskaita – pagal ūkyje tvarkomos buhalterinės apskaitos paskutinių dvylikos mėnesių viduti</w:t>
      </w:r>
      <w:r>
        <w:rPr>
          <w:rFonts w:eastAsia="Calibri"/>
          <w:szCs w:val="24"/>
        </w:rPr>
        <w:t>nius veislinių ūkinių gyvūnų pirkimo ir pardavimo duomenis atsižvelgiant į amžiaus grupę.</w:t>
      </w:r>
      <w:r>
        <w:t xml:space="preserve"> </w:t>
      </w:r>
    </w:p>
    <w:p w14:paraId="2E6C6943" w14:textId="77777777" w:rsidR="0056626D" w:rsidRDefault="005943A4">
      <w:pPr>
        <w:rPr>
          <w:rFonts w:eastAsia="MS Mincho"/>
          <w:i/>
          <w:iCs/>
          <w:sz w:val="20"/>
        </w:rPr>
      </w:pPr>
      <w:r>
        <w:rPr>
          <w:rFonts w:eastAsia="MS Mincho"/>
          <w:i/>
          <w:iCs/>
          <w:sz w:val="20"/>
        </w:rPr>
        <w:t>Punkto pakeitimai:</w:t>
      </w:r>
    </w:p>
    <w:p w14:paraId="100F02D0" w14:textId="77777777" w:rsidR="0056626D" w:rsidRDefault="005943A4">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2AEBA661" w14:textId="77777777" w:rsidR="0056626D" w:rsidRDefault="0056626D"/>
    <w:p w14:paraId="2D5A8F49" w14:textId="77777777" w:rsidR="0056626D" w:rsidRDefault="005943A4">
      <w:pPr>
        <w:ind w:firstLine="567"/>
        <w:jc w:val="both"/>
      </w:pPr>
      <w:r>
        <w:rPr>
          <w:rFonts w:eastAsia="Calibri"/>
          <w:szCs w:val="24"/>
        </w:rPr>
        <w:t>30. Vilkams, rudiesiems lokiams, lūšims sudraskius vaikingas pateles ar dėl vilkų, rudųjų lokių, lūšių padarytų sužeidimų ar sukelto streso patelei per dvi savaites po įvykio įvykus išsimetimui, pagal ūkyje tvarkomos buhalterinės apskaitos paskutinių 6 mėnesių vidutinius pirkimo ir pardavimo duomenis už kiekvieną vaisių kompensuojama: už veršelį – 50 proc., už ėriuką ar ožkiuką – 100 proc. 6 mėnesių amžiaus prieauglio normatyvinės kainos, kaip nurodyta šios metodikos 28 ir 29 punktuose. Ūkinių gyvūnų vaikin</w:t>
      </w:r>
      <w:r>
        <w:rPr>
          <w:rFonts w:eastAsia="Calibri"/>
          <w:szCs w:val="24"/>
        </w:rPr>
        <w:t>gumas nustatomas pagal Ūkinių gyvūnų registre esančią kergimo informaciją atsižvelgiant į veislės vidutinius vislumo rodiklius arba pagal pateiktą veterinarijos gydytojo apžiūros dokumentą apie nustatytą patelės vaikingumą.</w:t>
      </w:r>
      <w:r>
        <w:t xml:space="preserve"> </w:t>
      </w:r>
    </w:p>
    <w:p w14:paraId="0637B844" w14:textId="77777777" w:rsidR="0056626D" w:rsidRDefault="005943A4">
      <w:pPr>
        <w:rPr>
          <w:rFonts w:eastAsia="MS Mincho"/>
          <w:i/>
          <w:iCs/>
          <w:sz w:val="20"/>
        </w:rPr>
      </w:pPr>
      <w:r>
        <w:rPr>
          <w:rFonts w:eastAsia="MS Mincho"/>
          <w:i/>
          <w:iCs/>
          <w:sz w:val="20"/>
        </w:rPr>
        <w:t>Punkto pakeitimai:</w:t>
      </w:r>
    </w:p>
    <w:p w14:paraId="22A4CCE4" w14:textId="77777777" w:rsidR="0056626D" w:rsidRDefault="005943A4">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2755058C" w14:textId="77777777" w:rsidR="0056626D" w:rsidRDefault="0056626D"/>
    <w:p w14:paraId="03C2809D" w14:textId="77777777" w:rsidR="0056626D" w:rsidRDefault="005943A4">
      <w:pPr>
        <w:overflowPunct w:val="0"/>
        <w:ind w:firstLine="540"/>
        <w:jc w:val="both"/>
        <w:textAlignment w:val="baseline"/>
        <w:rPr>
          <w:szCs w:val="24"/>
        </w:rPr>
      </w:pPr>
      <w:r>
        <w:t>31. Už sunaikintą jauniklius vedžiojančią (maitinančią) patelę (iki 4 mėn. po atsivedimo) taikoma dviguba vidutinė normatyvinė kaina (Eur už vnt.), nustatyta pagal metodikos 27 ar 28 ar 29 punktą.</w:t>
      </w:r>
    </w:p>
    <w:p w14:paraId="57CCB5B7" w14:textId="77777777" w:rsidR="0056626D" w:rsidRDefault="005943A4">
      <w:pPr>
        <w:ind w:firstLine="567"/>
        <w:jc w:val="both"/>
        <w:rPr>
          <w:szCs w:val="24"/>
          <w:lang w:eastAsia="lt-LT"/>
        </w:rPr>
      </w:pPr>
      <w:r>
        <w:rPr>
          <w:rFonts w:eastAsia="Calibri"/>
          <w:szCs w:val="24"/>
        </w:rPr>
        <w:t>32. Jeigu buvo sunaikintas ženklintų patelių prieauglis, kuris, vadovaujantis Ženklinimo aprašu, nebuvo suženklintas ir registruotas iki 6 mėn. amžiaus, laikytojas turi pateikti veterinarijos gydytojo dokumentą, įrodantį medžiojamųjų gyvūnų sunaikinto prieauglio faktą. Kompensacijos dydis už tokio prieauglio sunaikinimą apskaičiuojamas vadovaujantis metodikos 30 punktu.</w:t>
      </w:r>
      <w:r>
        <w:t xml:space="preserve"> </w:t>
      </w:r>
    </w:p>
    <w:p w14:paraId="63640D89" w14:textId="77777777" w:rsidR="0056626D" w:rsidRDefault="005943A4">
      <w:pPr>
        <w:rPr>
          <w:rFonts w:eastAsia="MS Mincho"/>
          <w:i/>
          <w:iCs/>
          <w:sz w:val="20"/>
        </w:rPr>
      </w:pPr>
      <w:r>
        <w:rPr>
          <w:rFonts w:eastAsia="MS Mincho"/>
          <w:i/>
          <w:iCs/>
          <w:sz w:val="20"/>
        </w:rPr>
        <w:t>Punkto pakeitimai:</w:t>
      </w:r>
    </w:p>
    <w:p w14:paraId="10683BBB" w14:textId="77777777" w:rsidR="0056626D" w:rsidRDefault="005943A4">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09C82B2F" w14:textId="77777777" w:rsidR="0056626D" w:rsidRDefault="0056626D"/>
    <w:p w14:paraId="5F2D7108" w14:textId="77777777" w:rsidR="0056626D" w:rsidRDefault="005943A4">
      <w:pPr>
        <w:ind w:firstLine="567"/>
        <w:jc w:val="both"/>
      </w:pPr>
      <w:r>
        <w:rPr>
          <w:rFonts w:eastAsia="Calibri"/>
          <w:szCs w:val="24"/>
        </w:rPr>
        <w:t>33</w:t>
      </w:r>
      <w:r>
        <w:rPr>
          <w:rFonts w:eastAsia="Calibri"/>
          <w:szCs w:val="24"/>
        </w:rPr>
        <w:t>. Vilkų, rudųjų lokių, lūšių padaryta žala sužalojus ūkinius gyvūnus, kurie turi būti registruoti Ženklinimo apraše nustatyta tvarka, apskaičiuojama ir atlyginama pateikus gydymo išlaidų pagrindimo dokumentus ir veterinarijos gydytojo dokumentą apie ūkinio gyvūno sužalojimą.</w:t>
      </w:r>
      <w:r>
        <w:t xml:space="preserve"> </w:t>
      </w:r>
    </w:p>
    <w:p w14:paraId="6D561A44" w14:textId="77777777" w:rsidR="0056626D" w:rsidRDefault="005943A4">
      <w:pPr>
        <w:rPr>
          <w:rFonts w:eastAsia="MS Mincho"/>
          <w:i/>
          <w:iCs/>
          <w:sz w:val="20"/>
        </w:rPr>
      </w:pPr>
      <w:r>
        <w:rPr>
          <w:rFonts w:eastAsia="MS Mincho"/>
          <w:i/>
          <w:iCs/>
          <w:sz w:val="20"/>
        </w:rPr>
        <w:t>Punkto pakeitimai:</w:t>
      </w:r>
    </w:p>
    <w:p w14:paraId="1B3AA528" w14:textId="77777777" w:rsidR="0056626D" w:rsidRDefault="005943A4">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33DEAC26" w14:textId="77777777" w:rsidR="0056626D" w:rsidRDefault="0056626D"/>
    <w:p w14:paraId="007F05A0" w14:textId="77777777" w:rsidR="0056626D" w:rsidRDefault="005943A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pPr>
      <w:r>
        <w:t>34. Elektrinio aptvaro arba galvijams sulaikyti skirtos ganyklinės tvoros techniniai reikalavimai nustatyti Taisyklėse.</w:t>
      </w:r>
    </w:p>
    <w:p w14:paraId="24077A1B" w14:textId="77777777" w:rsidR="0056626D" w:rsidRDefault="0056626D">
      <w:pPr>
        <w:tabs>
          <w:tab w:val="left" w:pos="1134"/>
        </w:tabs>
        <w:overflowPunct w:val="0"/>
        <w:ind w:firstLine="567"/>
        <w:jc w:val="both"/>
        <w:textAlignment w:val="baseline"/>
      </w:pPr>
    </w:p>
    <w:p w14:paraId="4DE43361" w14:textId="77777777" w:rsidR="0056626D" w:rsidRDefault="0056626D"/>
    <w:p w14:paraId="4693DFD9" w14:textId="77777777" w:rsidR="0056626D" w:rsidRDefault="005943A4">
      <w:pPr>
        <w:tabs>
          <w:tab w:val="left" w:pos="567"/>
        </w:tabs>
        <w:jc w:val="center"/>
        <w:rPr>
          <w:szCs w:val="24"/>
        </w:rPr>
      </w:pPr>
      <w:r>
        <w:rPr>
          <w:b/>
          <w:szCs w:val="24"/>
        </w:rPr>
        <w:t>IV SKYRIUS</w:t>
      </w:r>
    </w:p>
    <w:p w14:paraId="31FF74A1" w14:textId="77777777" w:rsidR="0056626D" w:rsidRDefault="0059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MIŠKUI PADARYTOS ŽALOS APSKAIČIAVIMAS</w:t>
      </w:r>
    </w:p>
    <w:p w14:paraId="302A1470" w14:textId="77777777" w:rsidR="0056626D" w:rsidRDefault="00566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95EDF42"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35</w:t>
      </w:r>
      <w:r>
        <w:t>. Želdiniuose, žėliniuose, jaunuolynuose ir kituose medynuose stipriai pažeistų ir žuvusių tikslinių rūšių medžių daliai nustatyti vertinamo taksacinio miško sklypo ar jo dalies, kai žala padaryta sklypo dalyje, įstrižainėje (įstrižainėse) kas 25 metrai vienas nuo kito išskiriamos apvalios apskaitos aikštelės, kurių spindulys – 4 metrai.</w:t>
      </w:r>
    </w:p>
    <w:p w14:paraId="27A7C743" w14:textId="77777777" w:rsidR="0056626D" w:rsidRDefault="0056626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6A941879"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Apskaitos aikštelėse  turi būti išskiriama: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707"/>
        <w:gridCol w:w="851"/>
        <w:gridCol w:w="849"/>
        <w:gridCol w:w="851"/>
        <w:gridCol w:w="849"/>
        <w:gridCol w:w="805"/>
        <w:gridCol w:w="46"/>
        <w:gridCol w:w="945"/>
        <w:gridCol w:w="46"/>
        <w:gridCol w:w="988"/>
      </w:tblGrid>
      <w:tr w:rsidR="0056626D" w14:paraId="53852A0F" w14:textId="77777777">
        <w:tc>
          <w:tcPr>
            <w:tcW w:w="1397" w:type="pct"/>
            <w:vMerge w:val="restart"/>
            <w:tcBorders>
              <w:top w:val="single" w:sz="4" w:space="0" w:color="auto"/>
              <w:left w:val="single" w:sz="4" w:space="0" w:color="auto"/>
              <w:bottom w:val="single" w:sz="4" w:space="0" w:color="auto"/>
              <w:right w:val="single" w:sz="4" w:space="0" w:color="auto"/>
            </w:tcBorders>
            <w:vAlign w:val="center"/>
          </w:tcPr>
          <w:p w14:paraId="4E7BD091" w14:textId="77777777" w:rsidR="0056626D" w:rsidRDefault="0056626D">
            <w:pPr>
              <w:widowControl w:val="0"/>
              <w:jc w:val="center"/>
              <w:rPr>
                <w:szCs w:val="24"/>
              </w:rPr>
            </w:pPr>
          </w:p>
        </w:tc>
        <w:tc>
          <w:tcPr>
            <w:tcW w:w="3603" w:type="pct"/>
            <w:gridSpan w:val="10"/>
            <w:tcBorders>
              <w:top w:val="single" w:sz="4" w:space="0" w:color="auto"/>
              <w:left w:val="single" w:sz="4" w:space="0" w:color="auto"/>
              <w:bottom w:val="single" w:sz="4" w:space="0" w:color="auto"/>
              <w:right w:val="single" w:sz="4" w:space="0" w:color="auto"/>
            </w:tcBorders>
            <w:hideMark/>
          </w:tcPr>
          <w:p w14:paraId="7EFD391E" w14:textId="77777777" w:rsidR="0056626D" w:rsidRDefault="005943A4">
            <w:pPr>
              <w:widowControl w:val="0"/>
              <w:jc w:val="center"/>
              <w:rPr>
                <w:szCs w:val="24"/>
              </w:rPr>
            </w:pPr>
            <w:r>
              <w:rPr>
                <w:szCs w:val="24"/>
              </w:rPr>
              <w:t xml:space="preserve">Sklypo </w:t>
            </w:r>
            <w:r>
              <w:t xml:space="preserve">(sklypo dalies) </w:t>
            </w:r>
            <w:r>
              <w:rPr>
                <w:szCs w:val="24"/>
              </w:rPr>
              <w:t>plotas, ha</w:t>
            </w:r>
          </w:p>
        </w:tc>
      </w:tr>
      <w:tr w:rsidR="0056626D" w14:paraId="39C66486" w14:textId="77777777">
        <w:tc>
          <w:tcPr>
            <w:tcW w:w="0" w:type="auto"/>
            <w:vMerge/>
            <w:vAlign w:val="center"/>
            <w:hideMark/>
          </w:tcPr>
          <w:p w14:paraId="36AB6C86" w14:textId="77777777" w:rsidR="0056626D" w:rsidRDefault="0056626D">
            <w:pPr>
              <w:rPr>
                <w:szCs w:val="24"/>
              </w:rPr>
            </w:pPr>
          </w:p>
        </w:tc>
        <w:tc>
          <w:tcPr>
            <w:tcW w:w="367" w:type="pct"/>
            <w:tcBorders>
              <w:top w:val="single" w:sz="4" w:space="0" w:color="auto"/>
              <w:left w:val="single" w:sz="4" w:space="0" w:color="auto"/>
              <w:bottom w:val="single" w:sz="4" w:space="0" w:color="auto"/>
              <w:right w:val="single" w:sz="4" w:space="0" w:color="auto"/>
            </w:tcBorders>
            <w:hideMark/>
          </w:tcPr>
          <w:p w14:paraId="696F19CF" w14:textId="77777777" w:rsidR="0056626D" w:rsidRDefault="005943A4">
            <w:pPr>
              <w:widowControl w:val="0"/>
              <w:jc w:val="center"/>
              <w:rPr>
                <w:szCs w:val="24"/>
              </w:rPr>
            </w:pPr>
            <w:r>
              <w:rPr>
                <w:szCs w:val="24"/>
              </w:rPr>
              <w:t>iki 0,10</w:t>
            </w:r>
          </w:p>
        </w:tc>
        <w:tc>
          <w:tcPr>
            <w:tcW w:w="442" w:type="pct"/>
            <w:tcBorders>
              <w:top w:val="single" w:sz="4" w:space="0" w:color="auto"/>
              <w:left w:val="single" w:sz="4" w:space="0" w:color="auto"/>
              <w:bottom w:val="single" w:sz="4" w:space="0" w:color="auto"/>
              <w:right w:val="single" w:sz="4" w:space="0" w:color="auto"/>
            </w:tcBorders>
            <w:hideMark/>
          </w:tcPr>
          <w:p w14:paraId="663DFED3" w14:textId="77777777" w:rsidR="0056626D" w:rsidRDefault="005943A4">
            <w:pPr>
              <w:widowControl w:val="0"/>
              <w:jc w:val="center"/>
              <w:rPr>
                <w:szCs w:val="24"/>
              </w:rPr>
            </w:pPr>
            <w:r>
              <w:rPr>
                <w:szCs w:val="24"/>
              </w:rPr>
              <w:t>0,11–0,50</w:t>
            </w:r>
          </w:p>
        </w:tc>
        <w:tc>
          <w:tcPr>
            <w:tcW w:w="441" w:type="pct"/>
            <w:tcBorders>
              <w:top w:val="single" w:sz="4" w:space="0" w:color="auto"/>
              <w:left w:val="single" w:sz="4" w:space="0" w:color="auto"/>
              <w:bottom w:val="single" w:sz="4" w:space="0" w:color="auto"/>
              <w:right w:val="single" w:sz="4" w:space="0" w:color="auto"/>
            </w:tcBorders>
            <w:hideMark/>
          </w:tcPr>
          <w:p w14:paraId="7365E2AE" w14:textId="77777777" w:rsidR="0056626D" w:rsidRDefault="005943A4">
            <w:pPr>
              <w:widowControl w:val="0"/>
              <w:jc w:val="center"/>
              <w:rPr>
                <w:szCs w:val="24"/>
              </w:rPr>
            </w:pPr>
            <w:r>
              <w:rPr>
                <w:szCs w:val="24"/>
              </w:rPr>
              <w:t>0,51–1,00</w:t>
            </w:r>
          </w:p>
        </w:tc>
        <w:tc>
          <w:tcPr>
            <w:tcW w:w="442" w:type="pct"/>
            <w:tcBorders>
              <w:top w:val="single" w:sz="4" w:space="0" w:color="auto"/>
              <w:left w:val="single" w:sz="4" w:space="0" w:color="auto"/>
              <w:bottom w:val="single" w:sz="4" w:space="0" w:color="auto"/>
              <w:right w:val="single" w:sz="4" w:space="0" w:color="auto"/>
            </w:tcBorders>
            <w:hideMark/>
          </w:tcPr>
          <w:p w14:paraId="26B61AFC" w14:textId="77777777" w:rsidR="0056626D" w:rsidRDefault="005943A4">
            <w:pPr>
              <w:widowControl w:val="0"/>
              <w:jc w:val="center"/>
              <w:rPr>
                <w:szCs w:val="24"/>
              </w:rPr>
            </w:pPr>
            <w:r>
              <w:rPr>
                <w:szCs w:val="24"/>
              </w:rPr>
              <w:t>1,01–3,00</w:t>
            </w:r>
          </w:p>
        </w:tc>
        <w:tc>
          <w:tcPr>
            <w:tcW w:w="441" w:type="pct"/>
            <w:tcBorders>
              <w:top w:val="single" w:sz="4" w:space="0" w:color="auto"/>
              <w:left w:val="single" w:sz="4" w:space="0" w:color="auto"/>
              <w:bottom w:val="single" w:sz="4" w:space="0" w:color="auto"/>
              <w:right w:val="single" w:sz="4" w:space="0" w:color="auto"/>
            </w:tcBorders>
            <w:hideMark/>
          </w:tcPr>
          <w:p w14:paraId="3335ED12" w14:textId="77777777" w:rsidR="0056626D" w:rsidRDefault="005943A4">
            <w:pPr>
              <w:widowControl w:val="0"/>
              <w:jc w:val="center"/>
              <w:rPr>
                <w:szCs w:val="24"/>
              </w:rPr>
            </w:pPr>
            <w:r>
              <w:rPr>
                <w:szCs w:val="24"/>
              </w:rPr>
              <w:t>3,01–6,00</w:t>
            </w:r>
          </w:p>
        </w:tc>
        <w:tc>
          <w:tcPr>
            <w:tcW w:w="442" w:type="pct"/>
            <w:gridSpan w:val="2"/>
            <w:tcBorders>
              <w:top w:val="single" w:sz="4" w:space="0" w:color="auto"/>
              <w:left w:val="single" w:sz="4" w:space="0" w:color="auto"/>
              <w:bottom w:val="single" w:sz="4" w:space="0" w:color="auto"/>
              <w:right w:val="single" w:sz="4" w:space="0" w:color="auto"/>
            </w:tcBorders>
            <w:hideMark/>
          </w:tcPr>
          <w:p w14:paraId="36D495DE" w14:textId="77777777" w:rsidR="0056626D" w:rsidRDefault="005943A4">
            <w:pPr>
              <w:widowControl w:val="0"/>
              <w:jc w:val="center"/>
              <w:rPr>
                <w:szCs w:val="24"/>
              </w:rPr>
            </w:pPr>
            <w:r>
              <w:rPr>
                <w:szCs w:val="24"/>
              </w:rPr>
              <w:t>6,01–9,00</w:t>
            </w:r>
          </w:p>
        </w:tc>
        <w:tc>
          <w:tcPr>
            <w:tcW w:w="515" w:type="pct"/>
            <w:gridSpan w:val="2"/>
            <w:tcBorders>
              <w:top w:val="single" w:sz="4" w:space="0" w:color="auto"/>
              <w:left w:val="single" w:sz="4" w:space="0" w:color="auto"/>
              <w:bottom w:val="single" w:sz="4" w:space="0" w:color="auto"/>
              <w:right w:val="single" w:sz="4" w:space="0" w:color="auto"/>
            </w:tcBorders>
            <w:hideMark/>
          </w:tcPr>
          <w:p w14:paraId="148646AF" w14:textId="77777777" w:rsidR="0056626D" w:rsidRDefault="005943A4">
            <w:pPr>
              <w:widowControl w:val="0"/>
              <w:jc w:val="center"/>
              <w:rPr>
                <w:szCs w:val="24"/>
              </w:rPr>
            </w:pPr>
            <w:r>
              <w:rPr>
                <w:szCs w:val="24"/>
              </w:rPr>
              <w:t>9,01–12,00</w:t>
            </w:r>
          </w:p>
        </w:tc>
        <w:tc>
          <w:tcPr>
            <w:tcW w:w="513" w:type="pct"/>
            <w:tcBorders>
              <w:top w:val="single" w:sz="4" w:space="0" w:color="auto"/>
              <w:left w:val="single" w:sz="4" w:space="0" w:color="auto"/>
              <w:bottom w:val="single" w:sz="4" w:space="0" w:color="auto"/>
              <w:right w:val="single" w:sz="4" w:space="0" w:color="auto"/>
            </w:tcBorders>
            <w:hideMark/>
          </w:tcPr>
          <w:p w14:paraId="7E5263AA" w14:textId="77777777" w:rsidR="0056626D" w:rsidRDefault="005943A4">
            <w:pPr>
              <w:widowControl w:val="0"/>
              <w:jc w:val="center"/>
              <w:rPr>
                <w:szCs w:val="24"/>
              </w:rPr>
            </w:pPr>
            <w:r>
              <w:rPr>
                <w:szCs w:val="24"/>
              </w:rPr>
              <w:t>12,01 ir daugiau</w:t>
            </w:r>
          </w:p>
        </w:tc>
      </w:tr>
      <w:tr w:rsidR="0056626D" w14:paraId="6CDA08A2" w14:textId="77777777">
        <w:tc>
          <w:tcPr>
            <w:tcW w:w="1397" w:type="pct"/>
            <w:tcBorders>
              <w:top w:val="single" w:sz="4" w:space="0" w:color="auto"/>
              <w:left w:val="single" w:sz="4" w:space="0" w:color="auto"/>
              <w:bottom w:val="single" w:sz="4" w:space="0" w:color="auto"/>
              <w:right w:val="single" w:sz="4" w:space="0" w:color="auto"/>
            </w:tcBorders>
          </w:tcPr>
          <w:p w14:paraId="0B0B3496" w14:textId="77777777" w:rsidR="0056626D" w:rsidRDefault="0056626D">
            <w:pPr>
              <w:widowControl w:val="0"/>
              <w:jc w:val="both"/>
              <w:rPr>
                <w:szCs w:val="24"/>
              </w:rPr>
            </w:pPr>
          </w:p>
        </w:tc>
        <w:tc>
          <w:tcPr>
            <w:tcW w:w="3603" w:type="pct"/>
            <w:gridSpan w:val="10"/>
            <w:tcBorders>
              <w:top w:val="single" w:sz="4" w:space="0" w:color="auto"/>
              <w:left w:val="single" w:sz="4" w:space="0" w:color="auto"/>
              <w:bottom w:val="single" w:sz="4" w:space="0" w:color="auto"/>
              <w:right w:val="single" w:sz="4" w:space="0" w:color="auto"/>
            </w:tcBorders>
            <w:hideMark/>
          </w:tcPr>
          <w:p w14:paraId="47ED120B" w14:textId="77777777" w:rsidR="0056626D" w:rsidRDefault="005943A4">
            <w:pPr>
              <w:widowControl w:val="0"/>
              <w:jc w:val="center"/>
              <w:rPr>
                <w:szCs w:val="24"/>
              </w:rPr>
            </w:pPr>
            <w:r>
              <w:rPr>
                <w:szCs w:val="24"/>
              </w:rPr>
              <w:t>Apskaitos barelių skaičius, vnt.</w:t>
            </w:r>
          </w:p>
        </w:tc>
      </w:tr>
      <w:tr w:rsidR="0056626D" w14:paraId="648884E3" w14:textId="77777777">
        <w:tc>
          <w:tcPr>
            <w:tcW w:w="1397" w:type="pct"/>
            <w:tcBorders>
              <w:top w:val="single" w:sz="4" w:space="0" w:color="auto"/>
              <w:left w:val="single" w:sz="4" w:space="0" w:color="auto"/>
              <w:bottom w:val="single" w:sz="4" w:space="0" w:color="auto"/>
              <w:right w:val="single" w:sz="4" w:space="0" w:color="auto"/>
            </w:tcBorders>
            <w:hideMark/>
          </w:tcPr>
          <w:p w14:paraId="038A2A7D" w14:textId="77777777" w:rsidR="0056626D" w:rsidRDefault="005943A4">
            <w:pPr>
              <w:widowControl w:val="0"/>
              <w:jc w:val="both"/>
            </w:pPr>
            <w:r>
              <w:t>Želdiniai, žėliniai ir iki 20 metų amžiaus jaunuolynai, taip pat 21 metų ir vyresni medynai, jeigu juose dėl medžių būklės (vidutinio aukščio) elniniai žvėrys tebeskabo ūglius ir laužo kamienus</w:t>
            </w:r>
          </w:p>
        </w:tc>
        <w:tc>
          <w:tcPr>
            <w:tcW w:w="367" w:type="pct"/>
            <w:tcBorders>
              <w:top w:val="single" w:sz="4" w:space="0" w:color="auto"/>
              <w:left w:val="single" w:sz="4" w:space="0" w:color="auto"/>
              <w:bottom w:val="single" w:sz="4" w:space="0" w:color="auto"/>
              <w:right w:val="single" w:sz="4" w:space="0" w:color="auto"/>
            </w:tcBorders>
            <w:hideMark/>
          </w:tcPr>
          <w:p w14:paraId="668CA5CB" w14:textId="77777777" w:rsidR="0056626D" w:rsidRDefault="005943A4">
            <w:pPr>
              <w:widowControl w:val="0"/>
              <w:jc w:val="center"/>
              <w:rPr>
                <w:szCs w:val="24"/>
              </w:rPr>
            </w:pPr>
            <w:r>
              <w:rPr>
                <w:szCs w:val="24"/>
              </w:rPr>
              <w:t>1</w:t>
            </w:r>
          </w:p>
        </w:tc>
        <w:tc>
          <w:tcPr>
            <w:tcW w:w="442" w:type="pct"/>
            <w:tcBorders>
              <w:top w:val="single" w:sz="4" w:space="0" w:color="auto"/>
              <w:left w:val="single" w:sz="4" w:space="0" w:color="auto"/>
              <w:bottom w:val="single" w:sz="4" w:space="0" w:color="auto"/>
              <w:right w:val="single" w:sz="4" w:space="0" w:color="auto"/>
            </w:tcBorders>
            <w:hideMark/>
          </w:tcPr>
          <w:p w14:paraId="3CC15947" w14:textId="77777777" w:rsidR="0056626D" w:rsidRDefault="005943A4">
            <w:pPr>
              <w:widowControl w:val="0"/>
              <w:jc w:val="center"/>
              <w:rPr>
                <w:szCs w:val="24"/>
              </w:rPr>
            </w:pPr>
            <w:r>
              <w:rPr>
                <w:szCs w:val="24"/>
              </w:rPr>
              <w:t>2</w:t>
            </w:r>
          </w:p>
        </w:tc>
        <w:tc>
          <w:tcPr>
            <w:tcW w:w="441" w:type="pct"/>
            <w:tcBorders>
              <w:top w:val="single" w:sz="4" w:space="0" w:color="auto"/>
              <w:left w:val="single" w:sz="4" w:space="0" w:color="auto"/>
              <w:bottom w:val="single" w:sz="4" w:space="0" w:color="auto"/>
              <w:right w:val="single" w:sz="4" w:space="0" w:color="auto"/>
            </w:tcBorders>
            <w:hideMark/>
          </w:tcPr>
          <w:p w14:paraId="608ACE49" w14:textId="77777777" w:rsidR="0056626D" w:rsidRDefault="005943A4">
            <w:pPr>
              <w:widowControl w:val="0"/>
              <w:jc w:val="center"/>
              <w:rPr>
                <w:szCs w:val="24"/>
              </w:rPr>
            </w:pPr>
            <w:r>
              <w:rPr>
                <w:szCs w:val="24"/>
              </w:rPr>
              <w:t>4</w:t>
            </w:r>
          </w:p>
        </w:tc>
        <w:tc>
          <w:tcPr>
            <w:tcW w:w="442" w:type="pct"/>
            <w:tcBorders>
              <w:top w:val="single" w:sz="4" w:space="0" w:color="auto"/>
              <w:left w:val="single" w:sz="4" w:space="0" w:color="auto"/>
              <w:bottom w:val="single" w:sz="4" w:space="0" w:color="auto"/>
              <w:right w:val="single" w:sz="4" w:space="0" w:color="auto"/>
            </w:tcBorders>
            <w:hideMark/>
          </w:tcPr>
          <w:p w14:paraId="4818AA06" w14:textId="77777777" w:rsidR="0056626D" w:rsidRDefault="005943A4">
            <w:pPr>
              <w:widowControl w:val="0"/>
              <w:jc w:val="center"/>
              <w:rPr>
                <w:szCs w:val="24"/>
              </w:rPr>
            </w:pPr>
            <w:r>
              <w:rPr>
                <w:szCs w:val="24"/>
              </w:rPr>
              <w:t>6</w:t>
            </w:r>
          </w:p>
        </w:tc>
        <w:tc>
          <w:tcPr>
            <w:tcW w:w="441" w:type="pct"/>
            <w:tcBorders>
              <w:top w:val="single" w:sz="4" w:space="0" w:color="auto"/>
              <w:left w:val="single" w:sz="4" w:space="0" w:color="auto"/>
              <w:bottom w:val="single" w:sz="4" w:space="0" w:color="auto"/>
              <w:right w:val="single" w:sz="4" w:space="0" w:color="auto"/>
            </w:tcBorders>
            <w:hideMark/>
          </w:tcPr>
          <w:p w14:paraId="753F8A68" w14:textId="77777777" w:rsidR="0056626D" w:rsidRDefault="005943A4">
            <w:pPr>
              <w:widowControl w:val="0"/>
              <w:jc w:val="center"/>
              <w:rPr>
                <w:szCs w:val="24"/>
              </w:rPr>
            </w:pPr>
            <w:r>
              <w:rPr>
                <w:szCs w:val="24"/>
              </w:rPr>
              <w:t>8</w:t>
            </w:r>
          </w:p>
        </w:tc>
        <w:tc>
          <w:tcPr>
            <w:tcW w:w="418" w:type="pct"/>
            <w:tcBorders>
              <w:top w:val="single" w:sz="4" w:space="0" w:color="auto"/>
              <w:left w:val="single" w:sz="4" w:space="0" w:color="auto"/>
              <w:bottom w:val="single" w:sz="4" w:space="0" w:color="auto"/>
              <w:right w:val="single" w:sz="4" w:space="0" w:color="auto"/>
            </w:tcBorders>
            <w:hideMark/>
          </w:tcPr>
          <w:p w14:paraId="21ADBD02" w14:textId="77777777" w:rsidR="0056626D" w:rsidRDefault="005943A4">
            <w:pPr>
              <w:widowControl w:val="0"/>
              <w:jc w:val="center"/>
              <w:rPr>
                <w:szCs w:val="24"/>
              </w:rPr>
            </w:pPr>
            <w:r>
              <w:rPr>
                <w:szCs w:val="24"/>
              </w:rPr>
              <w:t>10</w:t>
            </w:r>
          </w:p>
        </w:tc>
        <w:tc>
          <w:tcPr>
            <w:tcW w:w="515" w:type="pct"/>
            <w:gridSpan w:val="2"/>
            <w:tcBorders>
              <w:top w:val="single" w:sz="4" w:space="0" w:color="auto"/>
              <w:left w:val="single" w:sz="4" w:space="0" w:color="auto"/>
              <w:bottom w:val="single" w:sz="4" w:space="0" w:color="auto"/>
              <w:right w:val="single" w:sz="4" w:space="0" w:color="auto"/>
            </w:tcBorders>
            <w:hideMark/>
          </w:tcPr>
          <w:p w14:paraId="2138A7B5" w14:textId="77777777" w:rsidR="0056626D" w:rsidRDefault="005943A4">
            <w:pPr>
              <w:widowControl w:val="0"/>
              <w:jc w:val="center"/>
              <w:rPr>
                <w:szCs w:val="24"/>
              </w:rPr>
            </w:pPr>
            <w:r>
              <w:rPr>
                <w:szCs w:val="24"/>
              </w:rPr>
              <w:t>12</w:t>
            </w:r>
          </w:p>
        </w:tc>
        <w:tc>
          <w:tcPr>
            <w:tcW w:w="537" w:type="pct"/>
            <w:gridSpan w:val="2"/>
            <w:tcBorders>
              <w:top w:val="single" w:sz="4" w:space="0" w:color="auto"/>
              <w:left w:val="single" w:sz="4" w:space="0" w:color="auto"/>
              <w:bottom w:val="single" w:sz="4" w:space="0" w:color="auto"/>
              <w:right w:val="single" w:sz="4" w:space="0" w:color="auto"/>
            </w:tcBorders>
            <w:hideMark/>
          </w:tcPr>
          <w:p w14:paraId="15868427" w14:textId="77777777" w:rsidR="0056626D" w:rsidRDefault="005943A4">
            <w:pPr>
              <w:widowControl w:val="0"/>
              <w:jc w:val="center"/>
              <w:rPr>
                <w:szCs w:val="24"/>
              </w:rPr>
            </w:pPr>
            <w:r>
              <w:rPr>
                <w:szCs w:val="24"/>
              </w:rPr>
              <w:t>15</w:t>
            </w:r>
          </w:p>
        </w:tc>
      </w:tr>
      <w:tr w:rsidR="0056626D" w14:paraId="1ECE7AD1" w14:textId="77777777">
        <w:tc>
          <w:tcPr>
            <w:tcW w:w="1397" w:type="pct"/>
            <w:tcBorders>
              <w:top w:val="single" w:sz="4" w:space="0" w:color="auto"/>
              <w:left w:val="single" w:sz="4" w:space="0" w:color="auto"/>
              <w:bottom w:val="single" w:sz="4" w:space="0" w:color="auto"/>
              <w:right w:val="single" w:sz="4" w:space="0" w:color="auto"/>
            </w:tcBorders>
            <w:hideMark/>
          </w:tcPr>
          <w:p w14:paraId="645EE58F" w14:textId="77777777" w:rsidR="0056626D" w:rsidRDefault="005943A4">
            <w:pPr>
              <w:widowControl w:val="0"/>
            </w:pPr>
            <w:r>
              <w:t>21 metų ir vyresnio amžiaus medynai</w:t>
            </w:r>
          </w:p>
        </w:tc>
        <w:tc>
          <w:tcPr>
            <w:tcW w:w="367" w:type="pct"/>
            <w:tcBorders>
              <w:top w:val="single" w:sz="4" w:space="0" w:color="auto"/>
              <w:left w:val="single" w:sz="4" w:space="0" w:color="auto"/>
              <w:bottom w:val="single" w:sz="4" w:space="0" w:color="auto"/>
              <w:right w:val="single" w:sz="4" w:space="0" w:color="auto"/>
            </w:tcBorders>
            <w:hideMark/>
          </w:tcPr>
          <w:p w14:paraId="27998AC6" w14:textId="77777777" w:rsidR="0056626D" w:rsidRDefault="005943A4">
            <w:pPr>
              <w:widowControl w:val="0"/>
              <w:jc w:val="center"/>
              <w:rPr>
                <w:szCs w:val="24"/>
              </w:rPr>
            </w:pPr>
            <w:r>
              <w:rPr>
                <w:szCs w:val="24"/>
              </w:rPr>
              <w:t>4</w:t>
            </w:r>
          </w:p>
        </w:tc>
        <w:tc>
          <w:tcPr>
            <w:tcW w:w="442" w:type="pct"/>
            <w:tcBorders>
              <w:top w:val="single" w:sz="4" w:space="0" w:color="auto"/>
              <w:left w:val="single" w:sz="4" w:space="0" w:color="auto"/>
              <w:bottom w:val="single" w:sz="4" w:space="0" w:color="auto"/>
              <w:right w:val="single" w:sz="4" w:space="0" w:color="auto"/>
            </w:tcBorders>
            <w:hideMark/>
          </w:tcPr>
          <w:p w14:paraId="486D9004" w14:textId="77777777" w:rsidR="0056626D" w:rsidRDefault="005943A4">
            <w:pPr>
              <w:widowControl w:val="0"/>
              <w:jc w:val="center"/>
              <w:rPr>
                <w:szCs w:val="24"/>
              </w:rPr>
            </w:pPr>
            <w:r>
              <w:rPr>
                <w:szCs w:val="24"/>
              </w:rPr>
              <w:t>6</w:t>
            </w:r>
          </w:p>
        </w:tc>
        <w:tc>
          <w:tcPr>
            <w:tcW w:w="441" w:type="pct"/>
            <w:tcBorders>
              <w:top w:val="single" w:sz="4" w:space="0" w:color="auto"/>
              <w:left w:val="single" w:sz="4" w:space="0" w:color="auto"/>
              <w:bottom w:val="single" w:sz="4" w:space="0" w:color="auto"/>
              <w:right w:val="single" w:sz="4" w:space="0" w:color="auto"/>
            </w:tcBorders>
            <w:hideMark/>
          </w:tcPr>
          <w:p w14:paraId="2E3ACB3C" w14:textId="77777777" w:rsidR="0056626D" w:rsidRDefault="005943A4">
            <w:pPr>
              <w:widowControl w:val="0"/>
              <w:jc w:val="center"/>
              <w:rPr>
                <w:szCs w:val="24"/>
              </w:rPr>
            </w:pPr>
            <w:r>
              <w:rPr>
                <w:szCs w:val="24"/>
              </w:rPr>
              <w:t>6</w:t>
            </w:r>
          </w:p>
        </w:tc>
        <w:tc>
          <w:tcPr>
            <w:tcW w:w="442" w:type="pct"/>
            <w:tcBorders>
              <w:top w:val="single" w:sz="4" w:space="0" w:color="auto"/>
              <w:left w:val="single" w:sz="4" w:space="0" w:color="auto"/>
              <w:bottom w:val="single" w:sz="4" w:space="0" w:color="auto"/>
              <w:right w:val="single" w:sz="4" w:space="0" w:color="auto"/>
            </w:tcBorders>
            <w:hideMark/>
          </w:tcPr>
          <w:p w14:paraId="20939836" w14:textId="77777777" w:rsidR="0056626D" w:rsidRDefault="005943A4">
            <w:pPr>
              <w:widowControl w:val="0"/>
              <w:jc w:val="center"/>
              <w:rPr>
                <w:szCs w:val="24"/>
              </w:rPr>
            </w:pPr>
            <w:r>
              <w:rPr>
                <w:szCs w:val="24"/>
              </w:rPr>
              <w:t>6</w:t>
            </w:r>
          </w:p>
        </w:tc>
        <w:tc>
          <w:tcPr>
            <w:tcW w:w="441" w:type="pct"/>
            <w:tcBorders>
              <w:top w:val="single" w:sz="4" w:space="0" w:color="auto"/>
              <w:left w:val="single" w:sz="4" w:space="0" w:color="auto"/>
              <w:bottom w:val="single" w:sz="4" w:space="0" w:color="auto"/>
              <w:right w:val="single" w:sz="4" w:space="0" w:color="auto"/>
            </w:tcBorders>
            <w:hideMark/>
          </w:tcPr>
          <w:p w14:paraId="59431A2B" w14:textId="77777777" w:rsidR="0056626D" w:rsidRDefault="005943A4">
            <w:pPr>
              <w:widowControl w:val="0"/>
              <w:jc w:val="center"/>
              <w:rPr>
                <w:szCs w:val="24"/>
              </w:rPr>
            </w:pPr>
            <w:r>
              <w:rPr>
                <w:szCs w:val="24"/>
              </w:rPr>
              <w:t>10</w:t>
            </w:r>
          </w:p>
        </w:tc>
        <w:tc>
          <w:tcPr>
            <w:tcW w:w="418" w:type="pct"/>
            <w:tcBorders>
              <w:top w:val="single" w:sz="4" w:space="0" w:color="auto"/>
              <w:left w:val="single" w:sz="4" w:space="0" w:color="auto"/>
              <w:bottom w:val="single" w:sz="4" w:space="0" w:color="auto"/>
              <w:right w:val="single" w:sz="4" w:space="0" w:color="auto"/>
            </w:tcBorders>
            <w:hideMark/>
          </w:tcPr>
          <w:p w14:paraId="7E4FD98E" w14:textId="77777777" w:rsidR="0056626D" w:rsidRDefault="005943A4">
            <w:pPr>
              <w:widowControl w:val="0"/>
              <w:jc w:val="center"/>
              <w:rPr>
                <w:szCs w:val="24"/>
              </w:rPr>
            </w:pPr>
            <w:r>
              <w:rPr>
                <w:szCs w:val="24"/>
              </w:rPr>
              <w:t>10</w:t>
            </w:r>
          </w:p>
        </w:tc>
        <w:tc>
          <w:tcPr>
            <w:tcW w:w="515" w:type="pct"/>
            <w:gridSpan w:val="2"/>
            <w:tcBorders>
              <w:top w:val="single" w:sz="4" w:space="0" w:color="auto"/>
              <w:left w:val="single" w:sz="4" w:space="0" w:color="auto"/>
              <w:bottom w:val="single" w:sz="4" w:space="0" w:color="auto"/>
              <w:right w:val="single" w:sz="4" w:space="0" w:color="auto"/>
            </w:tcBorders>
            <w:hideMark/>
          </w:tcPr>
          <w:p w14:paraId="585A190A" w14:textId="77777777" w:rsidR="0056626D" w:rsidRDefault="005943A4">
            <w:pPr>
              <w:widowControl w:val="0"/>
              <w:jc w:val="center"/>
              <w:rPr>
                <w:szCs w:val="24"/>
              </w:rPr>
            </w:pPr>
            <w:r>
              <w:rPr>
                <w:szCs w:val="24"/>
              </w:rPr>
              <w:t>10</w:t>
            </w:r>
          </w:p>
        </w:tc>
        <w:tc>
          <w:tcPr>
            <w:tcW w:w="537" w:type="pct"/>
            <w:gridSpan w:val="2"/>
            <w:tcBorders>
              <w:top w:val="single" w:sz="4" w:space="0" w:color="auto"/>
              <w:left w:val="single" w:sz="4" w:space="0" w:color="auto"/>
              <w:bottom w:val="single" w:sz="4" w:space="0" w:color="auto"/>
              <w:right w:val="single" w:sz="4" w:space="0" w:color="auto"/>
            </w:tcBorders>
            <w:hideMark/>
          </w:tcPr>
          <w:p w14:paraId="137F8999" w14:textId="77777777" w:rsidR="0056626D" w:rsidRDefault="005943A4">
            <w:pPr>
              <w:widowControl w:val="0"/>
              <w:jc w:val="center"/>
              <w:rPr>
                <w:szCs w:val="24"/>
              </w:rPr>
            </w:pPr>
            <w:r>
              <w:rPr>
                <w:szCs w:val="24"/>
              </w:rPr>
              <w:t>10</w:t>
            </w:r>
          </w:p>
        </w:tc>
      </w:tr>
    </w:tbl>
    <w:p w14:paraId="724A5B4C" w14:textId="77777777" w:rsidR="0056626D" w:rsidRDefault="0056626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299D555E"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36</w:t>
      </w:r>
      <w:r>
        <w:t>. Apskaitos aikštelėse apskaitomi tik tikslinių rūšių medžiai, suskirstant juos pagal pažeidimo laipsnius pagal metodikos 3 priede pateiktus kriterijus, išskyrus sunykusius dėl netinkamo pasodinimo, kenkėjų, ligų ir meteorologinių veiksnių, kurie į apskaitą neįtraukiami. Vertinant žalą 21 metų ir vyresnio amžiaus medynuose, apskaitos aikštelėse apskaitomi tik perspektyvūs (I–III Krafto klasės) tikslinių rūšių medžiai. Surašomas Medžiojamųjų gyvūnų padarytos žalos miškui apžiūros aktas (2 priedas).</w:t>
      </w:r>
    </w:p>
    <w:p w14:paraId="13E0BA36"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37. Stipriai pažeistų ir žuvusių tikslinės medžių rūšies medžių dalis sklype </w:t>
      </w:r>
      <w:r>
        <w:t xml:space="preserve">ar jo dalyje </w:t>
      </w:r>
      <w:r>
        <w:rPr>
          <w:szCs w:val="24"/>
        </w:rPr>
        <w:t>nustatoma pagal formulę:</w:t>
      </w:r>
    </w:p>
    <w:tbl>
      <w:tblPr>
        <w:tblW w:w="9630" w:type="dxa"/>
        <w:jc w:val="center"/>
        <w:tblLayout w:type="fixed"/>
        <w:tblLook w:val="04A0" w:firstRow="1" w:lastRow="0" w:firstColumn="1" w:lastColumn="0" w:noHBand="0" w:noVBand="1"/>
      </w:tblPr>
      <w:tblGrid>
        <w:gridCol w:w="3319"/>
        <w:gridCol w:w="3310"/>
        <w:gridCol w:w="3001"/>
      </w:tblGrid>
      <w:tr w:rsidR="0056626D" w14:paraId="4614F813" w14:textId="77777777">
        <w:trPr>
          <w:cantSplit/>
          <w:jc w:val="center"/>
        </w:trPr>
        <w:tc>
          <w:tcPr>
            <w:tcW w:w="3319" w:type="dxa"/>
            <w:vMerge w:val="restart"/>
            <w:vAlign w:val="center"/>
            <w:hideMark/>
          </w:tcPr>
          <w:p w14:paraId="2F5472E6" w14:textId="77777777" w:rsidR="0056626D" w:rsidRDefault="005943A4">
            <w:pPr>
              <w:widowControl w:val="0"/>
              <w:ind w:left="1804" w:right="103" w:firstLine="540"/>
              <w:jc w:val="both"/>
              <w:rPr>
                <w:szCs w:val="24"/>
              </w:rPr>
            </w:pPr>
            <w:r>
              <w:rPr>
                <w:szCs w:val="24"/>
              </w:rPr>
              <w:t xml:space="preserve">X = </w:t>
            </w:r>
          </w:p>
        </w:tc>
        <w:tc>
          <w:tcPr>
            <w:tcW w:w="3310" w:type="dxa"/>
            <w:tcBorders>
              <w:top w:val="nil"/>
              <w:left w:val="nil"/>
              <w:bottom w:val="single" w:sz="4" w:space="0" w:color="auto"/>
              <w:right w:val="nil"/>
            </w:tcBorders>
            <w:hideMark/>
          </w:tcPr>
          <w:p w14:paraId="55C8ADC1" w14:textId="77777777" w:rsidR="0056626D" w:rsidRDefault="005943A4">
            <w:pPr>
              <w:widowControl w:val="0"/>
              <w:jc w:val="center"/>
              <w:rPr>
                <w:szCs w:val="24"/>
              </w:rPr>
            </w:pPr>
            <w:r>
              <w:t>m</w:t>
            </w:r>
            <w:r>
              <w:rPr>
                <w:vertAlign w:val="subscript"/>
              </w:rPr>
              <w:t>2</w:t>
            </w:r>
            <w:r>
              <w:t xml:space="preserve"> </w:t>
            </w:r>
            <w:r>
              <w:rPr>
                <w:szCs w:val="24"/>
              </w:rPr>
              <w:t>x 100</w:t>
            </w:r>
          </w:p>
        </w:tc>
        <w:tc>
          <w:tcPr>
            <w:tcW w:w="3001" w:type="dxa"/>
            <w:vMerge w:val="restart"/>
            <w:vAlign w:val="center"/>
            <w:hideMark/>
          </w:tcPr>
          <w:p w14:paraId="0EBEBAE7" w14:textId="77777777" w:rsidR="0056626D" w:rsidRDefault="005943A4">
            <w:pPr>
              <w:widowControl w:val="0"/>
              <w:ind w:left="-108"/>
              <w:jc w:val="both"/>
              <w:rPr>
                <w:szCs w:val="24"/>
              </w:rPr>
            </w:pPr>
            <w:r>
              <w:rPr>
                <w:szCs w:val="24"/>
              </w:rPr>
              <w:t>, %;</w:t>
            </w:r>
          </w:p>
        </w:tc>
      </w:tr>
      <w:tr w:rsidR="0056626D" w14:paraId="7B67C8FF" w14:textId="77777777">
        <w:trPr>
          <w:cantSplit/>
          <w:jc w:val="center"/>
        </w:trPr>
        <w:tc>
          <w:tcPr>
            <w:tcW w:w="3319" w:type="dxa"/>
            <w:vMerge/>
            <w:vAlign w:val="center"/>
            <w:hideMark/>
          </w:tcPr>
          <w:p w14:paraId="2D7DC7AC" w14:textId="77777777" w:rsidR="0056626D" w:rsidRDefault="0056626D">
            <w:pPr>
              <w:rPr>
                <w:szCs w:val="24"/>
              </w:rPr>
            </w:pPr>
          </w:p>
        </w:tc>
        <w:tc>
          <w:tcPr>
            <w:tcW w:w="3310" w:type="dxa"/>
            <w:hideMark/>
          </w:tcPr>
          <w:p w14:paraId="4D61D1FF" w14:textId="77777777" w:rsidR="0056626D" w:rsidRDefault="005943A4">
            <w:pPr>
              <w:widowControl w:val="0"/>
              <w:jc w:val="center"/>
              <w:rPr>
                <w:szCs w:val="24"/>
                <w:vertAlign w:val="subscript"/>
              </w:rPr>
            </w:pPr>
            <w:r>
              <w:t>m</w:t>
            </w:r>
            <w:r>
              <w:rPr>
                <w:vertAlign w:val="subscript"/>
              </w:rPr>
              <w:t>1</w:t>
            </w:r>
            <w:r>
              <w:t>+m</w:t>
            </w:r>
            <w:r>
              <w:rPr>
                <w:vertAlign w:val="subscript"/>
              </w:rPr>
              <w:t>2</w:t>
            </w:r>
          </w:p>
        </w:tc>
        <w:tc>
          <w:tcPr>
            <w:tcW w:w="3001" w:type="dxa"/>
            <w:vMerge/>
            <w:vAlign w:val="center"/>
            <w:hideMark/>
          </w:tcPr>
          <w:p w14:paraId="3CC20C89" w14:textId="77777777" w:rsidR="0056626D" w:rsidRDefault="0056626D">
            <w:pPr>
              <w:rPr>
                <w:szCs w:val="24"/>
              </w:rPr>
            </w:pPr>
          </w:p>
        </w:tc>
      </w:tr>
    </w:tbl>
    <w:p w14:paraId="5796C7AF"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X – stipriai pažeistų ir žuvusių tikslinių medžių rūšių medžių dalis, %,</w:t>
      </w:r>
    </w:p>
    <w:p w14:paraId="4E7777E3"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t>m</w:t>
      </w:r>
      <w:r>
        <w:rPr>
          <w:vertAlign w:val="subscript"/>
        </w:rPr>
        <w:t>1</w:t>
      </w:r>
      <w:r>
        <w:t xml:space="preserve"> – nepažeistų, silpnai ir vidutiniškai pažeistų medžių skaičius apskaitos aikštelėse, vnt.,</w:t>
      </w:r>
    </w:p>
    <w:p w14:paraId="583F2E35"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t>m</w:t>
      </w:r>
      <w:r>
        <w:rPr>
          <w:vertAlign w:val="subscript"/>
        </w:rPr>
        <w:t>2</w:t>
      </w:r>
      <w:r>
        <w:t xml:space="preserve"> – stipriai pažeistų ir žuvusių medžių skaičius apskaitos aikštelėse, vnt.</w:t>
      </w:r>
    </w:p>
    <w:p w14:paraId="0ADC92EE" w14:textId="77777777" w:rsidR="0056626D" w:rsidRDefault="0056626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p>
    <w:p w14:paraId="4AFD689C"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38. Pažeidus 10 metų amžiaus ar jaunesnius jaunuolynus arba tikslinių medžių rūšių želdinius ar žėlinius padarytos žalos dydis apskaičiuojamas 1 ha pažeisto miško atkūrimo ir išauginimo išlaidas padauginus iš metinės infliacijos pokyčio, stipriai pažeistų ir žuvusių tikslinių medžių rūšių medžių dalies ir sklypo ar jo dalies ploto pagal formulę:</w:t>
      </w:r>
    </w:p>
    <w:tbl>
      <w:tblPr>
        <w:tblW w:w="9630" w:type="dxa"/>
        <w:jc w:val="center"/>
        <w:tblLayout w:type="fixed"/>
        <w:tblLook w:val="04A0" w:firstRow="1" w:lastRow="0" w:firstColumn="1" w:lastColumn="0" w:noHBand="0" w:noVBand="1"/>
      </w:tblPr>
      <w:tblGrid>
        <w:gridCol w:w="3724"/>
        <w:gridCol w:w="2870"/>
        <w:gridCol w:w="3036"/>
      </w:tblGrid>
      <w:tr w:rsidR="0056626D" w14:paraId="7FB50BB2" w14:textId="77777777">
        <w:trPr>
          <w:cantSplit/>
          <w:jc w:val="center"/>
        </w:trPr>
        <w:tc>
          <w:tcPr>
            <w:tcW w:w="3727" w:type="dxa"/>
            <w:vMerge w:val="restart"/>
            <w:vAlign w:val="center"/>
          </w:tcPr>
          <w:p w14:paraId="76A312B1" w14:textId="77777777" w:rsidR="0056626D" w:rsidRDefault="005943A4">
            <w:pPr>
              <w:widowControl w:val="0"/>
              <w:jc w:val="right"/>
              <w:rPr>
                <w:szCs w:val="24"/>
              </w:rPr>
            </w:pPr>
            <w:r>
              <w:rPr>
                <w:szCs w:val="24"/>
              </w:rPr>
              <w:t>N</w:t>
            </w:r>
            <w:r>
              <w:rPr>
                <w:szCs w:val="24"/>
                <w:vertAlign w:val="subscript"/>
              </w:rPr>
              <w:t>1</w:t>
            </w:r>
            <w:r>
              <w:rPr>
                <w:szCs w:val="24"/>
              </w:rPr>
              <w:t xml:space="preserve"> =</w:t>
            </w:r>
          </w:p>
        </w:tc>
        <w:tc>
          <w:tcPr>
            <w:tcW w:w="2872" w:type="dxa"/>
            <w:tcBorders>
              <w:top w:val="nil"/>
              <w:left w:val="nil"/>
              <w:bottom w:val="single" w:sz="4" w:space="0" w:color="auto"/>
              <w:right w:val="nil"/>
            </w:tcBorders>
          </w:tcPr>
          <w:p w14:paraId="69111153" w14:textId="77777777" w:rsidR="0056626D" w:rsidRDefault="005943A4">
            <w:pPr>
              <w:widowControl w:val="0"/>
              <w:jc w:val="center"/>
              <w:rPr>
                <w:szCs w:val="24"/>
              </w:rPr>
            </w:pPr>
            <w:r>
              <w:rPr>
                <w:szCs w:val="24"/>
              </w:rPr>
              <w:t>(I</w:t>
            </w:r>
            <w:r>
              <w:rPr>
                <w:szCs w:val="24"/>
                <w:vertAlign w:val="subscript"/>
              </w:rPr>
              <w:t>s</w:t>
            </w:r>
            <w:r>
              <w:rPr>
                <w:szCs w:val="24"/>
              </w:rPr>
              <w:t xml:space="preserve"> + I</w:t>
            </w:r>
            <w:r>
              <w:rPr>
                <w:szCs w:val="24"/>
                <w:vertAlign w:val="subscript"/>
              </w:rPr>
              <w:t xml:space="preserve">s </w:t>
            </w:r>
            <w:r>
              <w:rPr>
                <w:szCs w:val="24"/>
              </w:rPr>
              <w:t>x</w:t>
            </w:r>
            <w:r>
              <w:rPr>
                <w:szCs w:val="24"/>
                <w:vertAlign w:val="subscript"/>
              </w:rPr>
              <w:t xml:space="preserve"> </w:t>
            </w:r>
            <w:r>
              <w:rPr>
                <w:szCs w:val="24"/>
              </w:rPr>
              <w:t>K</w:t>
            </w:r>
            <w:r>
              <w:rPr>
                <w:szCs w:val="24"/>
                <w:vertAlign w:val="subscript"/>
              </w:rPr>
              <w:t>s</w:t>
            </w:r>
            <w:r>
              <w:rPr>
                <w:szCs w:val="24"/>
              </w:rPr>
              <w:t>)</w:t>
            </w:r>
            <w:r>
              <w:rPr>
                <w:szCs w:val="24"/>
                <w:vertAlign w:val="subscript"/>
              </w:rPr>
              <w:t xml:space="preserve"> </w:t>
            </w:r>
            <w:r>
              <w:rPr>
                <w:szCs w:val="24"/>
              </w:rPr>
              <w:t>x X x P</w:t>
            </w:r>
          </w:p>
        </w:tc>
        <w:tc>
          <w:tcPr>
            <w:tcW w:w="3038" w:type="dxa"/>
            <w:vMerge w:val="restart"/>
            <w:vAlign w:val="center"/>
          </w:tcPr>
          <w:p w14:paraId="4ED29543" w14:textId="77777777" w:rsidR="0056626D" w:rsidRDefault="005943A4">
            <w:pPr>
              <w:widowControl w:val="0"/>
              <w:ind w:left="-108"/>
              <w:jc w:val="both"/>
              <w:rPr>
                <w:szCs w:val="24"/>
              </w:rPr>
            </w:pPr>
            <w:r>
              <w:rPr>
                <w:szCs w:val="24"/>
              </w:rPr>
              <w:t>,  Eur</w:t>
            </w:r>
          </w:p>
        </w:tc>
      </w:tr>
      <w:tr w:rsidR="0056626D" w14:paraId="73E2A63E" w14:textId="77777777">
        <w:trPr>
          <w:cantSplit/>
          <w:jc w:val="center"/>
        </w:trPr>
        <w:tc>
          <w:tcPr>
            <w:tcW w:w="3727" w:type="dxa"/>
            <w:vMerge/>
            <w:vAlign w:val="center"/>
          </w:tcPr>
          <w:p w14:paraId="5F8E9C21" w14:textId="77777777" w:rsidR="0056626D" w:rsidRDefault="0056626D">
            <w:pPr>
              <w:rPr>
                <w:szCs w:val="24"/>
              </w:rPr>
            </w:pPr>
          </w:p>
        </w:tc>
        <w:tc>
          <w:tcPr>
            <w:tcW w:w="2872" w:type="dxa"/>
          </w:tcPr>
          <w:p w14:paraId="7D08908D" w14:textId="77777777" w:rsidR="0056626D" w:rsidRDefault="005943A4">
            <w:pPr>
              <w:widowControl w:val="0"/>
              <w:jc w:val="center"/>
              <w:rPr>
                <w:szCs w:val="24"/>
              </w:rPr>
            </w:pPr>
            <w:r>
              <w:rPr>
                <w:szCs w:val="24"/>
              </w:rPr>
              <w:t>100</w:t>
            </w:r>
          </w:p>
        </w:tc>
        <w:tc>
          <w:tcPr>
            <w:tcW w:w="3038" w:type="dxa"/>
            <w:vMerge/>
            <w:vAlign w:val="center"/>
          </w:tcPr>
          <w:p w14:paraId="4C9E6702" w14:textId="77777777" w:rsidR="0056626D" w:rsidRDefault="0056626D">
            <w:pPr>
              <w:rPr>
                <w:szCs w:val="24"/>
              </w:rPr>
            </w:pPr>
          </w:p>
        </w:tc>
      </w:tr>
    </w:tbl>
    <w:p w14:paraId="591095A7" w14:textId="77777777" w:rsidR="0056626D" w:rsidRDefault="005943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čia:</w:t>
      </w:r>
    </w:p>
    <w:p w14:paraId="6C4A0EB1" w14:textId="77777777" w:rsidR="0056626D" w:rsidRDefault="005943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N</w:t>
      </w:r>
      <w:r>
        <w:rPr>
          <w:vertAlign w:val="subscript"/>
        </w:rPr>
        <w:t>1</w:t>
      </w:r>
      <w:r>
        <w:t xml:space="preserve"> – žala dėl 10 metų amžiaus ar jaunesnių jaunuolynų </w:t>
      </w:r>
      <w:r>
        <w:rPr>
          <w:szCs w:val="24"/>
          <w:lang w:val="lt"/>
        </w:rPr>
        <w:t>arba tikslinių medžių rūšių želdinių ar žėlinių</w:t>
      </w:r>
      <w:r>
        <w:rPr>
          <w:szCs w:val="24"/>
        </w:rPr>
        <w:t xml:space="preserve"> </w:t>
      </w:r>
      <w:r>
        <w:t>pažeidimo, Eur,</w:t>
      </w:r>
    </w:p>
    <w:p w14:paraId="70229322" w14:textId="77777777" w:rsidR="0056626D" w:rsidRDefault="005943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I</w:t>
      </w:r>
      <w:r>
        <w:rPr>
          <w:szCs w:val="24"/>
          <w:vertAlign w:val="subscript"/>
        </w:rPr>
        <w:t>s</w:t>
      </w:r>
      <w:r>
        <w:rPr>
          <w:szCs w:val="24"/>
        </w:rPr>
        <w:t xml:space="preserve"> – 1 ha pažeisto miško atkūrimo ir išauginimo išlaidos Eur už ha, kurias sudaro,</w:t>
      </w:r>
    </w:p>
    <w:p w14:paraId="797382D9" w14:textId="77777777" w:rsidR="0056626D" w:rsidRDefault="0056626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F6FB6A4" w14:textId="77777777" w:rsidR="0056626D" w:rsidRDefault="0056626D">
      <w:pPr>
        <w:rPr>
          <w:sz w:val="10"/>
          <w:szCs w:val="10"/>
        </w:rPr>
      </w:pPr>
    </w:p>
    <w:tbl>
      <w:tblPr>
        <w:tblW w:w="43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
        <w:gridCol w:w="3252"/>
        <w:gridCol w:w="1365"/>
        <w:gridCol w:w="1639"/>
        <w:gridCol w:w="1639"/>
      </w:tblGrid>
      <w:tr w:rsidR="0056626D" w14:paraId="6D8B0C50" w14:textId="77777777">
        <w:trPr>
          <w:trHeight w:val="20"/>
        </w:trPr>
        <w:tc>
          <w:tcPr>
            <w:tcW w:w="3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BBE9C80" w14:textId="77777777" w:rsidR="0056626D" w:rsidRDefault="005943A4">
            <w:pPr>
              <w:widowControl w:val="0"/>
              <w:jc w:val="center"/>
              <w:rPr>
                <w:szCs w:val="24"/>
              </w:rPr>
            </w:pPr>
            <w:r>
              <w:rPr>
                <w:szCs w:val="24"/>
              </w:rPr>
              <w:t>Eil. Nr.</w:t>
            </w:r>
          </w:p>
        </w:tc>
        <w:tc>
          <w:tcPr>
            <w:tcW w:w="19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A86BC0F" w14:textId="77777777" w:rsidR="0056626D" w:rsidRDefault="005943A4">
            <w:pPr>
              <w:widowControl w:val="0"/>
              <w:jc w:val="center"/>
              <w:rPr>
                <w:szCs w:val="24"/>
              </w:rPr>
            </w:pPr>
            <w:r>
              <w:rPr>
                <w:szCs w:val="24"/>
              </w:rPr>
              <w:t>Medžių rūšis</w:t>
            </w:r>
          </w:p>
        </w:tc>
        <w:tc>
          <w:tcPr>
            <w:tcW w:w="8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DE951F5" w14:textId="77777777" w:rsidR="0056626D" w:rsidRDefault="005943A4">
            <w:pPr>
              <w:widowControl w:val="0"/>
              <w:jc w:val="center"/>
              <w:rPr>
                <w:szCs w:val="24"/>
              </w:rPr>
            </w:pPr>
            <w:r>
              <w:rPr>
                <w:szCs w:val="24"/>
              </w:rPr>
              <w:t>Miško atkūrimo išlaidos,</w:t>
            </w:r>
          </w:p>
          <w:p w14:paraId="5AF9FAEB" w14:textId="77777777" w:rsidR="0056626D" w:rsidRDefault="005943A4">
            <w:pPr>
              <w:widowControl w:val="0"/>
              <w:ind w:firstLine="60"/>
              <w:jc w:val="center"/>
              <w:rPr>
                <w:szCs w:val="24"/>
              </w:rPr>
            </w:pPr>
            <w:r>
              <w:rPr>
                <w:szCs w:val="24"/>
              </w:rPr>
              <w:t>Eur už ha</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31BFE2F" w14:textId="77777777" w:rsidR="0056626D" w:rsidRDefault="0056626D">
            <w:pPr>
              <w:widowControl w:val="0"/>
              <w:jc w:val="center"/>
            </w:pPr>
          </w:p>
          <w:p w14:paraId="23F331BC" w14:textId="77777777" w:rsidR="0056626D" w:rsidRDefault="005943A4">
            <w:pPr>
              <w:widowControl w:val="0"/>
              <w:jc w:val="center"/>
            </w:pPr>
            <w:r>
              <w:t xml:space="preserve">Vienkartinės miško želdinių ir žėlinių </w:t>
            </w:r>
            <w:r>
              <w:lastRenderedPageBreak/>
              <w:t xml:space="preserve">priežiūros išlaidos, </w:t>
            </w:r>
          </w:p>
          <w:p w14:paraId="43C7B8E9" w14:textId="77777777" w:rsidR="0056626D" w:rsidRDefault="005943A4">
            <w:pPr>
              <w:widowControl w:val="0"/>
              <w:jc w:val="center"/>
              <w:rPr>
                <w:szCs w:val="24"/>
              </w:rPr>
            </w:pPr>
            <w:r>
              <w:rPr>
                <w:szCs w:val="24"/>
              </w:rPr>
              <w:t>Eur/ha</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00DA4A6" w14:textId="77777777" w:rsidR="0056626D" w:rsidRDefault="005943A4">
            <w:pPr>
              <w:widowControl w:val="0"/>
              <w:jc w:val="center"/>
            </w:pPr>
            <w:r>
              <w:lastRenderedPageBreak/>
              <w:t xml:space="preserve">Vienkartinės jaunuolynų ugdymo kirtimų </w:t>
            </w:r>
            <w:r>
              <w:lastRenderedPageBreak/>
              <w:t>išlaidos,</w:t>
            </w:r>
          </w:p>
          <w:p w14:paraId="067264A0" w14:textId="77777777" w:rsidR="0056626D" w:rsidRDefault="005943A4">
            <w:pPr>
              <w:widowControl w:val="0"/>
              <w:ind w:firstLine="60"/>
              <w:jc w:val="center"/>
              <w:rPr>
                <w:szCs w:val="24"/>
              </w:rPr>
            </w:pPr>
            <w:r>
              <w:rPr>
                <w:szCs w:val="24"/>
              </w:rPr>
              <w:t>Eur/ha</w:t>
            </w:r>
          </w:p>
        </w:tc>
      </w:tr>
      <w:tr w:rsidR="0056626D" w14:paraId="23F05D9D" w14:textId="77777777">
        <w:trPr>
          <w:trHeight w:val="20"/>
        </w:trPr>
        <w:tc>
          <w:tcPr>
            <w:tcW w:w="3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645021" w14:textId="77777777" w:rsidR="0056626D" w:rsidRDefault="005943A4">
            <w:pPr>
              <w:widowControl w:val="0"/>
              <w:jc w:val="center"/>
              <w:rPr>
                <w:szCs w:val="24"/>
              </w:rPr>
            </w:pPr>
            <w:r>
              <w:rPr>
                <w:szCs w:val="24"/>
              </w:rPr>
              <w:lastRenderedPageBreak/>
              <w:t>1.</w:t>
            </w:r>
          </w:p>
        </w:tc>
        <w:tc>
          <w:tcPr>
            <w:tcW w:w="19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62A73A" w14:textId="77777777" w:rsidR="0056626D" w:rsidRDefault="005943A4">
            <w:pPr>
              <w:widowControl w:val="0"/>
              <w:rPr>
                <w:szCs w:val="24"/>
              </w:rPr>
            </w:pPr>
            <w:r>
              <w:rPr>
                <w:rFonts w:eastAsia="Calibri"/>
                <w:szCs w:val="24"/>
              </w:rPr>
              <w:t>Paprastoji pušis</w:t>
            </w:r>
          </w:p>
        </w:tc>
        <w:tc>
          <w:tcPr>
            <w:tcW w:w="8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B64079" w14:textId="77777777" w:rsidR="0056626D" w:rsidRDefault="005943A4">
            <w:pPr>
              <w:widowControl w:val="0"/>
              <w:jc w:val="center"/>
              <w:rPr>
                <w:szCs w:val="24"/>
              </w:rPr>
            </w:pPr>
            <w:r>
              <w:rPr>
                <w:szCs w:val="24"/>
              </w:rPr>
              <w:t>1989</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D44B16" w14:textId="77777777" w:rsidR="0056626D" w:rsidRDefault="005943A4">
            <w:pPr>
              <w:widowControl w:val="0"/>
              <w:jc w:val="center"/>
              <w:rPr>
                <w:szCs w:val="24"/>
              </w:rPr>
            </w:pPr>
            <w:r>
              <w:rPr>
                <w:szCs w:val="24"/>
              </w:rPr>
              <w:t>236</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51387A" w14:textId="77777777" w:rsidR="0056626D" w:rsidRDefault="005943A4">
            <w:pPr>
              <w:widowControl w:val="0"/>
              <w:jc w:val="center"/>
              <w:rPr>
                <w:szCs w:val="24"/>
              </w:rPr>
            </w:pPr>
            <w:r>
              <w:rPr>
                <w:szCs w:val="24"/>
              </w:rPr>
              <w:t>365</w:t>
            </w:r>
          </w:p>
        </w:tc>
      </w:tr>
      <w:tr w:rsidR="0056626D" w14:paraId="3EC64671" w14:textId="77777777">
        <w:trPr>
          <w:trHeight w:val="20"/>
        </w:trPr>
        <w:tc>
          <w:tcPr>
            <w:tcW w:w="3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4419D7" w14:textId="77777777" w:rsidR="0056626D" w:rsidRDefault="005943A4">
            <w:pPr>
              <w:widowControl w:val="0"/>
              <w:jc w:val="center"/>
              <w:rPr>
                <w:szCs w:val="24"/>
              </w:rPr>
            </w:pPr>
            <w:r>
              <w:rPr>
                <w:szCs w:val="24"/>
              </w:rPr>
              <w:t>2.</w:t>
            </w:r>
          </w:p>
        </w:tc>
        <w:tc>
          <w:tcPr>
            <w:tcW w:w="19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A02F39" w14:textId="77777777" w:rsidR="0056626D" w:rsidRDefault="005943A4">
            <w:pPr>
              <w:widowControl w:val="0"/>
              <w:rPr>
                <w:szCs w:val="24"/>
              </w:rPr>
            </w:pPr>
            <w:r>
              <w:rPr>
                <w:rFonts w:eastAsia="Calibri"/>
                <w:szCs w:val="24"/>
              </w:rPr>
              <w:t>Paprastoji eglė</w:t>
            </w:r>
          </w:p>
        </w:tc>
        <w:tc>
          <w:tcPr>
            <w:tcW w:w="8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08543" w14:textId="77777777" w:rsidR="0056626D" w:rsidRDefault="005943A4">
            <w:pPr>
              <w:widowControl w:val="0"/>
              <w:jc w:val="center"/>
              <w:rPr>
                <w:szCs w:val="24"/>
              </w:rPr>
            </w:pPr>
            <w:r>
              <w:rPr>
                <w:szCs w:val="24"/>
              </w:rPr>
              <w:t>1827</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50FDE" w14:textId="77777777" w:rsidR="0056626D" w:rsidRDefault="005943A4">
            <w:pPr>
              <w:widowControl w:val="0"/>
              <w:jc w:val="center"/>
              <w:rPr>
                <w:szCs w:val="24"/>
              </w:rPr>
            </w:pPr>
            <w:r>
              <w:rPr>
                <w:szCs w:val="24"/>
              </w:rPr>
              <w:t>228</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7E77C9" w14:textId="77777777" w:rsidR="0056626D" w:rsidRDefault="005943A4">
            <w:pPr>
              <w:widowControl w:val="0"/>
              <w:jc w:val="center"/>
              <w:rPr>
                <w:szCs w:val="24"/>
              </w:rPr>
            </w:pPr>
            <w:r>
              <w:rPr>
                <w:szCs w:val="24"/>
              </w:rPr>
              <w:t>365</w:t>
            </w:r>
          </w:p>
        </w:tc>
      </w:tr>
      <w:tr w:rsidR="0056626D" w14:paraId="1D1D41F2" w14:textId="77777777">
        <w:trPr>
          <w:trHeight w:val="20"/>
        </w:trPr>
        <w:tc>
          <w:tcPr>
            <w:tcW w:w="3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893098" w14:textId="77777777" w:rsidR="0056626D" w:rsidRDefault="005943A4">
            <w:pPr>
              <w:widowControl w:val="0"/>
              <w:jc w:val="center"/>
              <w:rPr>
                <w:szCs w:val="24"/>
              </w:rPr>
            </w:pPr>
            <w:r>
              <w:rPr>
                <w:szCs w:val="24"/>
              </w:rPr>
              <w:t>3.</w:t>
            </w:r>
          </w:p>
        </w:tc>
        <w:tc>
          <w:tcPr>
            <w:tcW w:w="19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1A255D" w14:textId="77777777" w:rsidR="0056626D" w:rsidRDefault="005943A4">
            <w:pPr>
              <w:widowControl w:val="0"/>
              <w:rPr>
                <w:szCs w:val="24"/>
              </w:rPr>
            </w:pPr>
            <w:r>
              <w:rPr>
                <w:rFonts w:eastAsia="Calibri"/>
                <w:szCs w:val="24"/>
              </w:rPr>
              <w:t>Karpotasis beržas, paprastasis skroblas</w:t>
            </w:r>
          </w:p>
        </w:tc>
        <w:tc>
          <w:tcPr>
            <w:tcW w:w="8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183B14" w14:textId="77777777" w:rsidR="0056626D" w:rsidRDefault="005943A4">
            <w:pPr>
              <w:widowControl w:val="0"/>
              <w:jc w:val="center"/>
              <w:rPr>
                <w:szCs w:val="24"/>
              </w:rPr>
            </w:pPr>
            <w:r>
              <w:rPr>
                <w:szCs w:val="24"/>
              </w:rPr>
              <w:t>1768</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9F1D06" w14:textId="77777777" w:rsidR="0056626D" w:rsidRDefault="005943A4">
            <w:pPr>
              <w:widowControl w:val="0"/>
              <w:jc w:val="center"/>
              <w:rPr>
                <w:szCs w:val="24"/>
              </w:rPr>
            </w:pPr>
            <w:r>
              <w:rPr>
                <w:szCs w:val="24"/>
              </w:rPr>
              <w:t>225</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292FD8" w14:textId="77777777" w:rsidR="0056626D" w:rsidRDefault="005943A4">
            <w:pPr>
              <w:widowControl w:val="0"/>
              <w:jc w:val="center"/>
              <w:rPr>
                <w:szCs w:val="24"/>
              </w:rPr>
            </w:pPr>
            <w:r>
              <w:rPr>
                <w:szCs w:val="24"/>
              </w:rPr>
              <w:t>365</w:t>
            </w:r>
          </w:p>
        </w:tc>
      </w:tr>
      <w:tr w:rsidR="0056626D" w14:paraId="4BCE7F78" w14:textId="77777777">
        <w:trPr>
          <w:trHeight w:val="20"/>
        </w:trPr>
        <w:tc>
          <w:tcPr>
            <w:tcW w:w="3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77978A" w14:textId="77777777" w:rsidR="0056626D" w:rsidRDefault="005943A4">
            <w:pPr>
              <w:widowControl w:val="0"/>
              <w:jc w:val="center"/>
              <w:rPr>
                <w:szCs w:val="24"/>
              </w:rPr>
            </w:pPr>
            <w:r>
              <w:rPr>
                <w:szCs w:val="24"/>
              </w:rPr>
              <w:t>4.</w:t>
            </w:r>
          </w:p>
        </w:tc>
        <w:tc>
          <w:tcPr>
            <w:tcW w:w="19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FD4C92" w14:textId="77777777" w:rsidR="0056626D" w:rsidRDefault="005943A4">
            <w:pPr>
              <w:widowControl w:val="0"/>
              <w:rPr>
                <w:szCs w:val="24"/>
              </w:rPr>
            </w:pPr>
            <w:r>
              <w:rPr>
                <w:rFonts w:eastAsia="Calibri"/>
                <w:szCs w:val="24"/>
              </w:rPr>
              <w:t>Juodalksnis</w:t>
            </w:r>
          </w:p>
        </w:tc>
        <w:tc>
          <w:tcPr>
            <w:tcW w:w="8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F42CB" w14:textId="77777777" w:rsidR="0056626D" w:rsidRDefault="005943A4">
            <w:pPr>
              <w:widowControl w:val="0"/>
              <w:jc w:val="center"/>
              <w:rPr>
                <w:szCs w:val="24"/>
              </w:rPr>
            </w:pPr>
            <w:r>
              <w:rPr>
                <w:szCs w:val="24"/>
              </w:rPr>
              <w:t>1773</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626A11" w14:textId="77777777" w:rsidR="0056626D" w:rsidRDefault="005943A4">
            <w:pPr>
              <w:widowControl w:val="0"/>
              <w:jc w:val="center"/>
              <w:rPr>
                <w:szCs w:val="24"/>
              </w:rPr>
            </w:pPr>
            <w:r>
              <w:rPr>
                <w:szCs w:val="24"/>
              </w:rPr>
              <w:t>225</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8C05FD" w14:textId="77777777" w:rsidR="0056626D" w:rsidRDefault="005943A4">
            <w:pPr>
              <w:widowControl w:val="0"/>
              <w:jc w:val="center"/>
              <w:rPr>
                <w:szCs w:val="24"/>
              </w:rPr>
            </w:pPr>
            <w:r>
              <w:rPr>
                <w:szCs w:val="24"/>
              </w:rPr>
              <w:t>365</w:t>
            </w:r>
          </w:p>
        </w:tc>
      </w:tr>
      <w:tr w:rsidR="0056626D" w14:paraId="28966322" w14:textId="77777777">
        <w:trPr>
          <w:trHeight w:val="20"/>
        </w:trPr>
        <w:tc>
          <w:tcPr>
            <w:tcW w:w="3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FD0026" w14:textId="77777777" w:rsidR="0056626D" w:rsidRDefault="005943A4">
            <w:pPr>
              <w:widowControl w:val="0"/>
              <w:jc w:val="center"/>
              <w:rPr>
                <w:szCs w:val="24"/>
              </w:rPr>
            </w:pPr>
            <w:r>
              <w:rPr>
                <w:szCs w:val="24"/>
              </w:rPr>
              <w:t>5.</w:t>
            </w:r>
          </w:p>
        </w:tc>
        <w:tc>
          <w:tcPr>
            <w:tcW w:w="19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B9EAD" w14:textId="77777777" w:rsidR="0056626D" w:rsidRDefault="005943A4">
            <w:pPr>
              <w:widowControl w:val="0"/>
              <w:rPr>
                <w:szCs w:val="24"/>
              </w:rPr>
            </w:pPr>
            <w:r>
              <w:rPr>
                <w:rFonts w:eastAsia="Calibri"/>
                <w:szCs w:val="24"/>
              </w:rPr>
              <w:t>Paprastasis klevas, paprastasis uosis, kalninė guoba, paprastasis skirpstas, paprastoji vinkšna</w:t>
            </w:r>
          </w:p>
        </w:tc>
        <w:tc>
          <w:tcPr>
            <w:tcW w:w="8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0329C4" w14:textId="77777777" w:rsidR="0056626D" w:rsidRDefault="005943A4">
            <w:pPr>
              <w:widowControl w:val="0"/>
              <w:jc w:val="center"/>
              <w:rPr>
                <w:szCs w:val="24"/>
              </w:rPr>
            </w:pPr>
            <w:r>
              <w:rPr>
                <w:szCs w:val="24"/>
              </w:rPr>
              <w:t>1915</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6612A7" w14:textId="77777777" w:rsidR="0056626D" w:rsidRDefault="005943A4">
            <w:pPr>
              <w:widowControl w:val="0"/>
              <w:jc w:val="center"/>
              <w:rPr>
                <w:szCs w:val="24"/>
              </w:rPr>
            </w:pPr>
            <w:r>
              <w:rPr>
                <w:szCs w:val="24"/>
              </w:rPr>
              <w:t>232</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E67153" w14:textId="77777777" w:rsidR="0056626D" w:rsidRDefault="005943A4">
            <w:pPr>
              <w:widowControl w:val="0"/>
              <w:jc w:val="center"/>
              <w:rPr>
                <w:szCs w:val="24"/>
              </w:rPr>
            </w:pPr>
            <w:r>
              <w:rPr>
                <w:szCs w:val="24"/>
              </w:rPr>
              <w:t>365</w:t>
            </w:r>
          </w:p>
        </w:tc>
      </w:tr>
      <w:tr w:rsidR="0056626D" w14:paraId="46478012" w14:textId="77777777">
        <w:trPr>
          <w:trHeight w:val="20"/>
        </w:trPr>
        <w:tc>
          <w:tcPr>
            <w:tcW w:w="3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65CAFF" w14:textId="77777777" w:rsidR="0056626D" w:rsidRDefault="005943A4">
            <w:pPr>
              <w:widowControl w:val="0"/>
              <w:jc w:val="center"/>
              <w:rPr>
                <w:szCs w:val="24"/>
              </w:rPr>
            </w:pPr>
            <w:r>
              <w:rPr>
                <w:szCs w:val="24"/>
              </w:rPr>
              <w:t>6.</w:t>
            </w:r>
          </w:p>
        </w:tc>
        <w:tc>
          <w:tcPr>
            <w:tcW w:w="19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296297" w14:textId="77777777" w:rsidR="0056626D" w:rsidRDefault="005943A4">
            <w:pPr>
              <w:widowControl w:val="0"/>
              <w:rPr>
                <w:szCs w:val="24"/>
              </w:rPr>
            </w:pPr>
            <w:r>
              <w:rPr>
                <w:rFonts w:eastAsia="Calibri"/>
                <w:szCs w:val="24"/>
              </w:rPr>
              <w:t>Mažalapė liepa</w:t>
            </w:r>
          </w:p>
        </w:tc>
        <w:tc>
          <w:tcPr>
            <w:tcW w:w="8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B81F69" w14:textId="77777777" w:rsidR="0056626D" w:rsidRDefault="005943A4">
            <w:pPr>
              <w:widowControl w:val="0"/>
              <w:jc w:val="center"/>
              <w:rPr>
                <w:szCs w:val="24"/>
              </w:rPr>
            </w:pPr>
            <w:r>
              <w:rPr>
                <w:szCs w:val="24"/>
              </w:rPr>
              <w:t>2168</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99CFD8" w14:textId="77777777" w:rsidR="0056626D" w:rsidRDefault="005943A4">
            <w:pPr>
              <w:widowControl w:val="0"/>
              <w:jc w:val="center"/>
              <w:rPr>
                <w:szCs w:val="24"/>
              </w:rPr>
            </w:pPr>
            <w:r>
              <w:rPr>
                <w:szCs w:val="24"/>
              </w:rPr>
              <w:t>245</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C75CFF" w14:textId="77777777" w:rsidR="0056626D" w:rsidRDefault="005943A4">
            <w:pPr>
              <w:widowControl w:val="0"/>
              <w:jc w:val="center"/>
              <w:rPr>
                <w:szCs w:val="24"/>
              </w:rPr>
            </w:pPr>
            <w:r>
              <w:rPr>
                <w:szCs w:val="24"/>
              </w:rPr>
              <w:t>365</w:t>
            </w:r>
          </w:p>
        </w:tc>
      </w:tr>
      <w:tr w:rsidR="0056626D" w14:paraId="153A3772" w14:textId="77777777">
        <w:trPr>
          <w:trHeight w:val="20"/>
        </w:trPr>
        <w:tc>
          <w:tcPr>
            <w:tcW w:w="3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091FC9" w14:textId="77777777" w:rsidR="0056626D" w:rsidRDefault="005943A4">
            <w:pPr>
              <w:widowControl w:val="0"/>
              <w:jc w:val="center"/>
              <w:rPr>
                <w:szCs w:val="24"/>
              </w:rPr>
            </w:pPr>
            <w:r>
              <w:rPr>
                <w:szCs w:val="24"/>
              </w:rPr>
              <w:t>7.</w:t>
            </w:r>
          </w:p>
        </w:tc>
        <w:tc>
          <w:tcPr>
            <w:tcW w:w="19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15356A" w14:textId="77777777" w:rsidR="0056626D" w:rsidRDefault="005943A4">
            <w:pPr>
              <w:widowControl w:val="0"/>
              <w:rPr>
                <w:szCs w:val="24"/>
              </w:rPr>
            </w:pPr>
            <w:r>
              <w:rPr>
                <w:rFonts w:eastAsia="Calibri"/>
                <w:szCs w:val="24"/>
              </w:rPr>
              <w:t>Bekotis ir paprastasis ąžuolai, paprastasis bukas</w:t>
            </w:r>
          </w:p>
        </w:tc>
        <w:tc>
          <w:tcPr>
            <w:tcW w:w="8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AF03B6" w14:textId="77777777" w:rsidR="0056626D" w:rsidRDefault="005943A4">
            <w:pPr>
              <w:widowControl w:val="0"/>
              <w:jc w:val="center"/>
              <w:rPr>
                <w:szCs w:val="24"/>
              </w:rPr>
            </w:pPr>
            <w:r>
              <w:rPr>
                <w:szCs w:val="24"/>
              </w:rPr>
              <w:t>2710</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2E6603" w14:textId="77777777" w:rsidR="0056626D" w:rsidRDefault="005943A4">
            <w:pPr>
              <w:widowControl w:val="0"/>
              <w:jc w:val="center"/>
              <w:rPr>
                <w:szCs w:val="24"/>
              </w:rPr>
            </w:pPr>
            <w:r>
              <w:rPr>
                <w:szCs w:val="24"/>
              </w:rPr>
              <w:t>272</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0C5589" w14:textId="77777777" w:rsidR="0056626D" w:rsidRDefault="005943A4">
            <w:pPr>
              <w:widowControl w:val="0"/>
              <w:jc w:val="center"/>
              <w:rPr>
                <w:szCs w:val="24"/>
              </w:rPr>
            </w:pPr>
            <w:r>
              <w:rPr>
                <w:szCs w:val="24"/>
              </w:rPr>
              <w:t>365</w:t>
            </w:r>
          </w:p>
        </w:tc>
      </w:tr>
      <w:tr w:rsidR="0056626D" w14:paraId="5C9A7277" w14:textId="77777777">
        <w:trPr>
          <w:trHeight w:val="20"/>
        </w:trPr>
        <w:tc>
          <w:tcPr>
            <w:tcW w:w="3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6DDF9C" w14:textId="77777777" w:rsidR="0056626D" w:rsidRDefault="005943A4">
            <w:pPr>
              <w:widowControl w:val="0"/>
              <w:jc w:val="center"/>
              <w:rPr>
                <w:szCs w:val="24"/>
              </w:rPr>
            </w:pPr>
            <w:r>
              <w:rPr>
                <w:szCs w:val="24"/>
              </w:rPr>
              <w:t>8.</w:t>
            </w:r>
          </w:p>
        </w:tc>
        <w:tc>
          <w:tcPr>
            <w:tcW w:w="19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2863A7" w14:textId="77777777" w:rsidR="0056626D" w:rsidRDefault="005943A4">
            <w:pPr>
              <w:widowControl w:val="0"/>
              <w:rPr>
                <w:szCs w:val="24"/>
              </w:rPr>
            </w:pPr>
            <w:r>
              <w:rPr>
                <w:rFonts w:eastAsia="Calibri"/>
                <w:szCs w:val="24"/>
              </w:rPr>
              <w:t>Europinis ir plačiažvynis maumedžiai</w:t>
            </w:r>
          </w:p>
        </w:tc>
        <w:tc>
          <w:tcPr>
            <w:tcW w:w="8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83BA70" w14:textId="77777777" w:rsidR="0056626D" w:rsidRDefault="005943A4">
            <w:pPr>
              <w:widowControl w:val="0"/>
              <w:jc w:val="center"/>
              <w:rPr>
                <w:szCs w:val="24"/>
              </w:rPr>
            </w:pPr>
            <w:r>
              <w:rPr>
                <w:szCs w:val="24"/>
              </w:rPr>
              <w:t>1846</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941A14" w14:textId="77777777" w:rsidR="0056626D" w:rsidRDefault="005943A4">
            <w:pPr>
              <w:widowControl w:val="0"/>
              <w:jc w:val="center"/>
              <w:rPr>
                <w:szCs w:val="24"/>
              </w:rPr>
            </w:pPr>
            <w:r>
              <w:rPr>
                <w:szCs w:val="24"/>
              </w:rPr>
              <w:t>229</w:t>
            </w:r>
          </w:p>
        </w:tc>
        <w:tc>
          <w:tcPr>
            <w:tcW w:w="9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B93E5F" w14:textId="77777777" w:rsidR="0056626D" w:rsidRDefault="005943A4">
            <w:pPr>
              <w:widowControl w:val="0"/>
              <w:jc w:val="center"/>
              <w:rPr>
                <w:szCs w:val="24"/>
              </w:rPr>
            </w:pPr>
            <w:r>
              <w:rPr>
                <w:szCs w:val="24"/>
              </w:rPr>
              <w:t>365</w:t>
            </w:r>
          </w:p>
        </w:tc>
      </w:tr>
    </w:tbl>
    <w:p w14:paraId="2C2622A9" w14:textId="77777777" w:rsidR="0056626D" w:rsidRDefault="005943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8"/>
        <w:jc w:val="both"/>
      </w:pPr>
      <w:r>
        <w:rPr>
          <w:b/>
          <w:bCs/>
        </w:rPr>
        <w:t>Pastaba.</w:t>
      </w:r>
      <w:r>
        <w:t xml:space="preserve"> Apskaičiuojant miško želdinių ir žėlinių priežiūros, jaunuolynų ugdymo kirtimų išlaidas, lentelėje pateiktos vienkartinės išlaidos dauginamos atsižvelgiant į vykdytų darbų dažnį, jeigu miško savininkas ar valdytojas įrodo, kad buvo atlikta miško želdinių ir žėlinių priežiūra laikantis Miško atkūrimo ir įveisimo nuostatų reikalavimų, atliktas jaunuolynų ugdymas laikantis Miško kirtimo taisyklių, patvirtintų Lietuvos Respublikos aplinkos ministro 2010 m. sausio 27 d. įsakymu Nr. D1-79 „Dėl Miško kirtimų tais</w:t>
      </w:r>
      <w:r>
        <w:t>yklių patvirtinimo“, reikalavimų, papildomai skaičiuojamos tvoros įrengimo 1484 Eur už 1 ha, apsaugos repelentais – 232 Eur už 1 ha išlaidos (jeigu taikyta laikantis Miško atkūrimo ir įveisimo nuostatų reikalavimų),</w:t>
      </w:r>
    </w:p>
    <w:p w14:paraId="4E0C88A8" w14:textId="77777777" w:rsidR="0056626D" w:rsidRDefault="0056626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rPr>
      </w:pPr>
    </w:p>
    <w:p w14:paraId="51E37803" w14:textId="77777777" w:rsidR="0056626D" w:rsidRDefault="005943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K</w:t>
      </w:r>
      <w:r>
        <w:rPr>
          <w:vertAlign w:val="subscript"/>
        </w:rPr>
        <w:t>s</w:t>
      </w:r>
      <w:r>
        <w:t xml:space="preserve"> – metinės infliacijos pokytis,</w:t>
      </w:r>
      <w:r>
        <w:rPr>
          <w:rFonts w:ascii="Aptos" w:hAnsi="Aptos"/>
          <w:color w:val="000000"/>
        </w:rPr>
        <w:t xml:space="preserve"> </w:t>
      </w:r>
      <w:r>
        <w:t>apskaičiuotas pagal Valstybinės duomenų agentūros skelbiamą vartotojų kainų indeksą atsižvelgiant į laikotarpį</w:t>
      </w:r>
      <w:r>
        <w:rPr>
          <w:b/>
          <w:bCs/>
        </w:rPr>
        <w:t> </w:t>
      </w:r>
      <w:r>
        <w:t>nuo paskutinio metodikos 36 punkte nurodytų 1 ha pažeisto miško atkūrimo ir išauginimo išlaidų patvirtinimo iki einamojo mėnesio, proc.;</w:t>
      </w:r>
    </w:p>
    <w:p w14:paraId="1E7FE2E8" w14:textId="77777777" w:rsidR="0056626D" w:rsidRDefault="005943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X – stipriai pažeistų ir žuvusių tikslinių medžių rūšių medžių dalis, proc.,</w:t>
      </w:r>
    </w:p>
    <w:p w14:paraId="2B30B3A0" w14:textId="77777777" w:rsidR="0056626D" w:rsidRDefault="005943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50"/>
        <w:jc w:val="both"/>
      </w:pPr>
      <w:r>
        <w:t>P – sklypo ar jo dalies plotas, ha.</w:t>
      </w:r>
    </w:p>
    <w:p w14:paraId="0667D6B2" w14:textId="77777777" w:rsidR="0056626D" w:rsidRDefault="0056626D">
      <w:pPr>
        <w:tabs>
          <w:tab w:val="left" w:pos="916"/>
          <w:tab w:val="left" w:pos="1832"/>
          <w:tab w:val="left" w:pos="2268"/>
          <w:tab w:val="left" w:pos="2748"/>
          <w:tab w:val="left" w:pos="3664"/>
          <w:tab w:val="left" w:pos="4111"/>
          <w:tab w:val="left" w:pos="5496"/>
          <w:tab w:val="left" w:pos="6412"/>
          <w:tab w:val="left" w:pos="7328"/>
          <w:tab w:val="left" w:pos="8244"/>
          <w:tab w:val="left" w:pos="9639"/>
          <w:tab w:val="left" w:pos="10076"/>
          <w:tab w:val="left" w:pos="10992"/>
          <w:tab w:val="left" w:pos="11908"/>
          <w:tab w:val="left" w:pos="12824"/>
          <w:tab w:val="left" w:pos="13740"/>
          <w:tab w:val="left" w:pos="14656"/>
        </w:tabs>
        <w:rPr>
          <w:szCs w:val="24"/>
        </w:rPr>
      </w:pPr>
    </w:p>
    <w:p w14:paraId="58A42EC6" w14:textId="77777777" w:rsidR="0056626D" w:rsidRDefault="005943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lang w:eastAsia="lt-LT"/>
        </w:rPr>
        <w:t xml:space="preserve">39. </w:t>
      </w:r>
      <w:r>
        <w:t xml:space="preserve"> Pažeidus 11 metų ir vyresnio amžiaus medynus ar antrąjį ardą žalos dydis apskaičiuojamas įvertinant žalą, susidariusią dėl medienos prieaugio praradimo:</w:t>
      </w:r>
    </w:p>
    <w:p w14:paraId="2DA3400B" w14:textId="77777777" w:rsidR="0056626D" w:rsidRDefault="0056626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bl>
      <w:tblPr>
        <w:tblW w:w="9630" w:type="dxa"/>
        <w:jc w:val="center"/>
        <w:tblLayout w:type="fixed"/>
        <w:tblLook w:val="04A0" w:firstRow="1" w:lastRow="0" w:firstColumn="1" w:lastColumn="0" w:noHBand="0" w:noVBand="1"/>
      </w:tblPr>
      <w:tblGrid>
        <w:gridCol w:w="2295"/>
        <w:gridCol w:w="3947"/>
        <w:gridCol w:w="3388"/>
      </w:tblGrid>
      <w:tr w:rsidR="0056626D" w14:paraId="5C9A114D" w14:textId="77777777">
        <w:trPr>
          <w:cantSplit/>
          <w:jc w:val="center"/>
        </w:trPr>
        <w:tc>
          <w:tcPr>
            <w:tcW w:w="2297" w:type="dxa"/>
            <w:vMerge w:val="restart"/>
            <w:vAlign w:val="center"/>
            <w:hideMark/>
          </w:tcPr>
          <w:p w14:paraId="6ADC9EDD" w14:textId="77777777" w:rsidR="0056626D" w:rsidRDefault="005943A4">
            <w:pPr>
              <w:widowControl w:val="0"/>
              <w:jc w:val="right"/>
              <w:rPr>
                <w:szCs w:val="24"/>
              </w:rPr>
            </w:pPr>
            <w:r>
              <w:rPr>
                <w:szCs w:val="24"/>
              </w:rPr>
              <w:br w:type="page"/>
              <w:t>N</w:t>
            </w:r>
            <w:r>
              <w:rPr>
                <w:szCs w:val="24"/>
                <w:vertAlign w:val="subscript"/>
              </w:rPr>
              <w:t>2</w:t>
            </w:r>
            <w:r>
              <w:rPr>
                <w:szCs w:val="24"/>
              </w:rPr>
              <w:t xml:space="preserve"> =</w:t>
            </w:r>
          </w:p>
        </w:tc>
        <w:tc>
          <w:tcPr>
            <w:tcW w:w="3950" w:type="dxa"/>
            <w:tcBorders>
              <w:top w:val="nil"/>
              <w:left w:val="nil"/>
              <w:bottom w:val="single" w:sz="4" w:space="0" w:color="auto"/>
              <w:right w:val="nil"/>
            </w:tcBorders>
            <w:hideMark/>
          </w:tcPr>
          <w:p w14:paraId="2CC77F52" w14:textId="77777777" w:rsidR="0056626D" w:rsidRDefault="005943A4">
            <w:pPr>
              <w:widowControl w:val="0"/>
              <w:jc w:val="center"/>
            </w:pPr>
            <w:r>
              <w:t>(I</w:t>
            </w:r>
            <w:r>
              <w:rPr>
                <w:vertAlign w:val="subscript"/>
              </w:rPr>
              <w:t>p</w:t>
            </w:r>
            <w:r>
              <w:t xml:space="preserve"> + I</w:t>
            </w:r>
            <w:r>
              <w:rPr>
                <w:vertAlign w:val="subscript"/>
              </w:rPr>
              <w:t xml:space="preserve">p </w:t>
            </w:r>
            <w:r>
              <w:t>x K</w:t>
            </w:r>
            <w:r>
              <w:rPr>
                <w:vertAlign w:val="subscript"/>
              </w:rPr>
              <w:t>p</w:t>
            </w:r>
            <w:r>
              <w:t>)x X x P x S</w:t>
            </w:r>
          </w:p>
        </w:tc>
        <w:tc>
          <w:tcPr>
            <w:tcW w:w="3390" w:type="dxa"/>
            <w:vMerge w:val="restart"/>
            <w:vAlign w:val="center"/>
            <w:hideMark/>
          </w:tcPr>
          <w:p w14:paraId="7C6C2A27" w14:textId="77777777" w:rsidR="0056626D" w:rsidRDefault="005943A4">
            <w:pPr>
              <w:widowControl w:val="0"/>
              <w:ind w:left="-108"/>
              <w:jc w:val="both"/>
              <w:rPr>
                <w:szCs w:val="24"/>
              </w:rPr>
            </w:pPr>
            <w:r>
              <w:rPr>
                <w:szCs w:val="24"/>
              </w:rPr>
              <w:t>, Eur;</w:t>
            </w:r>
          </w:p>
        </w:tc>
      </w:tr>
      <w:tr w:rsidR="0056626D" w14:paraId="02B2E404" w14:textId="77777777">
        <w:trPr>
          <w:cantSplit/>
          <w:jc w:val="center"/>
        </w:trPr>
        <w:tc>
          <w:tcPr>
            <w:tcW w:w="2297" w:type="dxa"/>
            <w:vMerge/>
            <w:vAlign w:val="center"/>
            <w:hideMark/>
          </w:tcPr>
          <w:p w14:paraId="1D96AFFC" w14:textId="77777777" w:rsidR="0056626D" w:rsidRDefault="0056626D">
            <w:pPr>
              <w:rPr>
                <w:szCs w:val="24"/>
              </w:rPr>
            </w:pPr>
          </w:p>
        </w:tc>
        <w:tc>
          <w:tcPr>
            <w:tcW w:w="3950" w:type="dxa"/>
            <w:hideMark/>
          </w:tcPr>
          <w:p w14:paraId="38EA176F" w14:textId="77777777" w:rsidR="0056626D" w:rsidRDefault="005943A4">
            <w:pPr>
              <w:widowControl w:val="0"/>
              <w:jc w:val="center"/>
              <w:rPr>
                <w:szCs w:val="24"/>
              </w:rPr>
            </w:pPr>
            <w:r>
              <w:rPr>
                <w:szCs w:val="24"/>
              </w:rPr>
              <w:t>100</w:t>
            </w:r>
          </w:p>
        </w:tc>
        <w:tc>
          <w:tcPr>
            <w:tcW w:w="3390" w:type="dxa"/>
            <w:vMerge/>
            <w:vAlign w:val="center"/>
            <w:hideMark/>
          </w:tcPr>
          <w:p w14:paraId="0791E2B5" w14:textId="77777777" w:rsidR="0056626D" w:rsidRDefault="0056626D">
            <w:pPr>
              <w:rPr>
                <w:szCs w:val="24"/>
              </w:rPr>
            </w:pPr>
          </w:p>
        </w:tc>
      </w:tr>
    </w:tbl>
    <w:p w14:paraId="23E23204" w14:textId="77777777" w:rsidR="0056626D" w:rsidRDefault="005943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N</w:t>
      </w:r>
      <w:r>
        <w:rPr>
          <w:szCs w:val="24"/>
          <w:vertAlign w:val="subscript"/>
        </w:rPr>
        <w:t>2</w:t>
      </w:r>
      <w:r>
        <w:rPr>
          <w:szCs w:val="24"/>
        </w:rPr>
        <w:t xml:space="preserve"> – žala dėl medienos prieaugio praradimo, Eur,</w:t>
      </w:r>
    </w:p>
    <w:p w14:paraId="37A57EA6" w14:textId="77777777" w:rsidR="0056626D" w:rsidRDefault="005943A4">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I</w:t>
      </w:r>
      <w:r>
        <w:rPr>
          <w:szCs w:val="24"/>
          <w:vertAlign w:val="subscript"/>
        </w:rPr>
        <w:t>p</w:t>
      </w:r>
      <w:r>
        <w:rPr>
          <w:szCs w:val="24"/>
        </w:rPr>
        <w:t xml:space="preserve"> – medienos prieaugio praradimo nuostoliai, iškertant nebrandžius 1,0 skalsumo medynus, nustatyti pagal 4 priedą, Eur už ha,</w:t>
      </w:r>
    </w:p>
    <w:p w14:paraId="62F883D0" w14:textId="77777777" w:rsidR="0056626D" w:rsidRDefault="005943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X – stipriai pažeistų ir žuvusių tikslinių medžių rūšių medžių dalis, %,</w:t>
      </w:r>
    </w:p>
    <w:p w14:paraId="72E5B6C6" w14:textId="77777777" w:rsidR="0056626D" w:rsidRDefault="005943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50"/>
        <w:jc w:val="both"/>
      </w:pPr>
      <w:r>
        <w:t>P – sklypo plotas, ha,</w:t>
      </w:r>
    </w:p>
    <w:p w14:paraId="71A1BF90" w14:textId="77777777" w:rsidR="0056626D" w:rsidRDefault="005943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r>
        <w:rPr>
          <w:color w:val="000000"/>
          <w:szCs w:val="24"/>
        </w:rPr>
        <w:t>S – medyno skalsumas,</w:t>
      </w:r>
    </w:p>
    <w:p w14:paraId="653EFE68" w14:textId="77777777" w:rsidR="0056626D" w:rsidRDefault="005943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K</w:t>
      </w:r>
      <w:r>
        <w:rPr>
          <w:szCs w:val="24"/>
          <w:vertAlign w:val="subscript"/>
        </w:rPr>
        <w:t>p</w:t>
      </w:r>
      <w:r>
        <w:rPr>
          <w:szCs w:val="24"/>
        </w:rPr>
        <w:t xml:space="preserve"> – metinės infliacijos  pokytis, apskaičiuotas pagal Valstybinės duomenų agentūros skelbiamą vartotojų kainų indeksą atsižvelgiant į laikotarpį</w:t>
      </w:r>
      <w:r>
        <w:rPr>
          <w:b/>
          <w:bCs/>
          <w:szCs w:val="24"/>
        </w:rPr>
        <w:t> </w:t>
      </w:r>
      <w:r>
        <w:rPr>
          <w:szCs w:val="24"/>
        </w:rPr>
        <w:t xml:space="preserve">nuo paskutinio metodikos 4 priede nurodytų </w:t>
      </w:r>
      <w:r>
        <w:t>1 ha medienos prieaugio praradimo nuostolių dydžių patvirtinimo</w:t>
      </w:r>
      <w:r>
        <w:rPr>
          <w:szCs w:val="24"/>
        </w:rPr>
        <w:t xml:space="preserve"> iki einamojo mėnesio, proc.</w:t>
      </w:r>
    </w:p>
    <w:p w14:paraId="3CB2C8CD" w14:textId="77777777" w:rsidR="0056626D" w:rsidRDefault="0056626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p>
    <w:p w14:paraId="31CE4554" w14:textId="77777777" w:rsidR="0056626D" w:rsidRDefault="005943A4">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40. Kai miško želdiniai, žėliniai, jaunuolynai medžiojamųjų gyvūnų (pvz., bebrų) visiškai sunaikinti visame ar tik dalyje sklypo, apskaitos aikštelės neišskiriamos ir stipriai pažeistų ir </w:t>
      </w:r>
      <w:r>
        <w:lastRenderedPageBreak/>
        <w:t>žuvusių tikslinių rūšių medelių (medžių) dalis nenustatoma. Nustačius sunaikintų želdinių, žėlinių ir jaunuolynų plotą, žalos dydis apskaičiuojamas pagal Nuostolių dėl medienos prieaugio ir padaringumo praradimo pažeidus nebrandų medyną apskaičiavimo metodiką (4 priedas), pridedant pažeisto miško atkūrimo ir išauginimo išlaidas.</w:t>
      </w:r>
    </w:p>
    <w:p w14:paraId="51466DB9" w14:textId="77777777" w:rsidR="0056626D" w:rsidRDefault="005943A4">
      <w:pPr>
        <w:suppressAutoHyphens/>
        <w:ind w:firstLine="567"/>
        <w:jc w:val="both"/>
      </w:pPr>
      <w:r>
        <w:rPr>
          <w:szCs w:val="24"/>
        </w:rPr>
        <w:t>40</w:t>
      </w:r>
      <w:r>
        <w:rPr>
          <w:szCs w:val="24"/>
          <w:vertAlign w:val="superscript"/>
        </w:rPr>
        <w:t>1</w:t>
      </w:r>
      <w:r>
        <w:rPr>
          <w:szCs w:val="24"/>
        </w:rPr>
        <w:t>. Medžiojamųjų gyvūnų miškui padaryta žala neskaičiuojama ir neatlyginama, jeigu, komisijai atliekant vertinimą, nustatoma, kad medžiojamieji gyvūnai pažeidė želdinius ir žėlinius nuskabydami ūglius, neapsaugotus apsaugos priemonėmis pagal Miško atkūrimo ir įveisimo nuostatų reikalavimus arba repelentais, išskyrus atvejus, kai, komisijai atliekant vertinimą, nustatoma arba pateikiami įrodymai, kad arčiau kaip 250 m nuo vertinamo miško žemės taksacinio sklypo ar jo dalies yra arba einamojo medžioklės sezono</w:t>
      </w:r>
      <w:r>
        <w:rPr>
          <w:szCs w:val="24"/>
        </w:rPr>
        <w:t xml:space="preserve"> metu buvo gyvūnų viliojimo vieta, kur kanopiniai žvėrys viliojami (vilioti) natūralios kilmės masalu.</w:t>
      </w:r>
    </w:p>
    <w:p w14:paraId="15EC339E" w14:textId="77777777" w:rsidR="0056626D" w:rsidRDefault="005943A4">
      <w:pPr>
        <w:rPr>
          <w:rFonts w:eastAsia="MS Mincho"/>
          <w:i/>
          <w:iCs/>
          <w:sz w:val="20"/>
        </w:rPr>
      </w:pPr>
      <w:r>
        <w:rPr>
          <w:rFonts w:eastAsia="MS Mincho"/>
          <w:i/>
          <w:iCs/>
          <w:sz w:val="20"/>
        </w:rPr>
        <w:t>Papildyta punktu:</w:t>
      </w:r>
    </w:p>
    <w:p w14:paraId="2184ECF9" w14:textId="77777777" w:rsidR="0056626D" w:rsidRDefault="005943A4">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0383C542" w14:textId="77777777" w:rsidR="0056626D" w:rsidRDefault="0056626D"/>
    <w:p w14:paraId="71331C50" w14:textId="77777777" w:rsidR="0056626D" w:rsidRDefault="005943A4">
      <w:pPr>
        <w:suppressAutoHyphens/>
        <w:ind w:firstLine="567"/>
        <w:jc w:val="both"/>
      </w:pPr>
      <w:r>
        <w:rPr>
          <w:szCs w:val="24"/>
        </w:rPr>
        <w:t>40</w:t>
      </w:r>
      <w:r>
        <w:rPr>
          <w:szCs w:val="24"/>
          <w:vertAlign w:val="superscript"/>
        </w:rPr>
        <w:t>2</w:t>
      </w:r>
      <w:r>
        <w:rPr>
          <w:szCs w:val="24"/>
        </w:rPr>
        <w:t>. Stipriai pažeistų ir žuvusių tikslinių rūšių medžių dalis sklype ar jo dalyje nustatoma vertinant medžiojamųjų gyvūnų per metus padarytą žalą. Ankstesnių metų medžiojamųjų gyvūnų padaryta žala tame pačiame miško plote, už kurią neatlyginta, įskaičiuojama ir atlyginama pagal ne senesnius kaip 5 metų medžiojamųjų gyvūnų padarytos žalos miškui apžiūros aktus.</w:t>
      </w:r>
    </w:p>
    <w:p w14:paraId="50D210C3" w14:textId="77777777" w:rsidR="0056626D" w:rsidRDefault="005943A4">
      <w:pPr>
        <w:rPr>
          <w:rFonts w:eastAsia="MS Mincho"/>
          <w:i/>
          <w:iCs/>
          <w:sz w:val="20"/>
        </w:rPr>
      </w:pPr>
      <w:r>
        <w:rPr>
          <w:rFonts w:eastAsia="MS Mincho"/>
          <w:i/>
          <w:iCs/>
          <w:sz w:val="20"/>
        </w:rPr>
        <w:t>Papildyta punktu:</w:t>
      </w:r>
    </w:p>
    <w:p w14:paraId="25D9F1AB" w14:textId="77777777" w:rsidR="0056626D" w:rsidRDefault="005943A4">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3518E505" w14:textId="77777777" w:rsidR="0056626D" w:rsidRDefault="0056626D"/>
    <w:p w14:paraId="1716B7A0" w14:textId="77777777" w:rsidR="0056626D" w:rsidRDefault="005943A4">
      <w:pPr>
        <w:suppressAutoHyphens/>
        <w:ind w:firstLine="567"/>
        <w:jc w:val="both"/>
      </w:pPr>
      <w:r>
        <w:rPr>
          <w:szCs w:val="24"/>
        </w:rPr>
        <w:t>40</w:t>
      </w:r>
      <w:r>
        <w:rPr>
          <w:szCs w:val="24"/>
          <w:vertAlign w:val="superscript"/>
        </w:rPr>
        <w:t>3</w:t>
      </w:r>
      <w:r>
        <w:rPr>
          <w:szCs w:val="24"/>
        </w:rPr>
        <w:t>. Metodikos 40</w:t>
      </w:r>
      <w:r>
        <w:rPr>
          <w:szCs w:val="24"/>
          <w:vertAlign w:val="superscript"/>
        </w:rPr>
        <w:t>1</w:t>
      </w:r>
      <w:r>
        <w:rPr>
          <w:szCs w:val="24"/>
        </w:rPr>
        <w:t xml:space="preserve"> ir 40</w:t>
      </w:r>
      <w:r>
        <w:rPr>
          <w:szCs w:val="24"/>
          <w:vertAlign w:val="superscript"/>
        </w:rPr>
        <w:t>2</w:t>
      </w:r>
      <w:r>
        <w:rPr>
          <w:szCs w:val="24"/>
        </w:rPr>
        <w:t xml:space="preserve"> punktuose išvardytos aplinkybės įrašomos Medžiojamųjų gyvūnų padarytos žalos miškui apžiūros akte.</w:t>
      </w:r>
      <w:r>
        <w:t xml:space="preserve"> </w:t>
      </w:r>
    </w:p>
    <w:p w14:paraId="5D8F418D" w14:textId="77777777" w:rsidR="0056626D" w:rsidRDefault="005943A4">
      <w:pPr>
        <w:rPr>
          <w:rFonts w:eastAsia="MS Mincho"/>
          <w:i/>
          <w:iCs/>
          <w:sz w:val="20"/>
        </w:rPr>
      </w:pPr>
      <w:r>
        <w:rPr>
          <w:rFonts w:eastAsia="MS Mincho"/>
          <w:i/>
          <w:iCs/>
          <w:sz w:val="20"/>
        </w:rPr>
        <w:t>Papildyta punktu:</w:t>
      </w:r>
    </w:p>
    <w:p w14:paraId="5BD2A28D" w14:textId="77777777" w:rsidR="0056626D" w:rsidRDefault="005943A4">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3AB2DD61" w14:textId="77777777" w:rsidR="0056626D" w:rsidRDefault="0056626D"/>
    <w:p w14:paraId="7AE3AA20" w14:textId="77777777" w:rsidR="0056626D" w:rsidRDefault="0059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 xml:space="preserve">V SKYRIUS </w:t>
      </w:r>
    </w:p>
    <w:p w14:paraId="0B02904E" w14:textId="77777777" w:rsidR="0056626D" w:rsidRDefault="0059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rPr>
          <w:b/>
          <w:bCs/>
        </w:rPr>
      </w:pPr>
      <w:r>
        <w:rPr>
          <w:b/>
          <w:bCs/>
          <w:lang w:eastAsia="lt-LT"/>
        </w:rPr>
        <w:t xml:space="preserve">HIDROTECHNINIAMS IR MELIORACIJOS STATINIAMS PADARYTOS ŽALOS APSKAIČIAVIMAS </w:t>
      </w:r>
    </w:p>
    <w:p w14:paraId="7C66AB6B" w14:textId="77777777" w:rsidR="0056626D" w:rsidRDefault="00566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09CB12B9" w14:textId="77777777" w:rsidR="0056626D" w:rsidRDefault="005943A4">
      <w:pPr>
        <w:rPr>
          <w:rFonts w:eastAsia="MS Mincho"/>
          <w:i/>
          <w:iCs/>
          <w:sz w:val="20"/>
        </w:rPr>
      </w:pPr>
      <w:r>
        <w:rPr>
          <w:rFonts w:eastAsia="MS Mincho"/>
          <w:i/>
          <w:iCs/>
          <w:sz w:val="20"/>
        </w:rPr>
        <w:t>Pakeistas skyriaus pavadinimas:</w:t>
      </w:r>
    </w:p>
    <w:p w14:paraId="4E99F795" w14:textId="77777777" w:rsidR="0056626D" w:rsidRDefault="005943A4">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03BBE7B3" w14:textId="77777777" w:rsidR="0056626D" w:rsidRDefault="0056626D"/>
    <w:p w14:paraId="5AB465F6" w14:textId="77777777" w:rsidR="0056626D" w:rsidRDefault="005943A4">
      <w:pPr>
        <w:ind w:firstLine="567"/>
        <w:jc w:val="both"/>
      </w:pPr>
      <w:r>
        <w:rPr>
          <w:rFonts w:eastAsia="Calibri"/>
          <w:spacing w:val="-2"/>
          <w:szCs w:val="24"/>
        </w:rPr>
        <w:t>41. Medžiojamųjų gyvūnų padaryta žala hidrotechniniams ir (ar) melioracijos statiniams atlyginama, jei jie prižiūrimi laikantis jų techninės priežiūros reikalavimų, nustatytų Melioracijos techniniame reglamente MTR 1.12.01:2008 „Melioracijos statinių techninės priežiūros taisyklės“, patvirtintame Lietuvos Respublikos žemės ūkio ministro 2008 m. balandžio 16 d. įsakymu</w:t>
      </w:r>
      <w:r>
        <w:rPr>
          <w:rFonts w:eastAsia="Calibri"/>
          <w:szCs w:val="24"/>
        </w:rPr>
        <w:t xml:space="preserve"> Nr. 3D-218 „Dėl melioracijos techninio reglamento MTR 1.12.01:2008 „Melioracijos statinių techninės priežiūros taisyklės“ patvirtinimo“, o hidrotechniniai statiniai – vadovaujantis statybos techniniu reglamentu STR 1.07.03:2017 „Statinių techninės ir naudojimo priežiūros tvarka. Naujų nekilnojamojo turto kadastro objektų (inžinerinių statinių) formavimo tvarka“, patvirtintu Lietuvos Respublikos aplinkos ministro 2016 m. gruodžio 30 d. įsakymu Nr. D1-971 „Dėl statybos techninio reglamento STR 1.07.03:2017 „</w:t>
      </w:r>
      <w:r>
        <w:rPr>
          <w:rFonts w:eastAsia="Calibri"/>
          <w:szCs w:val="24"/>
        </w:rPr>
        <w:t>Statinių techninės ir naudojimo priežiūros tvarka. Naujų nekilnojamojo turto kadastro objektų (inžinerinių statinių) formavimo tvarka“ patvirtinimo“, ir pateikus hidrotechninių ir (ar) melioracijos statinių būklės, kokia buvo iki medžiojamųjų gyvūnų padarytos žalos, atkūrimo išlaidas pagrindžiančius dokumentus.</w:t>
      </w:r>
      <w:r>
        <w:t xml:space="preserve"> </w:t>
      </w:r>
    </w:p>
    <w:p w14:paraId="55B88773" w14:textId="77777777" w:rsidR="0056626D" w:rsidRDefault="005943A4">
      <w:pPr>
        <w:rPr>
          <w:rFonts w:eastAsia="MS Mincho"/>
          <w:i/>
          <w:iCs/>
          <w:sz w:val="20"/>
        </w:rPr>
      </w:pPr>
      <w:r>
        <w:rPr>
          <w:rFonts w:eastAsia="MS Mincho"/>
          <w:i/>
          <w:iCs/>
          <w:sz w:val="20"/>
        </w:rPr>
        <w:t>Punkto pakeitimai:</w:t>
      </w:r>
    </w:p>
    <w:p w14:paraId="23313500" w14:textId="77777777" w:rsidR="0056626D" w:rsidRDefault="005943A4">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31CAFBE5" w14:textId="77777777" w:rsidR="0056626D" w:rsidRDefault="0056626D"/>
    <w:p w14:paraId="532E5130" w14:textId="77777777" w:rsidR="0056626D" w:rsidRDefault="005943A4">
      <w:pPr>
        <w:ind w:firstLine="567"/>
        <w:jc w:val="both"/>
        <w:rPr>
          <w:szCs w:val="24"/>
        </w:rPr>
      </w:pPr>
      <w:r>
        <w:rPr>
          <w:szCs w:val="24"/>
        </w:rPr>
        <w:t xml:space="preserve">42. </w:t>
      </w:r>
      <w:r>
        <w:rPr>
          <w:lang w:val="lt"/>
        </w:rPr>
        <w:t xml:space="preserve">Melioracijos statinių apžiūrų aktai ir </w:t>
      </w:r>
      <w:r>
        <w:t>Lietuvos Respublikos teritorijos M 1:2000 melioruotos žemės ir melioracijos statinių erdvinių duomenų rinkinys Mel_DR2LT</w:t>
      </w:r>
      <w:r>
        <w:rPr>
          <w:rFonts w:ascii="Segoe UI" w:hAnsi="Segoe UI" w:cs="Segoe UI"/>
          <w:sz w:val="18"/>
          <w:szCs w:val="18"/>
        </w:rPr>
        <w:t xml:space="preserve"> </w:t>
      </w:r>
      <w:r>
        <w:t xml:space="preserve">yra dokumentai, pagrindžiantys melioracijos statinių techninės priežiūros reikalavimų laikymąsi. </w:t>
      </w:r>
    </w:p>
    <w:p w14:paraId="32ED85D7" w14:textId="77777777" w:rsidR="0056626D" w:rsidRDefault="0056626D">
      <w:pPr>
        <w:rPr>
          <w:b/>
          <w:bCs/>
        </w:rPr>
      </w:pPr>
    </w:p>
    <w:p w14:paraId="5D34560E" w14:textId="77777777" w:rsidR="0056626D" w:rsidRDefault="005943A4">
      <w:pPr>
        <w:jc w:val="center"/>
        <w:rPr>
          <w:b/>
          <w:bCs/>
        </w:rPr>
      </w:pPr>
      <w:r>
        <w:rPr>
          <w:b/>
          <w:bCs/>
        </w:rPr>
        <w:t>VI SKYRIUS</w:t>
      </w:r>
    </w:p>
    <w:p w14:paraId="3BD645D5" w14:textId="77777777" w:rsidR="0056626D" w:rsidRDefault="005943A4">
      <w:pPr>
        <w:jc w:val="center"/>
        <w:rPr>
          <w:b/>
          <w:bCs/>
        </w:rPr>
      </w:pPr>
      <w:r>
        <w:rPr>
          <w:b/>
          <w:bCs/>
        </w:rPr>
        <w:lastRenderedPageBreak/>
        <w:t>BAIGIAMOSIOS NUOSTATOS</w:t>
      </w:r>
    </w:p>
    <w:p w14:paraId="2641C1B1" w14:textId="77777777" w:rsidR="0056626D" w:rsidRDefault="0056626D">
      <w:pPr>
        <w:rPr>
          <w:b/>
          <w:bCs/>
        </w:rPr>
      </w:pPr>
    </w:p>
    <w:p w14:paraId="43B05773" w14:textId="77777777" w:rsidR="0056626D" w:rsidRDefault="005943A4">
      <w:pPr>
        <w:ind w:firstLine="567"/>
        <w:jc w:val="both"/>
        <w:rPr>
          <w:szCs w:val="24"/>
          <w:lang w:eastAsia="lt-LT"/>
        </w:rPr>
      </w:pPr>
      <w:r>
        <w:rPr>
          <w:szCs w:val="24"/>
        </w:rPr>
        <w:t>43. </w:t>
      </w:r>
      <w:r>
        <w:rPr>
          <w:szCs w:val="24"/>
          <w:lang w:eastAsia="lt-LT"/>
        </w:rPr>
        <w:t>Privalomos grąžinti lėšos, kurios ūkio subjektams buvo neteisėtai išmokėtos ir (ar) panaudotos pažeidžiant teisės aktus, ir su minėtomis lėšomis susijusios palūkanos administruojamos vadovaujantis Lietuvos Respublikos konkurencijos įstatymo 55</w:t>
      </w:r>
      <w:r>
        <w:rPr>
          <w:szCs w:val="24"/>
          <w:vertAlign w:val="superscript"/>
          <w:lang w:eastAsia="lt-LT"/>
        </w:rPr>
        <w:t>1</w:t>
      </w:r>
      <w:r>
        <w:rPr>
          <w:szCs w:val="24"/>
          <w:lang w:eastAsia="lt-LT"/>
        </w:rPr>
        <w:t xml:space="preserve"> straipsniu.</w:t>
      </w:r>
    </w:p>
    <w:p w14:paraId="5F17C0CD" w14:textId="77777777" w:rsidR="0056626D" w:rsidRDefault="005943A4">
      <w:pPr>
        <w:ind w:firstLine="567"/>
        <w:jc w:val="both"/>
        <w:rPr>
          <w:szCs w:val="24"/>
          <w:lang w:eastAsia="lt-LT"/>
        </w:rPr>
      </w:pPr>
      <w:r>
        <w:rPr>
          <w:szCs w:val="24"/>
          <w:lang w:eastAsia="lt-LT"/>
        </w:rPr>
        <w:t>44. APVA privalo ne trumpiau kaip 10 metų nuo paskutinės nereikšmingos (</w:t>
      </w:r>
      <w:r>
        <w:rPr>
          <w:i/>
          <w:iCs/>
          <w:szCs w:val="24"/>
          <w:lang w:eastAsia="lt-LT"/>
        </w:rPr>
        <w:t>de minimis</w:t>
      </w:r>
      <w:r>
        <w:rPr>
          <w:szCs w:val="24"/>
          <w:lang w:eastAsia="lt-LT"/>
        </w:rPr>
        <w:t>) pagalbos pagal metodiką suteikimo dienos saugoti visą su nereikšmingos (</w:t>
      </w:r>
      <w:r>
        <w:rPr>
          <w:i/>
          <w:iCs/>
          <w:szCs w:val="24"/>
          <w:lang w:eastAsia="lt-LT"/>
        </w:rPr>
        <w:t>de minimis</w:t>
      </w:r>
      <w:r>
        <w:rPr>
          <w:szCs w:val="24"/>
          <w:lang w:eastAsia="lt-LT"/>
        </w:rPr>
        <w:t>) pagalbos teikimu susijusią informaciją ir dokumentus.</w:t>
      </w:r>
    </w:p>
    <w:p w14:paraId="2D4C5323" w14:textId="77777777" w:rsidR="0056626D" w:rsidRDefault="005943A4">
      <w:pPr>
        <w:ind w:firstLine="567"/>
        <w:jc w:val="both"/>
        <w:rPr>
          <w:szCs w:val="24"/>
          <w:lang w:eastAsia="lt-LT"/>
        </w:rPr>
      </w:pPr>
      <w:r>
        <w:rPr>
          <w:szCs w:val="24"/>
          <w:lang w:eastAsia="lt-LT"/>
        </w:rPr>
        <w:t>45. Nereikšmingą (</w:t>
      </w:r>
      <w:r>
        <w:rPr>
          <w:i/>
          <w:iCs/>
          <w:szCs w:val="24"/>
          <w:lang w:eastAsia="lt-LT"/>
        </w:rPr>
        <w:t>de minimis</w:t>
      </w:r>
      <w:r>
        <w:rPr>
          <w:szCs w:val="24"/>
          <w:lang w:eastAsia="lt-LT"/>
        </w:rPr>
        <w:t>) pagalbą gavęs ūkio subjektas privalo ne trumpiau kaip 10 metų nuo sprendimo skirti pagalbą priėmimo dienos saugoti visą su nereikšmingos (</w:t>
      </w:r>
      <w:r>
        <w:rPr>
          <w:i/>
          <w:iCs/>
          <w:szCs w:val="24"/>
          <w:lang w:eastAsia="lt-LT"/>
        </w:rPr>
        <w:t>de minimis</w:t>
      </w:r>
      <w:r>
        <w:rPr>
          <w:szCs w:val="24"/>
          <w:lang w:eastAsia="lt-LT"/>
        </w:rPr>
        <w:t>) pagalbos teikimu susijusią informaciją ir dokumentus.</w:t>
      </w:r>
    </w:p>
    <w:p w14:paraId="641E374F" w14:textId="77777777" w:rsidR="0056626D" w:rsidRDefault="005943A4">
      <w:pPr>
        <w:ind w:firstLine="567"/>
        <w:jc w:val="both"/>
      </w:pPr>
      <w:r>
        <w:rPr>
          <w:rFonts w:eastAsia="Calibri"/>
          <w:szCs w:val="24"/>
        </w:rPr>
        <w:t>46. Medžioklės įstatymo 18 straipsnyje nustatytais atvejais, kai medžiojamųjų gyvūnų, kuriuos medžioti uždrausta ištisus metus, arba vilkų, rudųjų lokių, lūšių padarytą žalą valstybės vardu atlygina APVA, duomenis jai savivaldybių sudarytos komisijos privalo pateikti per 5 darbo dienas nuo sprendimo priėmimo.</w:t>
      </w:r>
      <w:r>
        <w:t xml:space="preserve"> </w:t>
      </w:r>
    </w:p>
    <w:p w14:paraId="763CCA7B" w14:textId="77777777" w:rsidR="0056626D" w:rsidRDefault="005943A4">
      <w:pPr>
        <w:rPr>
          <w:rFonts w:eastAsia="MS Mincho"/>
          <w:i/>
          <w:iCs/>
          <w:sz w:val="20"/>
        </w:rPr>
      </w:pPr>
      <w:r>
        <w:rPr>
          <w:rFonts w:eastAsia="MS Mincho"/>
          <w:i/>
          <w:iCs/>
          <w:sz w:val="20"/>
        </w:rPr>
        <w:t>Punkto pakeitimai:</w:t>
      </w:r>
    </w:p>
    <w:p w14:paraId="1530C965" w14:textId="77777777" w:rsidR="0056626D" w:rsidRDefault="005943A4">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0BAAF326" w14:textId="77777777" w:rsidR="0056626D" w:rsidRDefault="0056626D"/>
    <w:p w14:paraId="383EA8E9" w14:textId="77777777" w:rsidR="0056626D" w:rsidRDefault="005943A4">
      <w:pPr>
        <w:ind w:firstLine="567"/>
        <w:jc w:val="both"/>
        <w:rPr>
          <w:lang w:eastAsia="lt-LT"/>
        </w:rPr>
      </w:pPr>
      <w:r>
        <w:rPr>
          <w:rFonts w:eastAsia="Calibri"/>
          <w:szCs w:val="24"/>
        </w:rPr>
        <w:t>47</w:t>
      </w:r>
      <w:r>
        <w:rPr>
          <w:rFonts w:eastAsia="Calibri"/>
          <w:szCs w:val="24"/>
        </w:rPr>
        <w:t xml:space="preserve">. </w:t>
      </w:r>
      <w:r>
        <w:rPr>
          <w:rFonts w:eastAsia="Calibri"/>
          <w:color w:val="000000"/>
          <w:szCs w:val="24"/>
        </w:rPr>
        <w:t>Savivaldybės Aplinkos ministerijai ir Žemės ūkio ministerijai iki sausio 31 d. pateikia praėjusių kalendorinių metų duomenis apie padarytą žalą pasėliams ir miškui (6 priedas).</w:t>
      </w:r>
      <w:r>
        <w:t xml:space="preserve"> </w:t>
      </w:r>
    </w:p>
    <w:p w14:paraId="56E2BDA6" w14:textId="77777777" w:rsidR="0056626D" w:rsidRDefault="005943A4">
      <w:pPr>
        <w:rPr>
          <w:rFonts w:eastAsia="MS Mincho"/>
          <w:i/>
          <w:iCs/>
          <w:sz w:val="20"/>
        </w:rPr>
      </w:pPr>
      <w:r>
        <w:rPr>
          <w:rFonts w:eastAsia="MS Mincho"/>
          <w:i/>
          <w:iCs/>
          <w:sz w:val="20"/>
        </w:rPr>
        <w:t>Papildyta punktu:</w:t>
      </w:r>
    </w:p>
    <w:p w14:paraId="53925C53" w14:textId="77777777" w:rsidR="0056626D" w:rsidRDefault="005943A4">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30ECBFE2" w14:textId="77777777" w:rsidR="0056626D" w:rsidRDefault="0056626D"/>
    <w:p w14:paraId="058A11E1"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Cs w:val="24"/>
        </w:rPr>
        <w:t>________________</w:t>
      </w:r>
    </w:p>
    <w:p w14:paraId="1CDC90E0" w14:textId="77777777" w:rsidR="0056626D" w:rsidRDefault="0056626D">
      <w:pPr>
        <w:rPr>
          <w:bCs/>
          <w:szCs w:val="24"/>
          <w:lang w:eastAsia="lt-LT"/>
        </w:rPr>
        <w:sectPr w:rsidR="0056626D">
          <w:headerReference w:type="even" r:id="rId50"/>
          <w:headerReference w:type="default" r:id="rId51"/>
          <w:footerReference w:type="even" r:id="rId52"/>
          <w:footerReference w:type="default" r:id="rId53"/>
          <w:headerReference w:type="first" r:id="rId54"/>
          <w:footerReference w:type="first" r:id="rId55"/>
          <w:pgSz w:w="11906" w:h="16838"/>
          <w:pgMar w:top="851" w:right="567" w:bottom="1134" w:left="1701" w:header="567" w:footer="567" w:gutter="0"/>
          <w:pgNumType w:start="1"/>
          <w:cols w:space="1296"/>
          <w:titlePg/>
          <w:docGrid w:linePitch="360"/>
        </w:sectPr>
      </w:pPr>
    </w:p>
    <w:p w14:paraId="54AE9453" w14:textId="77777777" w:rsidR="0056626D" w:rsidRDefault="005943A4">
      <w:pPr>
        <w:suppressAutoHyphens/>
        <w:ind w:left="5046"/>
        <w:rPr>
          <w:strike/>
          <w:color w:val="000000"/>
          <w:szCs w:val="24"/>
          <w:lang w:eastAsia="zh-CN"/>
        </w:rPr>
      </w:pPr>
      <w:r>
        <w:rPr>
          <w:color w:val="000000"/>
          <w:szCs w:val="24"/>
          <w:lang w:eastAsia="zh-CN"/>
        </w:rPr>
        <w:lastRenderedPageBreak/>
        <w:t xml:space="preserve">Medžiojamųjų gyvūnų padarytos žalos </w:t>
      </w:r>
    </w:p>
    <w:p w14:paraId="487D21C6" w14:textId="77777777" w:rsidR="0056626D" w:rsidRDefault="005943A4">
      <w:pPr>
        <w:suppressAutoHyphens/>
        <w:ind w:left="5046"/>
        <w:rPr>
          <w:color w:val="000000"/>
          <w:szCs w:val="24"/>
          <w:lang w:eastAsia="zh-CN"/>
        </w:rPr>
      </w:pPr>
      <w:r>
        <w:rPr>
          <w:color w:val="000000"/>
          <w:szCs w:val="24"/>
          <w:lang w:eastAsia="zh-CN"/>
        </w:rPr>
        <w:t>apskaičiavimo metodikos</w:t>
      </w:r>
    </w:p>
    <w:p w14:paraId="038578CF" w14:textId="77777777" w:rsidR="0056626D" w:rsidRDefault="005943A4">
      <w:pPr>
        <w:suppressAutoHyphens/>
        <w:ind w:left="5046"/>
        <w:rPr>
          <w:rFonts w:ascii="Arial" w:hAnsi="Arial" w:cs="Arial"/>
          <w:color w:val="000000"/>
          <w:sz w:val="22"/>
          <w:szCs w:val="22"/>
          <w:lang w:eastAsia="zh-CN"/>
        </w:rPr>
      </w:pPr>
      <w:r>
        <w:rPr>
          <w:color w:val="000000"/>
          <w:szCs w:val="24"/>
          <w:lang w:eastAsia="zh-CN"/>
        </w:rPr>
        <w:t>1 priedas</w:t>
      </w:r>
      <w:r>
        <w:rPr>
          <w:rFonts w:ascii="Arial" w:hAnsi="Arial" w:cs="Arial"/>
          <w:color w:val="000000"/>
          <w:sz w:val="22"/>
          <w:szCs w:val="22"/>
          <w:lang w:eastAsia="zh-CN"/>
        </w:rPr>
        <w:t xml:space="preserve"> </w:t>
      </w:r>
    </w:p>
    <w:p w14:paraId="32784271" w14:textId="77777777" w:rsidR="0056626D" w:rsidRDefault="0056626D">
      <w:pPr>
        <w:suppressAutoHyphens/>
        <w:rPr>
          <w:rFonts w:eastAsia="MS Mincho"/>
          <w:color w:val="000000"/>
          <w:spacing w:val="-3"/>
          <w:szCs w:val="24"/>
          <w:lang w:eastAsia="zh-CN"/>
        </w:rPr>
      </w:pPr>
    </w:p>
    <w:p w14:paraId="4A99A717"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jc w:val="center"/>
        <w:textAlignment w:val="baseline"/>
        <w:rPr>
          <w:lang w:eastAsia="zh-CN"/>
        </w:rPr>
      </w:pPr>
      <w:r>
        <w:rPr>
          <w:b/>
          <w:szCs w:val="24"/>
          <w:lang w:eastAsia="zh-CN"/>
        </w:rPr>
        <w:t>(Medžiojamųjų gyvūnų padarytos žalos apžiūros akto forma)</w:t>
      </w:r>
    </w:p>
    <w:p w14:paraId="03AC067C"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p>
    <w:p w14:paraId="79817073"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Cs w:val="24"/>
          <w:lang w:eastAsia="zh-CN"/>
        </w:rPr>
      </w:pPr>
      <w:r>
        <w:rPr>
          <w:b/>
          <w:szCs w:val="24"/>
          <w:lang w:eastAsia="zh-CN"/>
        </w:rPr>
        <w:t>___________________ SAVIVALDYBĖS KOMISIJA MEDŽIOJAMŲJŲ GYVŪNŲ PADARYTAI ŽALAI ĮVERTINTI</w:t>
      </w:r>
    </w:p>
    <w:p w14:paraId="75C3EED3"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p>
    <w:p w14:paraId="78AE0903" w14:textId="77777777" w:rsidR="0056626D" w:rsidRDefault="005943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bCs/>
          <w:lang w:eastAsia="zh-CN"/>
        </w:rPr>
      </w:pPr>
      <w:r>
        <w:rPr>
          <w:b/>
          <w:bCs/>
          <w:lang w:eastAsia="zh-CN"/>
        </w:rPr>
        <w:t>MEDŽIOJAMŲJŲ GYVŪNŲ PADARYTOS ŽALOS ŽEMĖS ŪKIO PASĖLIAMS AR  HIDROTECHNINIAMS IR (AR) MELIORACIJOS STATINIAMS APŽIŪROS AKTAS NR.</w:t>
      </w:r>
    </w:p>
    <w:p w14:paraId="479CBBBD"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Cs w:val="24"/>
          <w:lang w:eastAsia="zh-CN"/>
        </w:rPr>
      </w:pPr>
      <w:r>
        <w:rPr>
          <w:szCs w:val="24"/>
          <w:lang w:eastAsia="zh-CN"/>
        </w:rPr>
        <w:t>_______________________</w:t>
      </w:r>
    </w:p>
    <w:p w14:paraId="62DB210B"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0"/>
          <w:lang w:eastAsia="zh-CN"/>
        </w:rPr>
      </w:pPr>
      <w:r>
        <w:rPr>
          <w:sz w:val="20"/>
          <w:lang w:eastAsia="zh-CN"/>
        </w:rPr>
        <w:t>(data)</w:t>
      </w:r>
    </w:p>
    <w:p w14:paraId="0B8F859B"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0"/>
          <w:lang w:eastAsia="zh-CN"/>
        </w:rPr>
      </w:pPr>
    </w:p>
    <w:p w14:paraId="1C054049" w14:textId="77777777" w:rsidR="0056626D" w:rsidRDefault="005943A4">
      <w:pPr>
        <w:tabs>
          <w:tab w:val="right" w:leader="underscore" w:pos="9072"/>
        </w:tabs>
        <w:suppressAutoHyphens/>
        <w:jc w:val="center"/>
        <w:textAlignment w:val="baseline"/>
        <w:rPr>
          <w:szCs w:val="24"/>
          <w:lang w:eastAsia="zh-CN"/>
        </w:rPr>
      </w:pPr>
      <w:r>
        <w:rPr>
          <w:szCs w:val="24"/>
          <w:lang w:eastAsia="zh-CN"/>
        </w:rPr>
        <w:t>______________________________________</w:t>
      </w:r>
    </w:p>
    <w:p w14:paraId="107FF41C" w14:textId="77777777" w:rsidR="0056626D" w:rsidRDefault="005943A4">
      <w:pPr>
        <w:tabs>
          <w:tab w:val="right" w:leader="underscore" w:pos="9072"/>
        </w:tabs>
        <w:suppressAutoHyphens/>
        <w:jc w:val="center"/>
        <w:textAlignment w:val="baseline"/>
        <w:rPr>
          <w:sz w:val="20"/>
          <w:lang w:eastAsia="zh-CN"/>
        </w:rPr>
      </w:pPr>
      <w:r>
        <w:rPr>
          <w:sz w:val="20"/>
          <w:lang w:eastAsia="zh-CN"/>
        </w:rPr>
        <w:t>(žalos padarymo vieta / koordinatės pasaulio geodezinėje sistemoje (WGS-84))</w:t>
      </w:r>
    </w:p>
    <w:p w14:paraId="17C48382" w14:textId="77777777" w:rsidR="0056626D" w:rsidRDefault="0056626D">
      <w:pPr>
        <w:tabs>
          <w:tab w:val="right" w:leader="underscore" w:pos="9638"/>
        </w:tabs>
        <w:suppressAutoHyphens/>
        <w:jc w:val="both"/>
        <w:textAlignment w:val="baseline"/>
        <w:rPr>
          <w:szCs w:val="24"/>
          <w:lang w:eastAsia="zh-CN"/>
        </w:rPr>
      </w:pPr>
    </w:p>
    <w:p w14:paraId="68F5C194" w14:textId="77777777" w:rsidR="0056626D" w:rsidRDefault="005943A4">
      <w:pPr>
        <w:tabs>
          <w:tab w:val="right" w:leader="underscore" w:pos="9072"/>
        </w:tabs>
        <w:suppressAutoHyphens/>
        <w:jc w:val="both"/>
        <w:textAlignment w:val="baseline"/>
        <w:rPr>
          <w:szCs w:val="24"/>
          <w:lang w:eastAsia="zh-CN"/>
        </w:rPr>
      </w:pPr>
      <w:r>
        <w:rPr>
          <w:szCs w:val="24"/>
          <w:lang w:eastAsia="zh-CN"/>
        </w:rPr>
        <w:t>Mes,</w:t>
      </w:r>
      <w:r>
        <w:rPr>
          <w:szCs w:val="24"/>
          <w:lang w:eastAsia="zh-CN"/>
        </w:rPr>
        <w:tab/>
        <w:t xml:space="preserve">  savivaldybės komisija medžiojamųjų gyvūnų padarytai žalai įvertinti:</w:t>
      </w:r>
    </w:p>
    <w:p w14:paraId="3710432D" w14:textId="77777777" w:rsidR="0056626D" w:rsidRDefault="0056626D">
      <w:pPr>
        <w:tabs>
          <w:tab w:val="right" w:leader="underscore" w:pos="9638"/>
        </w:tabs>
        <w:suppressAutoHyphens/>
        <w:jc w:val="both"/>
        <w:textAlignment w:val="baseline"/>
        <w:rPr>
          <w:szCs w:val="24"/>
          <w:lang w:eastAsia="zh-CN"/>
        </w:rPr>
      </w:pPr>
    </w:p>
    <w:p w14:paraId="05EDEB38" w14:textId="77777777" w:rsidR="0056626D" w:rsidRDefault="005943A4">
      <w:pPr>
        <w:tabs>
          <w:tab w:val="right" w:leader="underscore" w:pos="9072"/>
        </w:tabs>
        <w:suppressAutoHyphens/>
        <w:jc w:val="both"/>
        <w:textAlignment w:val="baseline"/>
        <w:rPr>
          <w:szCs w:val="24"/>
          <w:lang w:eastAsia="zh-CN"/>
        </w:rPr>
      </w:pPr>
      <w:r>
        <w:rPr>
          <w:szCs w:val="24"/>
          <w:lang w:eastAsia="zh-CN"/>
        </w:rPr>
        <w:t>1.</w:t>
      </w:r>
      <w:r>
        <w:rPr>
          <w:szCs w:val="24"/>
          <w:lang w:eastAsia="zh-CN"/>
        </w:rPr>
        <w:tab/>
      </w:r>
    </w:p>
    <w:p w14:paraId="13657CF7" w14:textId="77777777" w:rsidR="0056626D" w:rsidRDefault="005943A4">
      <w:pPr>
        <w:tabs>
          <w:tab w:val="right" w:leader="underscore" w:pos="9072"/>
        </w:tabs>
        <w:suppressAutoHyphens/>
        <w:ind w:firstLine="4111"/>
        <w:textAlignment w:val="baseline"/>
        <w:rPr>
          <w:sz w:val="20"/>
          <w:lang w:eastAsia="zh-CN"/>
        </w:rPr>
      </w:pPr>
      <w:r>
        <w:rPr>
          <w:sz w:val="20"/>
          <w:lang w:eastAsia="zh-CN"/>
        </w:rPr>
        <w:t>(vardas, pavardė)</w:t>
      </w:r>
    </w:p>
    <w:p w14:paraId="3777DD5B" w14:textId="77777777" w:rsidR="0056626D" w:rsidRDefault="005943A4">
      <w:pPr>
        <w:tabs>
          <w:tab w:val="right" w:leader="underscore" w:pos="9072"/>
        </w:tabs>
        <w:suppressAutoHyphens/>
        <w:jc w:val="both"/>
        <w:textAlignment w:val="baseline"/>
        <w:rPr>
          <w:szCs w:val="24"/>
          <w:lang w:eastAsia="zh-CN"/>
        </w:rPr>
      </w:pPr>
      <w:r>
        <w:rPr>
          <w:szCs w:val="24"/>
          <w:lang w:eastAsia="zh-CN"/>
        </w:rPr>
        <w:t>2.</w:t>
      </w:r>
      <w:r>
        <w:rPr>
          <w:szCs w:val="24"/>
          <w:lang w:eastAsia="zh-CN"/>
        </w:rPr>
        <w:tab/>
      </w:r>
    </w:p>
    <w:p w14:paraId="0C73CCCB" w14:textId="77777777" w:rsidR="0056626D" w:rsidRDefault="005943A4">
      <w:pPr>
        <w:tabs>
          <w:tab w:val="right" w:leader="underscore" w:pos="9072"/>
        </w:tabs>
        <w:suppressAutoHyphens/>
        <w:ind w:firstLine="4111"/>
        <w:textAlignment w:val="baseline"/>
        <w:rPr>
          <w:sz w:val="20"/>
          <w:lang w:eastAsia="zh-CN"/>
        </w:rPr>
      </w:pPr>
      <w:r>
        <w:rPr>
          <w:sz w:val="20"/>
          <w:lang w:eastAsia="zh-CN"/>
        </w:rPr>
        <w:t>(vardas, pavardė)</w:t>
      </w:r>
    </w:p>
    <w:p w14:paraId="51844E54" w14:textId="77777777" w:rsidR="0056626D" w:rsidRDefault="005943A4">
      <w:pPr>
        <w:tabs>
          <w:tab w:val="right" w:leader="underscore" w:pos="9072"/>
        </w:tabs>
        <w:suppressAutoHyphens/>
        <w:jc w:val="both"/>
        <w:textAlignment w:val="baseline"/>
        <w:rPr>
          <w:szCs w:val="24"/>
          <w:lang w:eastAsia="zh-CN"/>
        </w:rPr>
      </w:pPr>
      <w:r>
        <w:rPr>
          <w:szCs w:val="24"/>
          <w:lang w:eastAsia="zh-CN"/>
        </w:rPr>
        <w:t>3.</w:t>
      </w:r>
      <w:r>
        <w:rPr>
          <w:szCs w:val="24"/>
          <w:lang w:eastAsia="zh-CN"/>
        </w:rPr>
        <w:tab/>
      </w:r>
    </w:p>
    <w:p w14:paraId="5BBDCA66" w14:textId="77777777" w:rsidR="0056626D" w:rsidRDefault="005943A4">
      <w:pPr>
        <w:tabs>
          <w:tab w:val="right" w:leader="underscore" w:pos="9072"/>
        </w:tabs>
        <w:suppressAutoHyphens/>
        <w:ind w:firstLine="4111"/>
        <w:textAlignment w:val="baseline"/>
        <w:rPr>
          <w:sz w:val="20"/>
          <w:lang w:eastAsia="zh-CN"/>
        </w:rPr>
      </w:pPr>
      <w:r>
        <w:rPr>
          <w:sz w:val="20"/>
          <w:lang w:eastAsia="zh-CN"/>
        </w:rPr>
        <w:t>(vardas, pavardė)</w:t>
      </w:r>
    </w:p>
    <w:p w14:paraId="1B0A9BC0" w14:textId="77777777" w:rsidR="0056626D" w:rsidRDefault="005943A4">
      <w:pPr>
        <w:tabs>
          <w:tab w:val="right" w:leader="underscore" w:pos="9072"/>
        </w:tabs>
        <w:suppressAutoHyphens/>
        <w:jc w:val="both"/>
        <w:textAlignment w:val="baseline"/>
        <w:rPr>
          <w:szCs w:val="24"/>
          <w:lang w:eastAsia="zh-CN"/>
        </w:rPr>
      </w:pPr>
      <w:r>
        <w:rPr>
          <w:szCs w:val="24"/>
          <w:lang w:eastAsia="zh-CN"/>
        </w:rPr>
        <w:t>4.</w:t>
      </w:r>
      <w:r>
        <w:rPr>
          <w:szCs w:val="24"/>
          <w:lang w:eastAsia="zh-CN"/>
        </w:rPr>
        <w:tab/>
      </w:r>
    </w:p>
    <w:p w14:paraId="0105CF6C" w14:textId="77777777" w:rsidR="0056626D" w:rsidRDefault="005943A4">
      <w:pPr>
        <w:tabs>
          <w:tab w:val="right" w:leader="underscore" w:pos="9072"/>
        </w:tabs>
        <w:suppressAutoHyphens/>
        <w:ind w:firstLine="4111"/>
        <w:textAlignment w:val="baseline"/>
        <w:rPr>
          <w:sz w:val="20"/>
          <w:lang w:eastAsia="zh-CN"/>
        </w:rPr>
      </w:pPr>
      <w:r>
        <w:rPr>
          <w:sz w:val="20"/>
          <w:lang w:eastAsia="zh-CN"/>
        </w:rPr>
        <w:t>(vardas, pavardė)</w:t>
      </w:r>
    </w:p>
    <w:p w14:paraId="56F31E53" w14:textId="77777777" w:rsidR="0056626D" w:rsidRDefault="005943A4">
      <w:pPr>
        <w:tabs>
          <w:tab w:val="right" w:leader="underscore" w:pos="9072"/>
        </w:tabs>
        <w:suppressAutoHyphens/>
        <w:jc w:val="both"/>
        <w:textAlignment w:val="baseline"/>
        <w:rPr>
          <w:szCs w:val="24"/>
          <w:lang w:eastAsia="zh-CN"/>
        </w:rPr>
      </w:pPr>
      <w:r>
        <w:rPr>
          <w:szCs w:val="24"/>
          <w:lang w:eastAsia="zh-CN"/>
        </w:rPr>
        <w:t>5.</w:t>
      </w:r>
      <w:r>
        <w:rPr>
          <w:szCs w:val="24"/>
          <w:lang w:eastAsia="zh-CN"/>
        </w:rPr>
        <w:tab/>
        <w:t>,</w:t>
      </w:r>
    </w:p>
    <w:p w14:paraId="47DF49EB" w14:textId="77777777" w:rsidR="0056626D" w:rsidRDefault="005943A4">
      <w:pPr>
        <w:tabs>
          <w:tab w:val="right" w:leader="underscore" w:pos="9072"/>
        </w:tabs>
        <w:suppressAutoHyphens/>
        <w:ind w:firstLine="4111"/>
        <w:textAlignment w:val="baseline"/>
        <w:rPr>
          <w:sz w:val="20"/>
          <w:lang w:eastAsia="zh-CN"/>
        </w:rPr>
      </w:pPr>
      <w:r>
        <w:rPr>
          <w:sz w:val="20"/>
          <w:lang w:eastAsia="zh-CN"/>
        </w:rPr>
        <w:t>(vardas, pavardė)</w:t>
      </w:r>
    </w:p>
    <w:p w14:paraId="5C2393A9"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r>
        <w:rPr>
          <w:rFonts w:eastAsia="Calibri"/>
          <w:szCs w:val="24"/>
          <w:lang w:eastAsia="zh-CN"/>
        </w:rPr>
        <w:t xml:space="preserve">pasirinktu </w:t>
      </w:r>
      <w:r>
        <w:rPr>
          <w:szCs w:val="24"/>
          <w:lang w:eastAsia="zh-CN"/>
        </w:rPr>
        <w:t xml:space="preserve">Medžiojamųjų gyvūnų padarytos žalos apskaičiavimo metodikoje </w:t>
      </w:r>
      <w:r>
        <w:rPr>
          <w:rFonts w:eastAsia="Calibri"/>
          <w:szCs w:val="24"/>
          <w:lang w:eastAsia="zh-CN"/>
        </w:rPr>
        <w:t xml:space="preserve">nurodytu pažeisto ploto nustatymo metodu (vizualinis įvertinimas, </w:t>
      </w:r>
      <w:r>
        <w:rPr>
          <w:szCs w:val="24"/>
          <w:lang w:eastAsia="zh-CN"/>
        </w:rPr>
        <w:t>įvertinimas naudojant bepilotį orlaivį ir (arba) taikant mobiliąją aplikaciją, įvertinimas atliekant matavimus vietoje</w:t>
      </w:r>
      <w:r>
        <w:rPr>
          <w:rFonts w:eastAsia="Calibri"/>
          <w:szCs w:val="24"/>
          <w:lang w:eastAsia="zh-CN"/>
        </w:rPr>
        <w:t>),</w:t>
      </w:r>
    </w:p>
    <w:p w14:paraId="5BE4ABAF" w14:textId="77777777" w:rsidR="0056626D" w:rsidRDefault="005943A4">
      <w:pPr>
        <w:tabs>
          <w:tab w:val="right" w:leader="underscore" w:pos="9072"/>
        </w:tabs>
        <w:suppressAutoHyphens/>
        <w:ind w:firstLine="4111"/>
        <w:textAlignment w:val="baseline"/>
        <w:rPr>
          <w:sz w:val="20"/>
          <w:lang w:eastAsia="zh-CN"/>
        </w:rPr>
      </w:pPr>
      <w:r>
        <w:rPr>
          <w:sz w:val="20"/>
          <w:lang w:eastAsia="zh-CN"/>
        </w:rPr>
        <w:t>(kas netinka, išbraukti)</w:t>
      </w:r>
    </w:p>
    <w:p w14:paraId="6E9B4AFD"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Cs w:val="24"/>
          <w:lang w:eastAsia="zh-CN"/>
        </w:rPr>
      </w:pPr>
      <w:r>
        <w:rPr>
          <w:rFonts w:eastAsia="Calibri"/>
          <w:szCs w:val="24"/>
          <w:lang w:eastAsia="zh-CN"/>
        </w:rPr>
        <w:t>dalyvaujant  pareiškėjui (-ams)______________________________________________________,</w:t>
      </w:r>
    </w:p>
    <w:p w14:paraId="5698B3C2" w14:textId="77777777" w:rsidR="0056626D" w:rsidRDefault="005943A4">
      <w:pPr>
        <w:tabs>
          <w:tab w:val="right" w:leader="underscore" w:pos="9072"/>
        </w:tabs>
        <w:suppressAutoHyphens/>
        <w:ind w:firstLine="4111"/>
        <w:textAlignment w:val="baseline"/>
        <w:rPr>
          <w:sz w:val="20"/>
          <w:lang w:eastAsia="zh-CN"/>
        </w:rPr>
      </w:pPr>
      <w:r>
        <w:rPr>
          <w:sz w:val="20"/>
          <w:lang w:eastAsia="zh-CN"/>
        </w:rPr>
        <w:t>(vardas, pavardė, parašas)</w:t>
      </w:r>
    </w:p>
    <w:p w14:paraId="3B351063" w14:textId="77777777" w:rsidR="0056626D" w:rsidRDefault="005943A4">
      <w:pPr>
        <w:tabs>
          <w:tab w:val="right" w:leader="underscore" w:pos="9072"/>
        </w:tabs>
        <w:suppressAutoHyphens/>
        <w:jc w:val="both"/>
        <w:textAlignment w:val="baseline"/>
        <w:rPr>
          <w:szCs w:val="24"/>
          <w:lang w:eastAsia="zh-CN"/>
        </w:rPr>
      </w:pPr>
      <w:r>
        <w:rPr>
          <w:szCs w:val="24"/>
          <w:lang w:eastAsia="zh-CN"/>
        </w:rPr>
        <w:t>medžioklės plotų naudotojo atstovui (-ams) ________________________________________</w:t>
      </w:r>
    </w:p>
    <w:p w14:paraId="7DC289EA" w14:textId="77777777" w:rsidR="0056626D" w:rsidRDefault="005943A4">
      <w:pPr>
        <w:tabs>
          <w:tab w:val="right" w:leader="underscore" w:pos="9072"/>
        </w:tabs>
        <w:suppressAutoHyphens/>
        <w:ind w:firstLine="4876"/>
        <w:jc w:val="both"/>
        <w:textAlignment w:val="baseline"/>
        <w:rPr>
          <w:sz w:val="20"/>
          <w:lang w:eastAsia="zh-CN"/>
        </w:rPr>
      </w:pPr>
      <w:r>
        <w:rPr>
          <w:sz w:val="20"/>
          <w:lang w:eastAsia="zh-CN"/>
        </w:rPr>
        <w:t>(medžioklės plotų naudotojo pavadinimas)</w:t>
      </w:r>
    </w:p>
    <w:p w14:paraId="2B31E20D" w14:textId="77777777" w:rsidR="0056626D" w:rsidRDefault="005943A4">
      <w:pPr>
        <w:tabs>
          <w:tab w:val="left" w:pos="5000"/>
          <w:tab w:val="right" w:leader="underscore" w:pos="9072"/>
        </w:tabs>
        <w:suppressAutoHyphens/>
        <w:textAlignment w:val="baseline"/>
        <w:rPr>
          <w:szCs w:val="24"/>
          <w:lang w:eastAsia="zh-CN"/>
        </w:rPr>
      </w:pPr>
      <w:r>
        <w:rPr>
          <w:szCs w:val="24"/>
          <w:lang w:eastAsia="zh-CN"/>
        </w:rPr>
        <w:t>___________________________________________________________________________,</w:t>
      </w:r>
    </w:p>
    <w:p w14:paraId="33B9D2EE"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111"/>
        <w:textAlignment w:val="baseline"/>
        <w:rPr>
          <w:sz w:val="20"/>
          <w:lang w:eastAsia="zh-CN"/>
        </w:rPr>
      </w:pPr>
      <w:r>
        <w:rPr>
          <w:sz w:val="20"/>
          <w:lang w:eastAsia="zh-CN"/>
        </w:rPr>
        <w:t>(vardas, pavardė, parašas)</w:t>
      </w:r>
    </w:p>
    <w:p w14:paraId="7ADDD5DD"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111"/>
        <w:textAlignment w:val="baseline"/>
        <w:rPr>
          <w:sz w:val="20"/>
          <w:lang w:eastAsia="zh-CN"/>
        </w:rPr>
      </w:pPr>
    </w:p>
    <w:p w14:paraId="2B628496"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Cs w:val="24"/>
          <w:lang w:eastAsia="zh-CN"/>
        </w:rPr>
      </w:pPr>
      <w:r>
        <w:rPr>
          <w:szCs w:val="24"/>
          <w:lang w:eastAsia="zh-CN"/>
        </w:rPr>
        <w:t xml:space="preserve">kurie patvirtina sutikimą naudoti pasirinktą </w:t>
      </w:r>
      <w:r>
        <w:rPr>
          <w:rFonts w:eastAsia="Calibri"/>
          <w:szCs w:val="24"/>
          <w:lang w:eastAsia="zh-CN"/>
        </w:rPr>
        <w:t>pažeisto ploto nustatymo metodą</w:t>
      </w:r>
      <w:r>
        <w:rPr>
          <w:szCs w:val="24"/>
          <w:lang w:eastAsia="zh-CN"/>
        </w:rPr>
        <w:t xml:space="preserve">, </w:t>
      </w:r>
    </w:p>
    <w:p w14:paraId="7D85275C"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Cs w:val="24"/>
          <w:lang w:eastAsia="zh-CN"/>
        </w:rPr>
      </w:pPr>
      <w:r>
        <w:rPr>
          <w:szCs w:val="24"/>
          <w:lang w:eastAsia="zh-CN"/>
        </w:rPr>
        <w:t>apžiūrėjome vietoje medžiojamųjų gyvūnų padarytą žalą ______</w:t>
      </w:r>
      <w:r>
        <w:rPr>
          <w:rFonts w:eastAsia="Calibri"/>
          <w:szCs w:val="24"/>
          <w:lang w:eastAsia="zh-CN"/>
        </w:rPr>
        <w:t>_________________________,</w:t>
      </w:r>
    </w:p>
    <w:p w14:paraId="7843EF73"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536"/>
        <w:textAlignment w:val="baseline"/>
        <w:rPr>
          <w:sz w:val="20"/>
          <w:lang w:eastAsia="zh-CN"/>
        </w:rPr>
      </w:pPr>
      <w:r>
        <w:rPr>
          <w:sz w:val="20"/>
          <w:lang w:eastAsia="zh-CN"/>
        </w:rPr>
        <w:t>(žemės sklypo unikalus Nr. arba kontrolinis žemės sklypo Nr.)</w:t>
      </w:r>
    </w:p>
    <w:p w14:paraId="614618DE"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r>
        <w:rPr>
          <w:szCs w:val="24"/>
          <w:lang w:eastAsia="zh-CN"/>
        </w:rPr>
        <w:t>žemės ūkio pasėliams, hidrotechniniams ir (ar) melioracijos statiniams:</w:t>
      </w:r>
    </w:p>
    <w:p w14:paraId="5934F3DC" w14:textId="77777777" w:rsidR="0056626D" w:rsidRDefault="005943A4">
      <w:pPr>
        <w:tabs>
          <w:tab w:val="left" w:pos="4300"/>
        </w:tabs>
        <w:suppressAutoHyphens/>
        <w:ind w:firstLine="2014"/>
        <w:textAlignment w:val="baseline"/>
        <w:rPr>
          <w:sz w:val="20"/>
          <w:lang w:eastAsia="zh-CN"/>
        </w:rPr>
      </w:pPr>
      <w:r>
        <w:rPr>
          <w:sz w:val="20"/>
          <w:lang w:eastAsia="zh-CN"/>
        </w:rPr>
        <w:t>(kas netinka, išbraukti)</w:t>
      </w:r>
    </w:p>
    <w:p w14:paraId="5F7C1862" w14:textId="77777777" w:rsidR="0056626D" w:rsidRDefault="0056626D">
      <w:pPr>
        <w:tabs>
          <w:tab w:val="left" w:pos="4300"/>
        </w:tabs>
        <w:suppressAutoHyphens/>
        <w:jc w:val="center"/>
        <w:textAlignment w:val="baseline"/>
        <w:rPr>
          <w:sz w:val="20"/>
          <w:lang w:eastAsia="zh-CN"/>
        </w:rPr>
      </w:pPr>
    </w:p>
    <w:p w14:paraId="36C06329" w14:textId="77777777" w:rsidR="0056626D" w:rsidRDefault="005943A4">
      <w:pPr>
        <w:tabs>
          <w:tab w:val="right" w:leader="underscore" w:pos="9072"/>
        </w:tabs>
        <w:suppressAutoHyphens/>
        <w:jc w:val="both"/>
        <w:textAlignment w:val="baseline"/>
        <w:rPr>
          <w:szCs w:val="24"/>
          <w:lang w:eastAsia="zh-CN"/>
        </w:rPr>
      </w:pPr>
      <w:r>
        <w:rPr>
          <w:szCs w:val="24"/>
          <w:lang w:eastAsia="zh-CN"/>
        </w:rPr>
        <w:t>1.</w:t>
      </w:r>
      <w:r>
        <w:rPr>
          <w:szCs w:val="24"/>
          <w:lang w:eastAsia="zh-CN"/>
        </w:rPr>
        <w:tab/>
        <w:t xml:space="preserve">, bendras plotas ________ha, pažeidimas nustatytas ______ha plote, </w:t>
      </w:r>
    </w:p>
    <w:p w14:paraId="0DA8E388" w14:textId="77777777" w:rsidR="0056626D" w:rsidRDefault="005943A4">
      <w:pPr>
        <w:tabs>
          <w:tab w:val="left" w:pos="1500"/>
        </w:tabs>
        <w:suppressAutoHyphens/>
        <w:ind w:firstLine="600"/>
        <w:jc w:val="both"/>
        <w:textAlignment w:val="baseline"/>
        <w:rPr>
          <w:sz w:val="20"/>
          <w:lang w:eastAsia="zh-CN"/>
        </w:rPr>
      </w:pPr>
      <w:r>
        <w:rPr>
          <w:sz w:val="20"/>
          <w:lang w:eastAsia="zh-CN"/>
        </w:rPr>
        <w:t>(pavadinimas)</w:t>
      </w:r>
    </w:p>
    <w:p w14:paraId="232D7E66" w14:textId="77777777" w:rsidR="0056626D" w:rsidRDefault="0056626D">
      <w:pPr>
        <w:tabs>
          <w:tab w:val="left" w:pos="1500"/>
        </w:tabs>
        <w:suppressAutoHyphens/>
        <w:jc w:val="both"/>
        <w:textAlignment w:val="baseline"/>
        <w:rPr>
          <w:sz w:val="20"/>
          <w:lang w:eastAsia="zh-CN"/>
        </w:rPr>
      </w:pPr>
    </w:p>
    <w:p w14:paraId="2356C60E"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r>
        <w:rPr>
          <w:szCs w:val="24"/>
          <w:lang w:eastAsia="zh-CN"/>
        </w:rPr>
        <w:t>sunaikinta _______ procentų  arba  ____________ha.</w:t>
      </w:r>
    </w:p>
    <w:p w14:paraId="52F8C700"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p>
    <w:p w14:paraId="2CF72285" w14:textId="77777777" w:rsidR="0056626D" w:rsidRDefault="005943A4">
      <w:pPr>
        <w:tabs>
          <w:tab w:val="right" w:leader="underscore" w:pos="9072"/>
        </w:tabs>
        <w:suppressAutoHyphens/>
        <w:jc w:val="both"/>
        <w:textAlignment w:val="baseline"/>
        <w:rPr>
          <w:szCs w:val="24"/>
          <w:lang w:eastAsia="zh-CN"/>
        </w:rPr>
      </w:pPr>
      <w:r>
        <w:rPr>
          <w:szCs w:val="24"/>
          <w:lang w:eastAsia="zh-CN"/>
        </w:rPr>
        <w:t>2.</w:t>
      </w:r>
      <w:r>
        <w:rPr>
          <w:szCs w:val="24"/>
          <w:lang w:eastAsia="zh-CN"/>
        </w:rPr>
        <w:tab/>
      </w:r>
      <w:r>
        <w:rPr>
          <w:szCs w:val="24"/>
          <w:lang w:eastAsia="zh-CN"/>
        </w:rPr>
        <w:t xml:space="preserve">, bendras plotas ________ha, pažeidimas nustatytas ______ha plote, </w:t>
      </w:r>
    </w:p>
    <w:p w14:paraId="1FF401CA" w14:textId="77777777" w:rsidR="0056626D" w:rsidRDefault="005943A4">
      <w:pPr>
        <w:tabs>
          <w:tab w:val="left" w:pos="1700"/>
        </w:tabs>
        <w:suppressAutoHyphens/>
        <w:ind w:firstLine="660"/>
        <w:jc w:val="both"/>
        <w:textAlignment w:val="baseline"/>
        <w:rPr>
          <w:lang w:eastAsia="zh-CN"/>
        </w:rPr>
      </w:pPr>
      <w:r>
        <w:rPr>
          <w:sz w:val="20"/>
          <w:lang w:eastAsia="zh-CN"/>
        </w:rPr>
        <w:t>(pavadinimas</w:t>
      </w:r>
      <w:r>
        <w:rPr>
          <w:lang w:eastAsia="zh-CN"/>
        </w:rPr>
        <w:t>)</w:t>
      </w:r>
    </w:p>
    <w:p w14:paraId="6EF56212" w14:textId="77777777" w:rsidR="0056626D" w:rsidRDefault="0056626D">
      <w:pPr>
        <w:tabs>
          <w:tab w:val="left" w:pos="1700"/>
        </w:tabs>
        <w:suppressAutoHyphens/>
        <w:jc w:val="both"/>
        <w:textAlignment w:val="baseline"/>
        <w:rPr>
          <w:lang w:eastAsia="zh-CN"/>
        </w:rPr>
      </w:pPr>
    </w:p>
    <w:p w14:paraId="56C03583"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r>
        <w:rPr>
          <w:szCs w:val="24"/>
          <w:lang w:eastAsia="zh-CN"/>
        </w:rPr>
        <w:t>sunaikinta ______ procentų  arba _________ha.</w:t>
      </w:r>
    </w:p>
    <w:p w14:paraId="26D1CEDD" w14:textId="77777777" w:rsidR="0056626D" w:rsidRDefault="0056626D">
      <w:pPr>
        <w:tabs>
          <w:tab w:val="right" w:leader="underscore" w:pos="9638"/>
        </w:tabs>
        <w:suppressAutoHyphens/>
        <w:jc w:val="both"/>
        <w:textAlignment w:val="baseline"/>
        <w:rPr>
          <w:szCs w:val="24"/>
          <w:lang w:eastAsia="zh-CN"/>
        </w:rPr>
      </w:pPr>
    </w:p>
    <w:p w14:paraId="59F9B9D1" w14:textId="77777777" w:rsidR="0056626D" w:rsidRDefault="005943A4">
      <w:pPr>
        <w:tabs>
          <w:tab w:val="right" w:leader="underscore" w:pos="9072"/>
        </w:tabs>
        <w:suppressAutoHyphens/>
        <w:jc w:val="both"/>
        <w:textAlignment w:val="baseline"/>
        <w:rPr>
          <w:szCs w:val="24"/>
          <w:lang w:eastAsia="zh-CN"/>
        </w:rPr>
      </w:pPr>
      <w:r>
        <w:rPr>
          <w:szCs w:val="24"/>
          <w:lang w:eastAsia="zh-CN"/>
        </w:rPr>
        <w:t>Bendras žemės ūkio pasėlio būklės įvertinimas vietoje</w:t>
      </w:r>
      <w:r>
        <w:rPr>
          <w:szCs w:val="24"/>
          <w:lang w:eastAsia="zh-CN"/>
        </w:rPr>
        <w:tab/>
      </w:r>
    </w:p>
    <w:p w14:paraId="5C5A7658" w14:textId="77777777" w:rsidR="0056626D" w:rsidRDefault="005943A4">
      <w:pPr>
        <w:tabs>
          <w:tab w:val="left" w:pos="2500"/>
        </w:tabs>
        <w:suppressAutoHyphens/>
        <w:ind w:firstLine="2500"/>
        <w:jc w:val="both"/>
        <w:textAlignment w:val="baseline"/>
        <w:rPr>
          <w:sz w:val="20"/>
          <w:lang w:eastAsia="zh-CN"/>
        </w:rPr>
      </w:pPr>
      <w:r>
        <w:rPr>
          <w:sz w:val="20"/>
          <w:lang w:eastAsia="zh-CN"/>
        </w:rPr>
        <w:t>(kas netinka, išbraukti)</w:t>
      </w:r>
    </w:p>
    <w:p w14:paraId="157AEBA2" w14:textId="77777777" w:rsidR="0056626D" w:rsidRDefault="005943A4">
      <w:pPr>
        <w:tabs>
          <w:tab w:val="right" w:leader="underscore" w:pos="9072"/>
        </w:tabs>
        <w:suppressAutoHyphens/>
        <w:textAlignment w:val="baseline"/>
        <w:rPr>
          <w:lang w:eastAsia="zh-CN"/>
        </w:rPr>
      </w:pPr>
      <w:r>
        <w:rPr>
          <w:sz w:val="20"/>
          <w:lang w:eastAsia="zh-CN"/>
        </w:rPr>
        <w:tab/>
      </w:r>
    </w:p>
    <w:p w14:paraId="27AE5B47" w14:textId="77777777" w:rsidR="0056626D" w:rsidRDefault="005943A4">
      <w:pPr>
        <w:tabs>
          <w:tab w:val="right" w:leader="underscore" w:pos="9072"/>
        </w:tabs>
        <w:suppressAutoHyphens/>
        <w:textAlignment w:val="baseline"/>
        <w:rPr>
          <w:szCs w:val="24"/>
          <w:lang w:eastAsia="zh-CN"/>
        </w:rPr>
      </w:pPr>
      <w:r>
        <w:rPr>
          <w:szCs w:val="24"/>
          <w:lang w:eastAsia="zh-CN"/>
        </w:rPr>
        <w:tab/>
        <w:t>.</w:t>
      </w:r>
    </w:p>
    <w:p w14:paraId="66F079D3" w14:textId="77777777" w:rsidR="0056626D" w:rsidRDefault="005943A4">
      <w:pPr>
        <w:tabs>
          <w:tab w:val="right" w:leader="underscore" w:pos="9638"/>
        </w:tabs>
        <w:suppressAutoHyphens/>
        <w:jc w:val="both"/>
        <w:textAlignment w:val="baseline"/>
        <w:rPr>
          <w:szCs w:val="24"/>
          <w:lang w:eastAsia="zh-CN"/>
        </w:rPr>
      </w:pPr>
      <w:r>
        <w:rPr>
          <w:szCs w:val="24"/>
          <w:lang w:eastAsia="zh-CN"/>
        </w:rPr>
        <w:t>Pasėlių plotai</w:t>
      </w:r>
      <w:r>
        <w:rPr>
          <w:b/>
          <w:bCs/>
          <w:szCs w:val="24"/>
          <w:lang w:eastAsia="zh-CN"/>
        </w:rPr>
        <w:t xml:space="preserve"> </w:t>
      </w:r>
      <w:r>
        <w:rPr>
          <w:szCs w:val="24"/>
          <w:lang w:eastAsia="zh-CN"/>
        </w:rPr>
        <w:t>apsaugoti šiomis prevencinėmis priemonėmis:</w:t>
      </w:r>
    </w:p>
    <w:p w14:paraId="327E74FC" w14:textId="77777777" w:rsidR="0056626D" w:rsidRDefault="005943A4">
      <w:pPr>
        <w:tabs>
          <w:tab w:val="right" w:leader="underscore" w:pos="9638"/>
        </w:tabs>
        <w:suppressAutoHyphens/>
        <w:jc w:val="both"/>
        <w:textAlignment w:val="baseline"/>
        <w:rPr>
          <w:szCs w:val="24"/>
          <w:lang w:eastAsia="zh-CN"/>
        </w:rPr>
      </w:pPr>
      <w:r>
        <w:rPr>
          <w:szCs w:val="24"/>
          <w:lang w:eastAsia="zh-CN"/>
        </w:rPr>
        <w:t>___________________________________________________________________________ .</w:t>
      </w:r>
    </w:p>
    <w:p w14:paraId="385ABF83" w14:textId="77777777" w:rsidR="0056626D" w:rsidRDefault="0056626D">
      <w:pPr>
        <w:tabs>
          <w:tab w:val="right" w:leader="underscore" w:pos="9638"/>
        </w:tabs>
        <w:suppressAutoHyphens/>
        <w:jc w:val="both"/>
        <w:textAlignment w:val="baseline"/>
        <w:rPr>
          <w:szCs w:val="24"/>
          <w:lang w:eastAsia="zh-CN"/>
        </w:rPr>
      </w:pPr>
    </w:p>
    <w:p w14:paraId="0C71E7E0" w14:textId="77777777" w:rsidR="0056626D" w:rsidRDefault="005943A4">
      <w:pPr>
        <w:tabs>
          <w:tab w:val="right" w:leader="underscore" w:pos="9072"/>
        </w:tabs>
        <w:suppressAutoHyphens/>
        <w:jc w:val="both"/>
        <w:textAlignment w:val="baseline"/>
        <w:rPr>
          <w:szCs w:val="24"/>
          <w:lang w:eastAsia="zh-CN"/>
        </w:rPr>
      </w:pPr>
      <w:r>
        <w:rPr>
          <w:szCs w:val="24"/>
          <w:lang w:eastAsia="zh-CN"/>
        </w:rPr>
        <w:tab/>
        <w:t xml:space="preserve"> savivaldybės komisija medžiojamųjų gyvūnų padarytai žalai įvertinti:</w:t>
      </w:r>
    </w:p>
    <w:p w14:paraId="08D92357" w14:textId="77777777" w:rsidR="0056626D" w:rsidRDefault="005943A4">
      <w:pPr>
        <w:tabs>
          <w:tab w:val="right" w:leader="underscore" w:pos="9072"/>
        </w:tabs>
        <w:suppressAutoHyphens/>
        <w:jc w:val="both"/>
        <w:textAlignment w:val="baseline"/>
        <w:rPr>
          <w:szCs w:val="24"/>
          <w:lang w:eastAsia="zh-CN"/>
        </w:rPr>
      </w:pPr>
      <w:r>
        <w:rPr>
          <w:szCs w:val="24"/>
          <w:lang w:eastAsia="zh-CN"/>
        </w:rPr>
        <w:t>1.</w:t>
      </w:r>
      <w:r>
        <w:rPr>
          <w:szCs w:val="24"/>
          <w:lang w:eastAsia="zh-CN"/>
        </w:rPr>
        <w:tab/>
      </w:r>
    </w:p>
    <w:p w14:paraId="0D2D8578" w14:textId="77777777" w:rsidR="0056626D" w:rsidRDefault="005943A4">
      <w:pPr>
        <w:tabs>
          <w:tab w:val="right" w:pos="6120"/>
          <w:tab w:val="right" w:leader="underscore" w:pos="9072"/>
        </w:tabs>
        <w:suppressAutoHyphens/>
        <w:ind w:left="1077"/>
        <w:jc w:val="both"/>
        <w:textAlignment w:val="baseline"/>
        <w:rPr>
          <w:lang w:eastAsia="zh-CN"/>
        </w:rPr>
      </w:pPr>
      <w:r>
        <w:rPr>
          <w:szCs w:val="24"/>
          <w:lang w:eastAsia="zh-CN"/>
        </w:rPr>
        <w:t>(</w:t>
      </w:r>
      <w:r>
        <w:rPr>
          <w:sz w:val="20"/>
          <w:lang w:eastAsia="zh-CN"/>
        </w:rPr>
        <w:t>vardas, pavardė)</w:t>
      </w:r>
      <w:r>
        <w:rPr>
          <w:sz w:val="20"/>
          <w:lang w:eastAsia="zh-CN"/>
        </w:rPr>
        <w:tab/>
        <w:t>(parašas)</w:t>
      </w:r>
    </w:p>
    <w:p w14:paraId="2665FD4D" w14:textId="77777777" w:rsidR="0056626D" w:rsidRDefault="005943A4">
      <w:pPr>
        <w:tabs>
          <w:tab w:val="right" w:leader="underscore" w:pos="9072"/>
        </w:tabs>
        <w:suppressAutoHyphens/>
        <w:jc w:val="both"/>
        <w:textAlignment w:val="baseline"/>
        <w:rPr>
          <w:szCs w:val="24"/>
          <w:lang w:eastAsia="zh-CN"/>
        </w:rPr>
      </w:pPr>
      <w:r>
        <w:rPr>
          <w:szCs w:val="24"/>
          <w:lang w:eastAsia="zh-CN"/>
        </w:rPr>
        <w:t>2.</w:t>
      </w:r>
      <w:r>
        <w:rPr>
          <w:szCs w:val="24"/>
          <w:lang w:eastAsia="zh-CN"/>
        </w:rPr>
        <w:tab/>
      </w:r>
    </w:p>
    <w:p w14:paraId="31B328FF" w14:textId="77777777" w:rsidR="0056626D" w:rsidRDefault="005943A4">
      <w:pPr>
        <w:tabs>
          <w:tab w:val="right" w:pos="6120"/>
          <w:tab w:val="right" w:leader="underscore" w:pos="9072"/>
        </w:tabs>
        <w:suppressAutoHyphens/>
        <w:ind w:left="1080"/>
        <w:jc w:val="both"/>
        <w:textAlignment w:val="baseline"/>
        <w:rPr>
          <w:sz w:val="20"/>
          <w:lang w:eastAsia="zh-CN"/>
        </w:rPr>
      </w:pPr>
      <w:r>
        <w:rPr>
          <w:sz w:val="20"/>
          <w:lang w:eastAsia="zh-CN"/>
        </w:rPr>
        <w:t>(vardas, pavardė)</w:t>
      </w:r>
      <w:r>
        <w:rPr>
          <w:sz w:val="20"/>
          <w:lang w:eastAsia="zh-CN"/>
        </w:rPr>
        <w:tab/>
        <w:t>(parašas)</w:t>
      </w:r>
    </w:p>
    <w:p w14:paraId="4138970D" w14:textId="77777777" w:rsidR="0056626D" w:rsidRDefault="005943A4">
      <w:pPr>
        <w:tabs>
          <w:tab w:val="right" w:leader="underscore" w:pos="9072"/>
        </w:tabs>
        <w:suppressAutoHyphens/>
        <w:jc w:val="both"/>
        <w:textAlignment w:val="baseline"/>
        <w:rPr>
          <w:szCs w:val="24"/>
          <w:lang w:eastAsia="zh-CN"/>
        </w:rPr>
      </w:pPr>
      <w:r>
        <w:rPr>
          <w:szCs w:val="24"/>
          <w:lang w:eastAsia="zh-CN"/>
        </w:rPr>
        <w:t>3.</w:t>
      </w:r>
      <w:r>
        <w:rPr>
          <w:szCs w:val="24"/>
          <w:lang w:eastAsia="zh-CN"/>
        </w:rPr>
        <w:tab/>
      </w:r>
    </w:p>
    <w:p w14:paraId="3307B473" w14:textId="77777777" w:rsidR="0056626D" w:rsidRDefault="005943A4">
      <w:pPr>
        <w:tabs>
          <w:tab w:val="right" w:pos="6120"/>
          <w:tab w:val="right" w:leader="underscore" w:pos="9072"/>
        </w:tabs>
        <w:suppressAutoHyphens/>
        <w:ind w:left="1080"/>
        <w:jc w:val="both"/>
        <w:textAlignment w:val="baseline"/>
        <w:rPr>
          <w:sz w:val="20"/>
          <w:lang w:eastAsia="zh-CN"/>
        </w:rPr>
      </w:pPr>
      <w:r>
        <w:rPr>
          <w:sz w:val="20"/>
          <w:lang w:eastAsia="zh-CN"/>
        </w:rPr>
        <w:t>(vardas, pavardė)</w:t>
      </w:r>
      <w:r>
        <w:rPr>
          <w:sz w:val="20"/>
          <w:lang w:eastAsia="zh-CN"/>
        </w:rPr>
        <w:tab/>
        <w:t>(parašas)</w:t>
      </w:r>
    </w:p>
    <w:p w14:paraId="49A27ABD" w14:textId="77777777" w:rsidR="0056626D" w:rsidRDefault="005943A4">
      <w:pPr>
        <w:tabs>
          <w:tab w:val="right" w:leader="underscore" w:pos="9072"/>
        </w:tabs>
        <w:suppressAutoHyphens/>
        <w:jc w:val="both"/>
        <w:textAlignment w:val="baseline"/>
        <w:rPr>
          <w:szCs w:val="24"/>
          <w:lang w:eastAsia="zh-CN"/>
        </w:rPr>
      </w:pPr>
      <w:r>
        <w:rPr>
          <w:szCs w:val="24"/>
          <w:lang w:eastAsia="zh-CN"/>
        </w:rPr>
        <w:t>4.</w:t>
      </w:r>
      <w:r>
        <w:rPr>
          <w:szCs w:val="24"/>
          <w:lang w:eastAsia="zh-CN"/>
        </w:rPr>
        <w:tab/>
      </w:r>
    </w:p>
    <w:p w14:paraId="794B9221" w14:textId="77777777" w:rsidR="0056626D" w:rsidRDefault="005943A4">
      <w:pPr>
        <w:tabs>
          <w:tab w:val="right" w:pos="6120"/>
          <w:tab w:val="right" w:leader="underscore" w:pos="9072"/>
        </w:tabs>
        <w:suppressAutoHyphens/>
        <w:ind w:left="1080"/>
        <w:jc w:val="both"/>
        <w:textAlignment w:val="baseline"/>
        <w:rPr>
          <w:sz w:val="20"/>
          <w:lang w:eastAsia="zh-CN"/>
        </w:rPr>
      </w:pPr>
      <w:r>
        <w:rPr>
          <w:sz w:val="20"/>
          <w:lang w:eastAsia="zh-CN"/>
        </w:rPr>
        <w:t>(vardas, pavardė)</w:t>
      </w:r>
      <w:r>
        <w:rPr>
          <w:sz w:val="20"/>
          <w:lang w:eastAsia="zh-CN"/>
        </w:rPr>
        <w:tab/>
        <w:t>(parašas)</w:t>
      </w:r>
    </w:p>
    <w:p w14:paraId="6331E449" w14:textId="77777777" w:rsidR="0056626D" w:rsidRDefault="005943A4">
      <w:pPr>
        <w:tabs>
          <w:tab w:val="right" w:leader="underscore" w:pos="9072"/>
        </w:tabs>
        <w:suppressAutoHyphens/>
        <w:jc w:val="both"/>
        <w:textAlignment w:val="baseline"/>
        <w:rPr>
          <w:szCs w:val="24"/>
          <w:lang w:eastAsia="zh-CN"/>
        </w:rPr>
      </w:pPr>
      <w:r>
        <w:rPr>
          <w:szCs w:val="24"/>
          <w:lang w:eastAsia="zh-CN"/>
        </w:rPr>
        <w:t>5.</w:t>
      </w:r>
      <w:r>
        <w:rPr>
          <w:szCs w:val="24"/>
          <w:lang w:eastAsia="zh-CN"/>
        </w:rPr>
        <w:tab/>
        <w:t>.</w:t>
      </w:r>
    </w:p>
    <w:p w14:paraId="0C0FBEBB" w14:textId="77777777" w:rsidR="0056626D" w:rsidRDefault="005943A4">
      <w:pPr>
        <w:tabs>
          <w:tab w:val="right" w:pos="6120"/>
          <w:tab w:val="right" w:leader="underscore" w:pos="9072"/>
        </w:tabs>
        <w:suppressAutoHyphens/>
        <w:ind w:left="1080"/>
        <w:jc w:val="both"/>
        <w:textAlignment w:val="baseline"/>
        <w:rPr>
          <w:sz w:val="20"/>
          <w:lang w:eastAsia="zh-CN"/>
        </w:rPr>
      </w:pPr>
      <w:r>
        <w:rPr>
          <w:sz w:val="20"/>
          <w:lang w:eastAsia="zh-CN"/>
        </w:rPr>
        <w:t>(vardas, pavardė)</w:t>
      </w:r>
      <w:r>
        <w:rPr>
          <w:sz w:val="20"/>
          <w:lang w:eastAsia="zh-CN"/>
        </w:rPr>
        <w:tab/>
        <w:t>(parašas)</w:t>
      </w:r>
    </w:p>
    <w:p w14:paraId="5314C939" w14:textId="77777777" w:rsidR="0056626D" w:rsidRDefault="0056626D">
      <w:pPr>
        <w:tabs>
          <w:tab w:val="right" w:leader="underscore" w:pos="9072"/>
        </w:tabs>
        <w:suppressAutoHyphens/>
        <w:jc w:val="both"/>
        <w:textAlignment w:val="baseline"/>
        <w:rPr>
          <w:szCs w:val="24"/>
          <w:lang w:eastAsia="zh-CN"/>
        </w:rPr>
      </w:pPr>
    </w:p>
    <w:p w14:paraId="5F787FE0" w14:textId="77777777" w:rsidR="0056626D" w:rsidRDefault="005943A4">
      <w:pPr>
        <w:tabs>
          <w:tab w:val="right" w:leader="underscore" w:pos="9072"/>
        </w:tabs>
        <w:suppressAutoHyphens/>
        <w:jc w:val="both"/>
        <w:textAlignment w:val="baseline"/>
        <w:rPr>
          <w:szCs w:val="24"/>
          <w:lang w:eastAsia="zh-CN"/>
        </w:rPr>
      </w:pPr>
      <w:r>
        <w:rPr>
          <w:szCs w:val="24"/>
          <w:lang w:eastAsia="zh-CN"/>
        </w:rPr>
        <w:t>Kiti dalyvavę asmenys:</w:t>
      </w:r>
    </w:p>
    <w:p w14:paraId="2CCE8AFE" w14:textId="77777777" w:rsidR="0056626D" w:rsidRDefault="0056626D">
      <w:pPr>
        <w:tabs>
          <w:tab w:val="right" w:leader="underscore" w:pos="9072"/>
        </w:tabs>
        <w:suppressAutoHyphens/>
        <w:jc w:val="both"/>
        <w:textAlignment w:val="baseline"/>
        <w:rPr>
          <w:szCs w:val="24"/>
          <w:lang w:eastAsia="zh-CN"/>
        </w:rPr>
      </w:pPr>
    </w:p>
    <w:p w14:paraId="0AB70B38" w14:textId="77777777" w:rsidR="0056626D" w:rsidRDefault="005943A4">
      <w:pPr>
        <w:tabs>
          <w:tab w:val="right" w:leader="underscore" w:pos="9072"/>
        </w:tabs>
        <w:suppressAutoHyphens/>
        <w:jc w:val="both"/>
        <w:textAlignment w:val="baseline"/>
        <w:rPr>
          <w:szCs w:val="24"/>
          <w:lang w:eastAsia="zh-CN"/>
        </w:rPr>
      </w:pPr>
      <w:r>
        <w:rPr>
          <w:szCs w:val="24"/>
          <w:lang w:eastAsia="zh-CN"/>
        </w:rPr>
        <w:t>Sutinku / nesutinku su vietoje įvertinta medžiojamųjų gyvūnų padaryta žala</w:t>
      </w:r>
    </w:p>
    <w:p w14:paraId="2B3607C3" w14:textId="77777777" w:rsidR="0056626D" w:rsidRDefault="005943A4">
      <w:pPr>
        <w:tabs>
          <w:tab w:val="right" w:leader="underscore" w:pos="9072"/>
        </w:tabs>
        <w:suppressAutoHyphens/>
        <w:jc w:val="both"/>
        <w:textAlignment w:val="baseline"/>
        <w:rPr>
          <w:sz w:val="20"/>
          <w:lang w:eastAsia="zh-CN"/>
        </w:rPr>
      </w:pPr>
      <w:r>
        <w:rPr>
          <w:sz w:val="20"/>
          <w:lang w:eastAsia="zh-CN"/>
        </w:rPr>
        <w:t>(kas netinka, išbraukti)</w:t>
      </w:r>
    </w:p>
    <w:p w14:paraId="52D481F4" w14:textId="77777777" w:rsidR="0056626D" w:rsidRDefault="0056626D">
      <w:pPr>
        <w:tabs>
          <w:tab w:val="right" w:leader="underscore" w:pos="9072"/>
        </w:tabs>
        <w:suppressAutoHyphens/>
        <w:jc w:val="both"/>
        <w:textAlignment w:val="baseline"/>
        <w:rPr>
          <w:sz w:val="20"/>
          <w:lang w:eastAsia="zh-CN"/>
        </w:rPr>
      </w:pPr>
    </w:p>
    <w:p w14:paraId="3D8A5DBC" w14:textId="77777777" w:rsidR="0056626D" w:rsidRDefault="005943A4">
      <w:pPr>
        <w:tabs>
          <w:tab w:val="right" w:leader="underscore" w:pos="9072"/>
        </w:tabs>
        <w:suppressAutoHyphens/>
        <w:ind w:firstLine="62"/>
        <w:jc w:val="both"/>
        <w:textAlignment w:val="baseline"/>
        <w:rPr>
          <w:lang w:eastAsia="zh-CN"/>
        </w:rPr>
      </w:pPr>
      <w:r>
        <w:rPr>
          <w:lang w:eastAsia="zh-CN"/>
        </w:rPr>
        <w:t>(žemės ūkio pasėliams, hidrotechniniams ir (ar) melioracijos statiniams)</w:t>
      </w:r>
    </w:p>
    <w:p w14:paraId="003AC4F3" w14:textId="77777777" w:rsidR="0056626D" w:rsidRDefault="005943A4">
      <w:pPr>
        <w:tabs>
          <w:tab w:val="right" w:leader="underscore" w:pos="9072"/>
        </w:tabs>
        <w:suppressAutoHyphens/>
        <w:ind w:firstLine="1484"/>
        <w:textAlignment w:val="baseline"/>
        <w:rPr>
          <w:sz w:val="20"/>
          <w:lang w:eastAsia="zh-CN"/>
        </w:rPr>
      </w:pPr>
      <w:r>
        <w:rPr>
          <w:sz w:val="20"/>
          <w:lang w:eastAsia="zh-CN"/>
        </w:rPr>
        <w:t>(kas netinka, išbraukti)</w:t>
      </w:r>
    </w:p>
    <w:p w14:paraId="69A254F9" w14:textId="77777777" w:rsidR="0056626D" w:rsidRDefault="0056626D">
      <w:pPr>
        <w:tabs>
          <w:tab w:val="right" w:leader="underscore" w:pos="9072"/>
        </w:tabs>
        <w:suppressAutoHyphens/>
        <w:textAlignment w:val="baseline"/>
        <w:rPr>
          <w:sz w:val="20"/>
          <w:lang w:eastAsia="zh-CN"/>
        </w:rPr>
      </w:pPr>
    </w:p>
    <w:p w14:paraId="13A2C53B" w14:textId="77777777" w:rsidR="0056626D" w:rsidRDefault="005943A4">
      <w:pPr>
        <w:tabs>
          <w:tab w:val="right" w:leader="underscore" w:pos="9072"/>
        </w:tabs>
        <w:suppressAutoHyphens/>
        <w:jc w:val="both"/>
        <w:textAlignment w:val="baseline"/>
        <w:rPr>
          <w:lang w:eastAsia="zh-CN"/>
        </w:rPr>
      </w:pPr>
      <w:r>
        <w:rPr>
          <w:szCs w:val="24"/>
          <w:lang w:eastAsia="zh-CN"/>
        </w:rPr>
        <w:tab/>
        <w:t>.</w:t>
      </w:r>
    </w:p>
    <w:p w14:paraId="66751217" w14:textId="77777777" w:rsidR="0056626D" w:rsidRDefault="005943A4">
      <w:pPr>
        <w:tabs>
          <w:tab w:val="right" w:pos="6120"/>
          <w:tab w:val="right" w:leader="underscore" w:pos="9072"/>
        </w:tabs>
        <w:suppressAutoHyphens/>
        <w:ind w:left="1080"/>
        <w:jc w:val="both"/>
        <w:textAlignment w:val="baseline"/>
        <w:rPr>
          <w:sz w:val="20"/>
          <w:lang w:eastAsia="zh-CN"/>
        </w:rPr>
      </w:pPr>
      <w:r>
        <w:rPr>
          <w:sz w:val="20"/>
          <w:lang w:eastAsia="zh-CN"/>
        </w:rPr>
        <w:t>(vardas, pavardė)</w:t>
      </w:r>
      <w:r>
        <w:rPr>
          <w:sz w:val="20"/>
          <w:lang w:eastAsia="zh-CN"/>
        </w:rPr>
        <w:tab/>
        <w:t>(parašas)</w:t>
      </w:r>
    </w:p>
    <w:p w14:paraId="3443FC42"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p>
    <w:p w14:paraId="2F314C24"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r>
        <w:rPr>
          <w:szCs w:val="24"/>
          <w:lang w:eastAsia="zh-CN"/>
        </w:rPr>
        <w:t xml:space="preserve">Medžioklės plotų naudotojo atstovas sutinka / nesutinka, kad žalą </w:t>
      </w:r>
    </w:p>
    <w:p w14:paraId="1142C497"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828"/>
        <w:textAlignment w:val="baseline"/>
        <w:rPr>
          <w:sz w:val="20"/>
          <w:lang w:eastAsia="zh-CN"/>
        </w:rPr>
      </w:pPr>
      <w:r>
        <w:rPr>
          <w:sz w:val="20"/>
          <w:lang w:eastAsia="zh-CN"/>
        </w:rPr>
        <w:t>(kas netinka, išbraukti)</w:t>
      </w:r>
    </w:p>
    <w:p w14:paraId="497CA195"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p>
    <w:p w14:paraId="4D4FAAF8" w14:textId="77777777" w:rsidR="0056626D" w:rsidRDefault="005943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lang w:eastAsia="zh-CN"/>
        </w:rPr>
      </w:pPr>
      <w:r>
        <w:rPr>
          <w:lang w:eastAsia="zh-CN"/>
        </w:rPr>
        <w:t xml:space="preserve">(žemės ūkio pasėliams, hidrotechniniams ir (ar) melioracijos statiniams) </w:t>
      </w:r>
    </w:p>
    <w:p w14:paraId="045EBDC5" w14:textId="77777777" w:rsidR="0056626D" w:rsidRDefault="005943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828"/>
        <w:textAlignment w:val="baseline"/>
        <w:rPr>
          <w:sz w:val="20"/>
          <w:lang w:eastAsia="zh-CN"/>
        </w:rPr>
      </w:pPr>
      <w:r>
        <w:rPr>
          <w:sz w:val="20"/>
          <w:lang w:eastAsia="zh-CN"/>
        </w:rPr>
        <w:t>(kas netinka, išbraukti)</w:t>
      </w:r>
    </w:p>
    <w:p w14:paraId="41A2E198"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p>
    <w:p w14:paraId="20B55272"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r>
        <w:rPr>
          <w:szCs w:val="24"/>
          <w:lang w:eastAsia="zh-CN"/>
        </w:rPr>
        <w:t>padarė šie medžiojamieji gyvūnai −</w:t>
      </w:r>
      <w:r>
        <w:rPr>
          <w:szCs w:val="24"/>
          <w:lang w:eastAsia="zh-CN"/>
        </w:rPr>
        <w:tab/>
        <w:t>______________________________________________.</w:t>
      </w:r>
    </w:p>
    <w:p w14:paraId="6728AB2A" w14:textId="77777777" w:rsidR="0056626D" w:rsidRDefault="0056626D">
      <w:pPr>
        <w:tabs>
          <w:tab w:val="right" w:leader="underscore" w:pos="9072"/>
        </w:tabs>
        <w:suppressAutoHyphens/>
        <w:jc w:val="both"/>
        <w:textAlignment w:val="baseline"/>
        <w:rPr>
          <w:szCs w:val="24"/>
          <w:lang w:eastAsia="zh-CN"/>
        </w:rPr>
      </w:pPr>
    </w:p>
    <w:p w14:paraId="1E3B5C9A" w14:textId="77777777" w:rsidR="0056626D" w:rsidRDefault="005943A4">
      <w:pPr>
        <w:tabs>
          <w:tab w:val="left" w:pos="1134"/>
        </w:tabs>
        <w:suppressAutoHyphens/>
        <w:overflowPunct w:val="0"/>
        <w:jc w:val="both"/>
        <w:textAlignment w:val="baseline"/>
        <w:rPr>
          <w:sz w:val="20"/>
          <w:lang w:eastAsia="zh-CN"/>
        </w:rPr>
      </w:pPr>
      <w:r>
        <w:rPr>
          <w:sz w:val="20"/>
          <w:lang w:eastAsia="zh-CN"/>
        </w:rPr>
        <w:t xml:space="preserve">___________________________________________________________________________________________     </w:t>
      </w:r>
    </w:p>
    <w:p w14:paraId="665C3A76" w14:textId="77777777" w:rsidR="0056626D" w:rsidRDefault="005943A4">
      <w:pPr>
        <w:tabs>
          <w:tab w:val="left" w:pos="1134"/>
        </w:tabs>
        <w:suppressAutoHyphens/>
        <w:overflowPunct w:val="0"/>
        <w:ind w:left="720" w:firstLine="318"/>
        <w:jc w:val="both"/>
        <w:textAlignment w:val="baseline"/>
        <w:rPr>
          <w:color w:val="000000"/>
          <w:lang w:eastAsia="zh-CN"/>
        </w:rPr>
      </w:pPr>
      <w:r>
        <w:rPr>
          <w:sz w:val="20"/>
          <w:lang w:eastAsia="zh-CN"/>
        </w:rPr>
        <w:t xml:space="preserve">(vardas, pavardė)                                                           </w:t>
      </w:r>
      <w:r>
        <w:rPr>
          <w:lang w:eastAsia="zh-CN"/>
        </w:rPr>
        <w:t xml:space="preserve"> </w:t>
      </w:r>
      <w:r>
        <w:rPr>
          <w:sz w:val="20"/>
          <w:lang w:eastAsia="zh-CN"/>
        </w:rPr>
        <w:t>(parašas)</w:t>
      </w:r>
    </w:p>
    <w:p w14:paraId="7B3BBBBF" w14:textId="77777777" w:rsidR="0056626D" w:rsidRDefault="0056626D">
      <w:pPr>
        <w:suppressAutoHyphens/>
        <w:jc w:val="both"/>
        <w:rPr>
          <w:szCs w:val="24"/>
          <w:lang w:eastAsia="zh-CN"/>
        </w:rPr>
      </w:pPr>
    </w:p>
    <w:p w14:paraId="3D9E8A65" w14:textId="77777777" w:rsidR="0056626D" w:rsidRDefault="005943A4">
      <w:pPr>
        <w:suppressAutoHyphens/>
        <w:jc w:val="center"/>
        <w:rPr>
          <w:szCs w:val="24"/>
          <w:lang w:eastAsia="zh-CN"/>
        </w:rPr>
      </w:pPr>
      <w:r>
        <w:rPr>
          <w:szCs w:val="24"/>
          <w:lang w:eastAsia="zh-CN"/>
        </w:rPr>
        <w:t>_____________</w:t>
      </w:r>
    </w:p>
    <w:p w14:paraId="06300FD9" w14:textId="77777777" w:rsidR="0056626D" w:rsidRDefault="0056626D">
      <w:pPr>
        <w:suppressAutoHyphens/>
        <w:jc w:val="center"/>
      </w:pPr>
    </w:p>
    <w:p w14:paraId="7CDCB26C" w14:textId="77777777" w:rsidR="0056626D" w:rsidRDefault="005943A4">
      <w:pPr>
        <w:rPr>
          <w:rFonts w:eastAsia="MS Mincho"/>
          <w:i/>
          <w:iCs/>
          <w:sz w:val="20"/>
        </w:rPr>
      </w:pPr>
      <w:r>
        <w:rPr>
          <w:rFonts w:eastAsia="MS Mincho"/>
          <w:i/>
          <w:iCs/>
          <w:sz w:val="20"/>
        </w:rPr>
        <w:t>Priedo pakeitimai:</w:t>
      </w:r>
    </w:p>
    <w:p w14:paraId="39B5DB16" w14:textId="77777777" w:rsidR="0056626D" w:rsidRDefault="005943A4">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10A2AC98" w14:textId="77777777" w:rsidR="0056626D" w:rsidRDefault="0056626D"/>
    <w:p w14:paraId="4BC3EF47" w14:textId="77777777" w:rsidR="0056626D" w:rsidRDefault="0056626D">
      <w:pPr>
        <w:ind w:left="5046"/>
        <w:sectPr w:rsidR="0056626D">
          <w:pgSz w:w="11907" w:h="16839" w:code="9"/>
          <w:pgMar w:top="1134" w:right="851" w:bottom="851" w:left="1701" w:header="567" w:footer="284" w:gutter="0"/>
          <w:pgNumType w:start="1"/>
          <w:cols w:space="1296"/>
          <w:titlePg/>
          <w:docGrid w:linePitch="360"/>
        </w:sectPr>
      </w:pPr>
    </w:p>
    <w:p w14:paraId="36BF4924" w14:textId="77777777" w:rsidR="0056626D" w:rsidRDefault="005943A4">
      <w:pPr>
        <w:ind w:left="5046"/>
        <w:rPr>
          <w:color w:val="000000"/>
          <w:szCs w:val="24"/>
          <w:lang w:eastAsia="lt-LT"/>
        </w:rPr>
      </w:pPr>
      <w:r>
        <w:rPr>
          <w:color w:val="000000"/>
          <w:szCs w:val="24"/>
          <w:lang w:eastAsia="zh-CN"/>
        </w:rPr>
        <w:lastRenderedPageBreak/>
        <w:t xml:space="preserve">Medžiojamųjų gyvūnų padarytos žalos </w:t>
      </w:r>
    </w:p>
    <w:p w14:paraId="6365B574" w14:textId="77777777" w:rsidR="0056626D" w:rsidRDefault="005943A4">
      <w:pPr>
        <w:ind w:left="5046"/>
        <w:rPr>
          <w:color w:val="000000"/>
          <w:szCs w:val="24"/>
          <w:lang w:eastAsia="lt-LT"/>
        </w:rPr>
      </w:pPr>
      <w:r>
        <w:rPr>
          <w:color w:val="000000"/>
          <w:szCs w:val="24"/>
          <w:lang w:eastAsia="zh-CN"/>
        </w:rPr>
        <w:t>apskaičiavimo metodikos</w:t>
      </w:r>
      <w:r>
        <w:rPr>
          <w:color w:val="000000"/>
          <w:szCs w:val="24"/>
          <w:lang w:eastAsia="lt-LT"/>
        </w:rPr>
        <w:t xml:space="preserve"> </w:t>
      </w:r>
    </w:p>
    <w:p w14:paraId="4FEF1901" w14:textId="77777777" w:rsidR="0056626D" w:rsidRDefault="005943A4">
      <w:pPr>
        <w:ind w:left="5046"/>
        <w:rPr>
          <w:rFonts w:ascii="Arial" w:hAnsi="Arial" w:cs="Arial"/>
          <w:color w:val="000000"/>
          <w:sz w:val="22"/>
          <w:szCs w:val="22"/>
          <w:lang w:eastAsia="lt-LT"/>
        </w:rPr>
      </w:pPr>
      <w:r>
        <w:rPr>
          <w:color w:val="000000"/>
          <w:szCs w:val="24"/>
          <w:lang w:eastAsia="lt-LT"/>
        </w:rPr>
        <w:t>2 priedas</w:t>
      </w:r>
      <w:r>
        <w:rPr>
          <w:rFonts w:ascii="Arial" w:hAnsi="Arial" w:cs="Arial"/>
          <w:color w:val="000000"/>
          <w:sz w:val="22"/>
          <w:szCs w:val="22"/>
          <w:lang w:eastAsia="lt-LT"/>
        </w:rPr>
        <w:t xml:space="preserve"> </w:t>
      </w:r>
    </w:p>
    <w:p w14:paraId="229F0A7D" w14:textId="77777777" w:rsidR="0056626D" w:rsidRDefault="0056626D">
      <w:pPr>
        <w:rPr>
          <w:rFonts w:eastAsia="MS Mincho"/>
          <w:color w:val="000000"/>
          <w:spacing w:val="-3"/>
          <w:szCs w:val="24"/>
          <w:lang w:eastAsia="lt-LT"/>
        </w:rPr>
      </w:pPr>
    </w:p>
    <w:p w14:paraId="4A62300E"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pPr>
      <w:r>
        <w:rPr>
          <w:b/>
          <w:szCs w:val="24"/>
        </w:rPr>
        <w:t>(Medžiojamųjų gyvūnų padarytos žalos miškui apžiūros akto forma)</w:t>
      </w:r>
    </w:p>
    <w:p w14:paraId="33DA7057"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rPr>
      </w:pPr>
    </w:p>
    <w:p w14:paraId="5E14789E"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Cs w:val="24"/>
        </w:rPr>
      </w:pPr>
      <w:r>
        <w:rPr>
          <w:b/>
          <w:szCs w:val="24"/>
        </w:rPr>
        <w:t>___________________ SAVIVALDYBĖS KOMISIJA MEDŽIOJAMŲJŲ GYVŪNŲ PADARYTAI ŽALAI ĮVERTINTI</w:t>
      </w:r>
    </w:p>
    <w:p w14:paraId="52643C62"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rPr>
      </w:pPr>
    </w:p>
    <w:p w14:paraId="6A6D6686"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Cs w:val="24"/>
        </w:rPr>
      </w:pPr>
      <w:r>
        <w:rPr>
          <w:b/>
          <w:szCs w:val="24"/>
        </w:rPr>
        <w:t>MEDŽIOJAMŲJŲ GYVŪNŲ PADARYTOS ŽALOS MIŠKUI APŽIŪROS AKTAS NR.</w:t>
      </w:r>
    </w:p>
    <w:p w14:paraId="0203043E"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Cs w:val="24"/>
        </w:rPr>
      </w:pPr>
      <w:r>
        <w:rPr>
          <w:szCs w:val="24"/>
        </w:rPr>
        <w:t>_______________________</w:t>
      </w:r>
    </w:p>
    <w:p w14:paraId="48C65EAB"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0"/>
        </w:rPr>
      </w:pPr>
      <w:r>
        <w:rPr>
          <w:sz w:val="20"/>
        </w:rPr>
        <w:t>(data)</w:t>
      </w:r>
    </w:p>
    <w:p w14:paraId="7D2A9D09"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0"/>
        </w:rPr>
      </w:pPr>
    </w:p>
    <w:p w14:paraId="66D76E15" w14:textId="77777777" w:rsidR="0056626D" w:rsidRDefault="005943A4">
      <w:pPr>
        <w:tabs>
          <w:tab w:val="right" w:leader="underscore" w:pos="9072"/>
        </w:tabs>
        <w:suppressAutoHyphens/>
        <w:jc w:val="center"/>
        <w:textAlignment w:val="baseline"/>
        <w:rPr>
          <w:szCs w:val="24"/>
        </w:rPr>
      </w:pPr>
      <w:r>
        <w:rPr>
          <w:szCs w:val="24"/>
        </w:rPr>
        <w:t>______________________________________</w:t>
      </w:r>
    </w:p>
    <w:p w14:paraId="71A719BB" w14:textId="77777777" w:rsidR="0056626D" w:rsidRDefault="005943A4">
      <w:pPr>
        <w:tabs>
          <w:tab w:val="right" w:leader="underscore" w:pos="9072"/>
        </w:tabs>
        <w:suppressAutoHyphens/>
        <w:jc w:val="center"/>
        <w:textAlignment w:val="baseline"/>
        <w:rPr>
          <w:sz w:val="20"/>
        </w:rPr>
      </w:pPr>
      <w:r>
        <w:rPr>
          <w:sz w:val="20"/>
        </w:rPr>
        <w:t>(žalos padarymo vieta / koordinatės WGS formatu pagal Globalaus pozicionavimo (GPS) sistemą)</w:t>
      </w:r>
    </w:p>
    <w:p w14:paraId="32930FAC" w14:textId="77777777" w:rsidR="0056626D" w:rsidRDefault="0056626D">
      <w:pPr>
        <w:tabs>
          <w:tab w:val="right" w:leader="underscore" w:pos="9638"/>
        </w:tabs>
        <w:suppressAutoHyphens/>
        <w:jc w:val="both"/>
        <w:textAlignment w:val="baseline"/>
        <w:rPr>
          <w:szCs w:val="24"/>
        </w:rPr>
      </w:pPr>
    </w:p>
    <w:p w14:paraId="4ECD1353" w14:textId="77777777" w:rsidR="0056626D" w:rsidRDefault="005943A4">
      <w:pPr>
        <w:tabs>
          <w:tab w:val="right" w:leader="underscore" w:pos="9072"/>
        </w:tabs>
        <w:suppressAutoHyphens/>
        <w:jc w:val="both"/>
        <w:textAlignment w:val="baseline"/>
        <w:rPr>
          <w:szCs w:val="24"/>
        </w:rPr>
      </w:pPr>
      <w:r>
        <w:rPr>
          <w:szCs w:val="24"/>
        </w:rPr>
        <w:t>Mes,</w:t>
      </w:r>
      <w:r>
        <w:rPr>
          <w:szCs w:val="24"/>
        </w:rPr>
        <w:tab/>
        <w:t xml:space="preserve">  savivaldybės komisija medžiojamųjų gyvūnų padarytai žalai įvertinti:</w:t>
      </w:r>
    </w:p>
    <w:p w14:paraId="2C6B28D3" w14:textId="77777777" w:rsidR="0056626D" w:rsidRDefault="0056626D">
      <w:pPr>
        <w:tabs>
          <w:tab w:val="right" w:leader="underscore" w:pos="9638"/>
        </w:tabs>
        <w:suppressAutoHyphens/>
        <w:jc w:val="both"/>
        <w:textAlignment w:val="baseline"/>
        <w:rPr>
          <w:szCs w:val="24"/>
        </w:rPr>
      </w:pPr>
    </w:p>
    <w:p w14:paraId="260A000B" w14:textId="77777777" w:rsidR="0056626D" w:rsidRDefault="005943A4">
      <w:pPr>
        <w:tabs>
          <w:tab w:val="right" w:leader="underscore" w:pos="9072"/>
        </w:tabs>
        <w:suppressAutoHyphens/>
        <w:jc w:val="both"/>
        <w:textAlignment w:val="baseline"/>
        <w:rPr>
          <w:szCs w:val="24"/>
        </w:rPr>
      </w:pPr>
      <w:r>
        <w:rPr>
          <w:szCs w:val="24"/>
        </w:rPr>
        <w:t>1.</w:t>
      </w:r>
      <w:r>
        <w:rPr>
          <w:szCs w:val="24"/>
        </w:rPr>
        <w:tab/>
      </w:r>
    </w:p>
    <w:p w14:paraId="68B07438" w14:textId="77777777" w:rsidR="0056626D" w:rsidRDefault="005943A4">
      <w:pPr>
        <w:tabs>
          <w:tab w:val="right" w:leader="underscore" w:pos="9072"/>
        </w:tabs>
        <w:suppressAutoHyphens/>
        <w:ind w:firstLine="4111"/>
        <w:textAlignment w:val="baseline"/>
        <w:rPr>
          <w:sz w:val="20"/>
        </w:rPr>
      </w:pPr>
      <w:r>
        <w:rPr>
          <w:sz w:val="20"/>
        </w:rPr>
        <w:t>(vardas, pavardė)</w:t>
      </w:r>
    </w:p>
    <w:p w14:paraId="54677A75" w14:textId="77777777" w:rsidR="0056626D" w:rsidRDefault="005943A4">
      <w:pPr>
        <w:tabs>
          <w:tab w:val="right" w:leader="underscore" w:pos="9072"/>
        </w:tabs>
        <w:suppressAutoHyphens/>
        <w:jc w:val="both"/>
        <w:textAlignment w:val="baseline"/>
        <w:rPr>
          <w:szCs w:val="24"/>
        </w:rPr>
      </w:pPr>
      <w:r>
        <w:rPr>
          <w:szCs w:val="24"/>
        </w:rPr>
        <w:t>2.</w:t>
      </w:r>
      <w:r>
        <w:rPr>
          <w:szCs w:val="24"/>
        </w:rPr>
        <w:tab/>
      </w:r>
    </w:p>
    <w:p w14:paraId="20D1CCD9" w14:textId="77777777" w:rsidR="0056626D" w:rsidRDefault="005943A4">
      <w:pPr>
        <w:tabs>
          <w:tab w:val="right" w:leader="underscore" w:pos="9072"/>
        </w:tabs>
        <w:suppressAutoHyphens/>
        <w:ind w:firstLine="4111"/>
        <w:textAlignment w:val="baseline"/>
        <w:rPr>
          <w:sz w:val="20"/>
        </w:rPr>
      </w:pPr>
      <w:r>
        <w:rPr>
          <w:sz w:val="20"/>
        </w:rPr>
        <w:t>(vardas, pavardė)</w:t>
      </w:r>
    </w:p>
    <w:p w14:paraId="2BAC5B5A" w14:textId="77777777" w:rsidR="0056626D" w:rsidRDefault="005943A4">
      <w:pPr>
        <w:tabs>
          <w:tab w:val="right" w:leader="underscore" w:pos="9072"/>
        </w:tabs>
        <w:suppressAutoHyphens/>
        <w:jc w:val="both"/>
        <w:textAlignment w:val="baseline"/>
        <w:rPr>
          <w:szCs w:val="24"/>
        </w:rPr>
      </w:pPr>
      <w:r>
        <w:rPr>
          <w:szCs w:val="24"/>
        </w:rPr>
        <w:t>3.</w:t>
      </w:r>
      <w:r>
        <w:rPr>
          <w:szCs w:val="24"/>
        </w:rPr>
        <w:tab/>
      </w:r>
    </w:p>
    <w:p w14:paraId="0E396038" w14:textId="77777777" w:rsidR="0056626D" w:rsidRDefault="005943A4">
      <w:pPr>
        <w:tabs>
          <w:tab w:val="right" w:leader="underscore" w:pos="9072"/>
        </w:tabs>
        <w:suppressAutoHyphens/>
        <w:ind w:firstLine="4111"/>
        <w:textAlignment w:val="baseline"/>
        <w:rPr>
          <w:sz w:val="20"/>
        </w:rPr>
      </w:pPr>
      <w:r>
        <w:rPr>
          <w:sz w:val="20"/>
        </w:rPr>
        <w:t>(vardas, pavardė)</w:t>
      </w:r>
    </w:p>
    <w:p w14:paraId="4A2CF3A0" w14:textId="77777777" w:rsidR="0056626D" w:rsidRDefault="005943A4">
      <w:pPr>
        <w:tabs>
          <w:tab w:val="right" w:leader="underscore" w:pos="9072"/>
        </w:tabs>
        <w:suppressAutoHyphens/>
        <w:jc w:val="both"/>
        <w:textAlignment w:val="baseline"/>
        <w:rPr>
          <w:szCs w:val="24"/>
        </w:rPr>
      </w:pPr>
      <w:r>
        <w:rPr>
          <w:szCs w:val="24"/>
        </w:rPr>
        <w:t>4.</w:t>
      </w:r>
      <w:r>
        <w:rPr>
          <w:szCs w:val="24"/>
        </w:rPr>
        <w:tab/>
      </w:r>
    </w:p>
    <w:p w14:paraId="398B0C34" w14:textId="77777777" w:rsidR="0056626D" w:rsidRDefault="005943A4">
      <w:pPr>
        <w:tabs>
          <w:tab w:val="right" w:leader="underscore" w:pos="9072"/>
        </w:tabs>
        <w:suppressAutoHyphens/>
        <w:ind w:firstLine="4111"/>
        <w:textAlignment w:val="baseline"/>
        <w:rPr>
          <w:sz w:val="20"/>
        </w:rPr>
      </w:pPr>
      <w:r>
        <w:rPr>
          <w:sz w:val="20"/>
        </w:rPr>
        <w:t>(vardas, pavardė)</w:t>
      </w:r>
    </w:p>
    <w:p w14:paraId="266000E2" w14:textId="77777777" w:rsidR="0056626D" w:rsidRDefault="005943A4">
      <w:pPr>
        <w:tabs>
          <w:tab w:val="right" w:leader="underscore" w:pos="9072"/>
        </w:tabs>
        <w:suppressAutoHyphens/>
        <w:jc w:val="both"/>
        <w:textAlignment w:val="baseline"/>
        <w:rPr>
          <w:szCs w:val="24"/>
        </w:rPr>
      </w:pPr>
      <w:r>
        <w:rPr>
          <w:szCs w:val="24"/>
        </w:rPr>
        <w:t>5.</w:t>
      </w:r>
      <w:r>
        <w:rPr>
          <w:szCs w:val="24"/>
        </w:rPr>
        <w:tab/>
        <w:t>,</w:t>
      </w:r>
    </w:p>
    <w:p w14:paraId="4C0E9759" w14:textId="77777777" w:rsidR="0056626D" w:rsidRDefault="005943A4">
      <w:pPr>
        <w:tabs>
          <w:tab w:val="right" w:leader="underscore" w:pos="9072"/>
        </w:tabs>
        <w:suppressAutoHyphens/>
        <w:ind w:firstLine="4111"/>
        <w:textAlignment w:val="baseline"/>
      </w:pPr>
      <w:r>
        <w:rPr>
          <w:sz w:val="20"/>
        </w:rPr>
        <w:t>(vardas, pavardė)</w:t>
      </w:r>
    </w:p>
    <w:p w14:paraId="66D1027A"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
        <w:rPr>
          <w:rFonts w:eastAsia="Calibri"/>
          <w:sz w:val="22"/>
          <w:szCs w:val="24"/>
        </w:rPr>
        <w:t>dalyvaujant  pareiškėjui (-ams)_________________________________________________________,</w:t>
      </w:r>
    </w:p>
    <w:p w14:paraId="7B58F7A8" w14:textId="77777777" w:rsidR="0056626D" w:rsidRDefault="005943A4">
      <w:pPr>
        <w:tabs>
          <w:tab w:val="right" w:leader="underscore" w:pos="9072"/>
        </w:tabs>
        <w:suppressAutoHyphens/>
        <w:ind w:firstLine="4111"/>
        <w:textAlignment w:val="baseline"/>
        <w:rPr>
          <w:sz w:val="20"/>
        </w:rPr>
      </w:pPr>
      <w:r>
        <w:rPr>
          <w:sz w:val="20"/>
        </w:rPr>
        <w:t>(vardas, pavardė)</w:t>
      </w:r>
    </w:p>
    <w:p w14:paraId="1F21D31B" w14:textId="77777777" w:rsidR="0056626D" w:rsidRDefault="005943A4">
      <w:pPr>
        <w:tabs>
          <w:tab w:val="right" w:leader="underscore" w:pos="9072"/>
        </w:tabs>
        <w:suppressAutoHyphens/>
        <w:jc w:val="both"/>
        <w:textAlignment w:val="baseline"/>
        <w:rPr>
          <w:szCs w:val="24"/>
        </w:rPr>
      </w:pPr>
      <w:r>
        <w:rPr>
          <w:szCs w:val="24"/>
        </w:rPr>
        <w:t>medžioklės plotų naudotojo atstovui (-ams) ________________________________________</w:t>
      </w:r>
    </w:p>
    <w:p w14:paraId="6FAC7C03" w14:textId="77777777" w:rsidR="0056626D" w:rsidRDefault="005943A4">
      <w:pPr>
        <w:tabs>
          <w:tab w:val="right" w:leader="underscore" w:pos="9072"/>
        </w:tabs>
        <w:suppressAutoHyphens/>
        <w:ind w:firstLine="4876"/>
        <w:jc w:val="both"/>
        <w:textAlignment w:val="baseline"/>
        <w:rPr>
          <w:sz w:val="20"/>
        </w:rPr>
      </w:pPr>
      <w:r>
        <w:rPr>
          <w:sz w:val="20"/>
        </w:rPr>
        <w:t>(medžioklės plotų naudotojo pavadinimas)</w:t>
      </w:r>
    </w:p>
    <w:p w14:paraId="471E6AB0" w14:textId="77777777" w:rsidR="0056626D" w:rsidRDefault="005943A4">
      <w:pPr>
        <w:tabs>
          <w:tab w:val="left" w:pos="5000"/>
          <w:tab w:val="right" w:leader="underscore" w:pos="9072"/>
        </w:tabs>
        <w:suppressAutoHyphens/>
        <w:textAlignment w:val="baseline"/>
        <w:rPr>
          <w:szCs w:val="24"/>
        </w:rPr>
      </w:pPr>
      <w:r>
        <w:rPr>
          <w:szCs w:val="24"/>
        </w:rPr>
        <w:t>___________________________________________________________________________,</w:t>
      </w:r>
    </w:p>
    <w:p w14:paraId="74EFB57B"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111"/>
        <w:textAlignment w:val="baseline"/>
        <w:rPr>
          <w:sz w:val="20"/>
        </w:rPr>
      </w:pPr>
      <w:r>
        <w:rPr>
          <w:sz w:val="20"/>
        </w:rPr>
        <w:t>(vardas, pavardė)</w:t>
      </w:r>
    </w:p>
    <w:p w14:paraId="2B121DD4"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0"/>
        </w:rPr>
      </w:pPr>
    </w:p>
    <w:p w14:paraId="710F2874"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
        <w:rPr>
          <w:szCs w:val="24"/>
        </w:rPr>
        <w:t>apžiūrėjome vietoje medžiojamųjų gyvūnų padarytą žalą ______</w:t>
      </w:r>
      <w:r>
        <w:rPr>
          <w:rFonts w:eastAsia="Calibri"/>
          <w:sz w:val="22"/>
          <w:szCs w:val="24"/>
        </w:rPr>
        <w:t>_________________________,</w:t>
      </w:r>
    </w:p>
    <w:p w14:paraId="6D8FCD32" w14:textId="77777777" w:rsidR="0056626D" w:rsidRDefault="005943A4">
      <w:pPr>
        <w:tabs>
          <w:tab w:val="right" w:leader="underscore" w:pos="9072"/>
        </w:tabs>
        <w:suppressAutoHyphens/>
        <w:ind w:firstLine="6390"/>
        <w:textAlignment w:val="baseline"/>
        <w:rPr>
          <w:sz w:val="20"/>
        </w:rPr>
      </w:pPr>
      <w:r>
        <w:rPr>
          <w:sz w:val="20"/>
        </w:rPr>
        <w:t>(žemės sklypo unikalus Nr.)</w:t>
      </w:r>
    </w:p>
    <w:p w14:paraId="40BFD619" w14:textId="77777777" w:rsidR="0056626D" w:rsidRDefault="005943A4">
      <w:pPr>
        <w:tabs>
          <w:tab w:val="left" w:pos="5000"/>
          <w:tab w:val="right" w:leader="underscore" w:pos="9072"/>
        </w:tabs>
        <w:suppressAutoHyphens/>
        <w:ind w:firstLine="62"/>
        <w:textAlignment w:val="baseline"/>
        <w:rPr>
          <w:szCs w:val="24"/>
        </w:rPr>
      </w:pPr>
      <w:r>
        <w:rPr>
          <w:szCs w:val="24"/>
        </w:rPr>
        <w:t>___________________________________________________________________________,</w:t>
      </w:r>
    </w:p>
    <w:p w14:paraId="1A855C52"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0"/>
        </w:rPr>
      </w:pPr>
      <w:r>
        <w:rPr>
          <w:sz w:val="20"/>
        </w:rPr>
        <w:t>(VĮ Valstybinių miškų urėdijos regioninio padalinio ir girininkijos pavadinimas, miško kvartalų, taksacinių sklypų Nr.)</w:t>
      </w:r>
    </w:p>
    <w:p w14:paraId="09336419"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rPr>
      </w:pPr>
    </w:p>
    <w:p w14:paraId="1393D04D" w14:textId="77777777" w:rsidR="0056626D" w:rsidRDefault="005943A4">
      <w:pPr>
        <w:tabs>
          <w:tab w:val="left" w:pos="4300"/>
        </w:tabs>
        <w:suppressAutoHyphens/>
        <w:jc w:val="both"/>
        <w:textAlignment w:val="baseline"/>
        <w:rPr>
          <w:szCs w:val="24"/>
        </w:rPr>
      </w:pPr>
      <w:r>
        <w:rPr>
          <w:szCs w:val="24"/>
        </w:rPr>
        <w:t xml:space="preserve">Vertinamo pažeisto taksacinio miško sklypo ar jo dalies: </w:t>
      </w:r>
    </w:p>
    <w:p w14:paraId="28AADCCF" w14:textId="77777777" w:rsidR="0056626D" w:rsidRDefault="005943A4">
      <w:pPr>
        <w:tabs>
          <w:tab w:val="right" w:leader="underscore" w:pos="9072"/>
        </w:tabs>
        <w:suppressAutoHyphens/>
        <w:jc w:val="both"/>
        <w:textAlignment w:val="baseline"/>
        <w:rPr>
          <w:szCs w:val="24"/>
        </w:rPr>
      </w:pPr>
      <w:r>
        <w:rPr>
          <w:szCs w:val="24"/>
        </w:rPr>
        <w:t xml:space="preserve">1.________, bendras plotas ________ha, pažeidimas nustatytas ______ha plote, </w:t>
      </w:r>
    </w:p>
    <w:p w14:paraId="3DE5CBF0" w14:textId="77777777" w:rsidR="0056626D" w:rsidRDefault="005943A4">
      <w:pPr>
        <w:tabs>
          <w:tab w:val="left" w:pos="1500"/>
        </w:tabs>
        <w:suppressAutoHyphens/>
        <w:ind w:firstLine="284"/>
        <w:jc w:val="both"/>
        <w:textAlignment w:val="baseline"/>
        <w:rPr>
          <w:sz w:val="20"/>
        </w:rPr>
      </w:pPr>
      <w:r>
        <w:rPr>
          <w:sz w:val="20"/>
        </w:rPr>
        <w:t>(skl. Nr.)</w:t>
      </w:r>
    </w:p>
    <w:p w14:paraId="33CD8EC1" w14:textId="77777777" w:rsidR="0056626D" w:rsidRDefault="005943A4">
      <w:pPr>
        <w:tabs>
          <w:tab w:val="left" w:pos="1500"/>
        </w:tabs>
        <w:suppressAutoHyphens/>
        <w:jc w:val="both"/>
        <w:textAlignment w:val="baseline"/>
        <w:rPr>
          <w:szCs w:val="24"/>
        </w:rPr>
      </w:pPr>
      <w:r>
        <w:rPr>
          <w:szCs w:val="24"/>
        </w:rPr>
        <w:t>Apskaitos aikštelėse atlikto pažeidimo vertinimo rezultatai:</w:t>
      </w:r>
    </w:p>
    <w:tbl>
      <w:tblPr>
        <w:tblW w:w="9390" w:type="dxa"/>
        <w:tblInd w:w="55" w:type="dxa"/>
        <w:tblCellMar>
          <w:top w:w="55" w:type="dxa"/>
          <w:left w:w="55" w:type="dxa"/>
          <w:bottom w:w="55" w:type="dxa"/>
          <w:right w:w="55" w:type="dxa"/>
        </w:tblCellMar>
        <w:tblLook w:val="04A0" w:firstRow="1" w:lastRow="0" w:firstColumn="1" w:lastColumn="0" w:noHBand="0" w:noVBand="1"/>
      </w:tblPr>
      <w:tblGrid>
        <w:gridCol w:w="2486"/>
        <w:gridCol w:w="3453"/>
        <w:gridCol w:w="3451"/>
      </w:tblGrid>
      <w:tr w:rsidR="0056626D" w14:paraId="5BCB6823" w14:textId="77777777">
        <w:tc>
          <w:tcPr>
            <w:tcW w:w="2486" w:type="dxa"/>
            <w:vMerge w:val="restart"/>
            <w:tcBorders>
              <w:top w:val="single" w:sz="2" w:space="0" w:color="000000" w:themeColor="text1"/>
              <w:left w:val="single" w:sz="4" w:space="0" w:color="auto"/>
              <w:bottom w:val="single" w:sz="4" w:space="0" w:color="auto"/>
              <w:right w:val="single" w:sz="2" w:space="0" w:color="000000" w:themeColor="text1"/>
            </w:tcBorders>
            <w:vAlign w:val="center"/>
          </w:tcPr>
          <w:p w14:paraId="6FEA5069" w14:textId="77777777" w:rsidR="0056626D" w:rsidRDefault="0056626D">
            <w:pPr>
              <w:suppressLineNumbers/>
              <w:suppressAutoHyphens/>
              <w:snapToGrid w:val="0"/>
              <w:jc w:val="center"/>
              <w:rPr>
                <w:lang w:eastAsia="ar-SA"/>
              </w:rPr>
            </w:pPr>
          </w:p>
          <w:p w14:paraId="0B1BC53B" w14:textId="77777777" w:rsidR="0056626D" w:rsidRDefault="005943A4">
            <w:pPr>
              <w:suppressLineNumbers/>
              <w:suppressAutoHyphens/>
              <w:snapToGrid w:val="0"/>
              <w:jc w:val="center"/>
              <w:rPr>
                <w:lang w:eastAsia="ar-SA"/>
              </w:rPr>
            </w:pPr>
            <w:r>
              <w:rPr>
                <w:lang w:eastAsia="ar-SA"/>
              </w:rPr>
              <w:t>Medžių rūšis</w:t>
            </w:r>
          </w:p>
        </w:tc>
        <w:tc>
          <w:tcPr>
            <w:tcW w:w="690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36A304A" w14:textId="77777777" w:rsidR="0056626D" w:rsidRDefault="005943A4">
            <w:pPr>
              <w:suppressLineNumbers/>
              <w:suppressAutoHyphens/>
              <w:snapToGrid w:val="0"/>
              <w:jc w:val="center"/>
              <w:rPr>
                <w:strike/>
                <w:lang w:eastAsia="ar-SA"/>
              </w:rPr>
            </w:pPr>
            <w:r>
              <w:rPr>
                <w:lang w:eastAsia="ar-SA"/>
              </w:rPr>
              <w:t>Medžių kiekis pagal pažeidimo laipsnius, vnt.</w:t>
            </w:r>
          </w:p>
        </w:tc>
      </w:tr>
      <w:tr w:rsidR="0056626D" w14:paraId="411BFE57" w14:textId="77777777">
        <w:trPr>
          <w:trHeight w:val="300"/>
        </w:trPr>
        <w:tc>
          <w:tcPr>
            <w:tcW w:w="2486" w:type="dxa"/>
            <w:vMerge/>
            <w:tcBorders>
              <w:top w:val="single" w:sz="4" w:space="0" w:color="auto"/>
              <w:left w:val="single" w:sz="4" w:space="0" w:color="auto"/>
              <w:bottom w:val="single" w:sz="4" w:space="0" w:color="auto"/>
            </w:tcBorders>
          </w:tcPr>
          <w:p w14:paraId="2566FE14" w14:textId="77777777" w:rsidR="0056626D" w:rsidRDefault="0056626D">
            <w:pPr>
              <w:suppressLineNumbers/>
              <w:suppressAutoHyphens/>
              <w:snapToGrid w:val="0"/>
              <w:rPr>
                <w:lang w:eastAsia="ar-SA"/>
              </w:rPr>
            </w:pPr>
          </w:p>
        </w:tc>
        <w:tc>
          <w:tcPr>
            <w:tcW w:w="3453" w:type="dxa"/>
            <w:tcBorders>
              <w:top w:val="nil"/>
              <w:left w:val="single" w:sz="2" w:space="0" w:color="000000" w:themeColor="text1"/>
              <w:bottom w:val="single" w:sz="2" w:space="0" w:color="000000" w:themeColor="text1"/>
              <w:right w:val="nil"/>
            </w:tcBorders>
          </w:tcPr>
          <w:p w14:paraId="7B2E064D" w14:textId="77777777" w:rsidR="0056626D" w:rsidRDefault="005943A4">
            <w:pPr>
              <w:suppressLineNumbers/>
              <w:suppressAutoHyphens/>
              <w:snapToGrid w:val="0"/>
              <w:jc w:val="center"/>
              <w:rPr>
                <w:strike/>
                <w:lang w:eastAsia="ar-SA"/>
              </w:rPr>
            </w:pPr>
            <w:r>
              <w:rPr>
                <w:lang w:eastAsia="ar-SA"/>
              </w:rPr>
              <w:t>Nepažeisti, silpnai ir vidutiniškai pažeisti</w:t>
            </w:r>
          </w:p>
        </w:tc>
        <w:tc>
          <w:tcPr>
            <w:tcW w:w="3451" w:type="dxa"/>
            <w:tcBorders>
              <w:top w:val="nil"/>
              <w:left w:val="single" w:sz="2" w:space="0" w:color="000000" w:themeColor="text1"/>
              <w:bottom w:val="single" w:sz="2" w:space="0" w:color="000000" w:themeColor="text1"/>
              <w:right w:val="single" w:sz="2" w:space="0" w:color="000000" w:themeColor="text1"/>
            </w:tcBorders>
          </w:tcPr>
          <w:p w14:paraId="2FB4AB4A" w14:textId="77777777" w:rsidR="0056626D" w:rsidRDefault="005943A4">
            <w:pPr>
              <w:suppressLineNumbers/>
              <w:suppressAutoHyphens/>
              <w:snapToGrid w:val="0"/>
              <w:jc w:val="center"/>
              <w:rPr>
                <w:strike/>
                <w:lang w:eastAsia="ar-SA"/>
              </w:rPr>
            </w:pPr>
            <w:r>
              <w:rPr>
                <w:lang w:eastAsia="ar-SA"/>
              </w:rPr>
              <w:t>Stipriai pažeisti ir žuvę</w:t>
            </w:r>
          </w:p>
        </w:tc>
      </w:tr>
      <w:tr w:rsidR="0056626D" w14:paraId="3C6D6620" w14:textId="77777777">
        <w:tc>
          <w:tcPr>
            <w:tcW w:w="2486" w:type="dxa"/>
            <w:tcBorders>
              <w:top w:val="single" w:sz="4" w:space="0" w:color="auto"/>
              <w:left w:val="single" w:sz="2" w:space="0" w:color="000000" w:themeColor="text1"/>
              <w:bottom w:val="single" w:sz="2" w:space="0" w:color="000000" w:themeColor="text1"/>
              <w:right w:val="single" w:sz="2" w:space="0" w:color="000000" w:themeColor="text1"/>
            </w:tcBorders>
          </w:tcPr>
          <w:p w14:paraId="69F91BE1" w14:textId="77777777" w:rsidR="0056626D" w:rsidRDefault="0056626D">
            <w:pPr>
              <w:suppressLineNumbers/>
              <w:suppressAutoHyphens/>
              <w:snapToGrid w:val="0"/>
              <w:rPr>
                <w:lang w:eastAsia="ar-SA"/>
              </w:rPr>
            </w:pPr>
          </w:p>
        </w:tc>
        <w:tc>
          <w:tcPr>
            <w:tcW w:w="3453" w:type="dxa"/>
            <w:tcBorders>
              <w:left w:val="single" w:sz="2" w:space="0" w:color="000000" w:themeColor="text1"/>
              <w:bottom w:val="single" w:sz="2" w:space="0" w:color="000000" w:themeColor="text1"/>
            </w:tcBorders>
          </w:tcPr>
          <w:p w14:paraId="14AF837F" w14:textId="77777777" w:rsidR="0056626D" w:rsidRDefault="0056626D">
            <w:pPr>
              <w:suppressLineNumbers/>
              <w:suppressAutoHyphens/>
              <w:snapToGrid w:val="0"/>
              <w:jc w:val="center"/>
              <w:rPr>
                <w:lang w:eastAsia="ar-SA"/>
              </w:rPr>
            </w:pPr>
          </w:p>
        </w:tc>
        <w:tc>
          <w:tcPr>
            <w:tcW w:w="3451" w:type="dxa"/>
            <w:tcBorders>
              <w:left w:val="single" w:sz="2" w:space="0" w:color="000000" w:themeColor="text1"/>
              <w:bottom w:val="single" w:sz="2" w:space="0" w:color="000000" w:themeColor="text1"/>
              <w:right w:val="single" w:sz="2" w:space="0" w:color="000000" w:themeColor="text1"/>
            </w:tcBorders>
          </w:tcPr>
          <w:p w14:paraId="2C54632C" w14:textId="77777777" w:rsidR="0056626D" w:rsidRDefault="0056626D">
            <w:pPr>
              <w:suppressLineNumbers/>
              <w:suppressAutoHyphens/>
              <w:snapToGrid w:val="0"/>
              <w:jc w:val="center"/>
              <w:rPr>
                <w:lang w:eastAsia="ar-SA"/>
              </w:rPr>
            </w:pPr>
          </w:p>
        </w:tc>
      </w:tr>
      <w:tr w:rsidR="0056626D" w14:paraId="58157EAD" w14:textId="77777777">
        <w:tc>
          <w:tcPr>
            <w:tcW w:w="2486" w:type="dxa"/>
            <w:tcBorders>
              <w:top w:val="nil"/>
              <w:left w:val="single" w:sz="2" w:space="0" w:color="000000" w:themeColor="text1"/>
              <w:bottom w:val="single" w:sz="2" w:space="0" w:color="000000" w:themeColor="text1"/>
              <w:right w:val="nil"/>
            </w:tcBorders>
          </w:tcPr>
          <w:p w14:paraId="4BF3BCFB" w14:textId="77777777" w:rsidR="0056626D" w:rsidRDefault="0056626D">
            <w:pPr>
              <w:suppressLineNumbers/>
              <w:suppressAutoHyphens/>
              <w:snapToGrid w:val="0"/>
              <w:rPr>
                <w:lang w:eastAsia="ar-SA"/>
              </w:rPr>
            </w:pPr>
          </w:p>
        </w:tc>
        <w:tc>
          <w:tcPr>
            <w:tcW w:w="3453" w:type="dxa"/>
            <w:tcBorders>
              <w:top w:val="nil"/>
              <w:left w:val="single" w:sz="2" w:space="0" w:color="000000" w:themeColor="text1"/>
              <w:bottom w:val="single" w:sz="2" w:space="0" w:color="000000" w:themeColor="text1"/>
              <w:right w:val="nil"/>
            </w:tcBorders>
          </w:tcPr>
          <w:p w14:paraId="60A5BD7A" w14:textId="77777777" w:rsidR="0056626D" w:rsidRDefault="0056626D">
            <w:pPr>
              <w:suppressLineNumbers/>
              <w:suppressAutoHyphens/>
              <w:snapToGrid w:val="0"/>
              <w:jc w:val="center"/>
              <w:rPr>
                <w:lang w:eastAsia="ar-SA"/>
              </w:rPr>
            </w:pPr>
          </w:p>
        </w:tc>
        <w:tc>
          <w:tcPr>
            <w:tcW w:w="3451" w:type="dxa"/>
            <w:tcBorders>
              <w:top w:val="nil"/>
              <w:left w:val="single" w:sz="2" w:space="0" w:color="000000" w:themeColor="text1"/>
              <w:bottom w:val="single" w:sz="2" w:space="0" w:color="000000" w:themeColor="text1"/>
              <w:right w:val="single" w:sz="2" w:space="0" w:color="000000" w:themeColor="text1"/>
            </w:tcBorders>
          </w:tcPr>
          <w:p w14:paraId="5162D86C" w14:textId="77777777" w:rsidR="0056626D" w:rsidRDefault="0056626D">
            <w:pPr>
              <w:suppressLineNumbers/>
              <w:suppressAutoHyphens/>
              <w:snapToGrid w:val="0"/>
              <w:jc w:val="center"/>
              <w:rPr>
                <w:lang w:eastAsia="ar-SA"/>
              </w:rPr>
            </w:pPr>
          </w:p>
        </w:tc>
      </w:tr>
      <w:tr w:rsidR="0056626D" w14:paraId="50966867" w14:textId="77777777">
        <w:tc>
          <w:tcPr>
            <w:tcW w:w="2486" w:type="dxa"/>
            <w:tcBorders>
              <w:top w:val="nil"/>
              <w:left w:val="single" w:sz="2" w:space="0" w:color="000000" w:themeColor="text1"/>
              <w:bottom w:val="single" w:sz="4" w:space="0" w:color="auto"/>
              <w:right w:val="nil"/>
            </w:tcBorders>
          </w:tcPr>
          <w:p w14:paraId="4BA98BB6" w14:textId="77777777" w:rsidR="0056626D" w:rsidRDefault="0056626D">
            <w:pPr>
              <w:suppressLineNumbers/>
              <w:suppressAutoHyphens/>
              <w:snapToGrid w:val="0"/>
              <w:rPr>
                <w:lang w:eastAsia="ar-SA"/>
              </w:rPr>
            </w:pPr>
          </w:p>
        </w:tc>
        <w:tc>
          <w:tcPr>
            <w:tcW w:w="3453" w:type="dxa"/>
            <w:tcBorders>
              <w:top w:val="nil"/>
              <w:left w:val="single" w:sz="2" w:space="0" w:color="000000" w:themeColor="text1"/>
              <w:bottom w:val="single" w:sz="4" w:space="0" w:color="auto"/>
              <w:right w:val="nil"/>
            </w:tcBorders>
          </w:tcPr>
          <w:p w14:paraId="4261AF4A" w14:textId="77777777" w:rsidR="0056626D" w:rsidRDefault="0056626D">
            <w:pPr>
              <w:suppressLineNumbers/>
              <w:suppressAutoHyphens/>
              <w:snapToGrid w:val="0"/>
              <w:jc w:val="center"/>
              <w:rPr>
                <w:lang w:eastAsia="ar-SA"/>
              </w:rPr>
            </w:pPr>
          </w:p>
        </w:tc>
        <w:tc>
          <w:tcPr>
            <w:tcW w:w="3451" w:type="dxa"/>
            <w:tcBorders>
              <w:top w:val="nil"/>
              <w:left w:val="single" w:sz="2" w:space="0" w:color="000000" w:themeColor="text1"/>
              <w:bottom w:val="single" w:sz="4" w:space="0" w:color="auto"/>
              <w:right w:val="single" w:sz="2" w:space="0" w:color="000000" w:themeColor="text1"/>
            </w:tcBorders>
          </w:tcPr>
          <w:p w14:paraId="388E927C" w14:textId="77777777" w:rsidR="0056626D" w:rsidRDefault="0056626D">
            <w:pPr>
              <w:suppressLineNumbers/>
              <w:suppressAutoHyphens/>
              <w:snapToGrid w:val="0"/>
              <w:jc w:val="center"/>
              <w:rPr>
                <w:lang w:eastAsia="ar-SA"/>
              </w:rPr>
            </w:pPr>
          </w:p>
        </w:tc>
      </w:tr>
      <w:tr w:rsidR="0056626D" w14:paraId="19773FD8" w14:textId="77777777">
        <w:tc>
          <w:tcPr>
            <w:tcW w:w="2486" w:type="dxa"/>
            <w:tcBorders>
              <w:top w:val="single" w:sz="4" w:space="0" w:color="auto"/>
              <w:left w:val="single" w:sz="2" w:space="0" w:color="000000" w:themeColor="text1"/>
              <w:bottom w:val="single" w:sz="2" w:space="0" w:color="000000" w:themeColor="text1"/>
              <w:right w:val="nil"/>
            </w:tcBorders>
            <w:hideMark/>
          </w:tcPr>
          <w:p w14:paraId="35300A97" w14:textId="77777777" w:rsidR="0056626D" w:rsidRDefault="005943A4">
            <w:pPr>
              <w:suppressLineNumbers/>
              <w:suppressAutoHyphens/>
              <w:snapToGrid w:val="0"/>
              <w:rPr>
                <w:lang w:eastAsia="ar-SA"/>
              </w:rPr>
            </w:pPr>
            <w:r>
              <w:rPr>
                <w:lang w:eastAsia="ar-SA"/>
              </w:rPr>
              <w:t>Iš viso</w:t>
            </w:r>
          </w:p>
        </w:tc>
        <w:tc>
          <w:tcPr>
            <w:tcW w:w="3453" w:type="dxa"/>
            <w:tcBorders>
              <w:top w:val="single" w:sz="4" w:space="0" w:color="auto"/>
              <w:left w:val="single" w:sz="2" w:space="0" w:color="000000" w:themeColor="text1"/>
              <w:bottom w:val="single" w:sz="2" w:space="0" w:color="000000" w:themeColor="text1"/>
              <w:right w:val="nil"/>
            </w:tcBorders>
          </w:tcPr>
          <w:p w14:paraId="0F130E29" w14:textId="77777777" w:rsidR="0056626D" w:rsidRDefault="0056626D">
            <w:pPr>
              <w:suppressLineNumbers/>
              <w:suppressAutoHyphens/>
              <w:snapToGrid w:val="0"/>
              <w:jc w:val="center"/>
              <w:rPr>
                <w:b/>
                <w:bCs/>
                <w:lang w:eastAsia="ar-SA"/>
              </w:rPr>
            </w:pPr>
          </w:p>
        </w:tc>
        <w:tc>
          <w:tcPr>
            <w:tcW w:w="3451" w:type="dxa"/>
            <w:tcBorders>
              <w:top w:val="single" w:sz="4" w:space="0" w:color="auto"/>
              <w:left w:val="single" w:sz="2" w:space="0" w:color="000000" w:themeColor="text1"/>
              <w:bottom w:val="single" w:sz="2" w:space="0" w:color="000000" w:themeColor="text1"/>
              <w:right w:val="single" w:sz="2" w:space="0" w:color="000000" w:themeColor="text1"/>
            </w:tcBorders>
          </w:tcPr>
          <w:p w14:paraId="6913036C" w14:textId="77777777" w:rsidR="0056626D" w:rsidRDefault="0056626D">
            <w:pPr>
              <w:suppressLineNumbers/>
              <w:suppressAutoHyphens/>
              <w:snapToGrid w:val="0"/>
              <w:jc w:val="center"/>
              <w:rPr>
                <w:b/>
                <w:bCs/>
                <w:lang w:eastAsia="ar-SA"/>
              </w:rPr>
            </w:pPr>
          </w:p>
        </w:tc>
      </w:tr>
    </w:tbl>
    <w:p w14:paraId="0ED913BE" w14:textId="77777777" w:rsidR="0056626D" w:rsidRDefault="0056626D">
      <w:pPr>
        <w:jc w:val="both"/>
      </w:pPr>
    </w:p>
    <w:p w14:paraId="38D7246F" w14:textId="77777777" w:rsidR="0056626D" w:rsidRDefault="005943A4">
      <w:pPr>
        <w:tabs>
          <w:tab w:val="right" w:leader="underscore" w:pos="9072"/>
        </w:tabs>
        <w:suppressAutoHyphens/>
        <w:jc w:val="both"/>
        <w:textAlignment w:val="baseline"/>
      </w:pPr>
      <w:r>
        <w:lastRenderedPageBreak/>
        <w:t>Stipriai pažeistų  ir žuvusių tikslinės rūšies medžių dalis sklype ar jo dalyje nustatyta pagal metodikos 37 punkte nurodytą formulę: _____ proc.</w:t>
      </w:r>
    </w:p>
    <w:p w14:paraId="309D89F2" w14:textId="77777777" w:rsidR="0056626D" w:rsidRDefault="0056626D">
      <w:pPr>
        <w:tabs>
          <w:tab w:val="right" w:leader="underscore" w:pos="9072"/>
        </w:tabs>
        <w:suppressAutoHyphens/>
        <w:jc w:val="both"/>
        <w:textAlignment w:val="baseline"/>
      </w:pPr>
    </w:p>
    <w:p w14:paraId="26C1D7AA" w14:textId="77777777" w:rsidR="0056626D" w:rsidRDefault="005943A4">
      <w:pPr>
        <w:tabs>
          <w:tab w:val="right" w:leader="underscore" w:pos="9072"/>
        </w:tabs>
        <w:suppressAutoHyphens/>
        <w:jc w:val="both"/>
        <w:textAlignment w:val="baseline"/>
      </w:pPr>
      <w:r>
        <w:t xml:space="preserve">2.________, bendras plotas ________ha, pažeidimas nustatytas ______ha plote, </w:t>
      </w:r>
    </w:p>
    <w:p w14:paraId="757B6AEC" w14:textId="77777777" w:rsidR="0056626D" w:rsidRDefault="005943A4">
      <w:pPr>
        <w:tabs>
          <w:tab w:val="left" w:pos="1500"/>
        </w:tabs>
        <w:suppressAutoHyphens/>
        <w:ind w:firstLine="284"/>
        <w:jc w:val="both"/>
        <w:textAlignment w:val="baseline"/>
        <w:rPr>
          <w:sz w:val="20"/>
        </w:rPr>
      </w:pPr>
      <w:r>
        <w:rPr>
          <w:sz w:val="20"/>
        </w:rPr>
        <w:t>(skl. Nr.)</w:t>
      </w:r>
    </w:p>
    <w:p w14:paraId="1AC1DB98" w14:textId="77777777" w:rsidR="0056626D" w:rsidRDefault="0056626D">
      <w:pPr>
        <w:tabs>
          <w:tab w:val="left" w:pos="1500"/>
        </w:tabs>
        <w:suppressAutoHyphens/>
        <w:ind w:firstLine="284"/>
        <w:jc w:val="both"/>
        <w:textAlignment w:val="baseline"/>
        <w:rPr>
          <w:sz w:val="20"/>
        </w:rPr>
      </w:pPr>
    </w:p>
    <w:p w14:paraId="1A121370" w14:textId="77777777" w:rsidR="0056626D" w:rsidRDefault="005943A4">
      <w:pPr>
        <w:tabs>
          <w:tab w:val="left" w:pos="1500"/>
        </w:tabs>
        <w:suppressAutoHyphens/>
        <w:jc w:val="both"/>
        <w:textAlignment w:val="baseline"/>
        <w:rPr>
          <w:szCs w:val="24"/>
        </w:rPr>
      </w:pPr>
      <w:r>
        <w:rPr>
          <w:szCs w:val="24"/>
        </w:rPr>
        <w:t>Apskaitos aikštelėse atlikto pažeidimo vertinimo rezultatai:</w:t>
      </w:r>
    </w:p>
    <w:tbl>
      <w:tblPr>
        <w:tblW w:w="9390" w:type="dxa"/>
        <w:tblInd w:w="55" w:type="dxa"/>
        <w:tblCellMar>
          <w:top w:w="55" w:type="dxa"/>
          <w:left w:w="55" w:type="dxa"/>
          <w:bottom w:w="55" w:type="dxa"/>
          <w:right w:w="55" w:type="dxa"/>
        </w:tblCellMar>
        <w:tblLook w:val="04A0" w:firstRow="1" w:lastRow="0" w:firstColumn="1" w:lastColumn="0" w:noHBand="0" w:noVBand="1"/>
      </w:tblPr>
      <w:tblGrid>
        <w:gridCol w:w="2486"/>
        <w:gridCol w:w="3453"/>
        <w:gridCol w:w="3451"/>
      </w:tblGrid>
      <w:tr w:rsidR="0056626D" w14:paraId="47E234FD" w14:textId="77777777">
        <w:tc>
          <w:tcPr>
            <w:tcW w:w="2486" w:type="dxa"/>
            <w:vMerge w:val="restart"/>
            <w:tcBorders>
              <w:top w:val="single" w:sz="2" w:space="0" w:color="000000" w:themeColor="text1"/>
              <w:left w:val="single" w:sz="4" w:space="0" w:color="auto"/>
              <w:right w:val="single" w:sz="2" w:space="0" w:color="000000" w:themeColor="text1"/>
            </w:tcBorders>
            <w:vAlign w:val="center"/>
          </w:tcPr>
          <w:p w14:paraId="42807286" w14:textId="77777777" w:rsidR="0056626D" w:rsidRDefault="0056626D">
            <w:pPr>
              <w:suppressLineNumbers/>
              <w:suppressAutoHyphens/>
              <w:snapToGrid w:val="0"/>
              <w:jc w:val="center"/>
              <w:rPr>
                <w:lang w:eastAsia="ar-SA"/>
              </w:rPr>
            </w:pPr>
          </w:p>
          <w:p w14:paraId="54B6596B" w14:textId="77777777" w:rsidR="0056626D" w:rsidRDefault="005943A4">
            <w:pPr>
              <w:suppressLineNumbers/>
              <w:suppressAutoHyphens/>
              <w:snapToGrid w:val="0"/>
              <w:jc w:val="center"/>
              <w:rPr>
                <w:lang w:eastAsia="ar-SA"/>
              </w:rPr>
            </w:pPr>
            <w:r>
              <w:rPr>
                <w:lang w:eastAsia="ar-SA"/>
              </w:rPr>
              <w:t>Medžių rūšis</w:t>
            </w:r>
          </w:p>
        </w:tc>
        <w:tc>
          <w:tcPr>
            <w:tcW w:w="690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7291366F" w14:textId="77777777" w:rsidR="0056626D" w:rsidRDefault="005943A4">
            <w:pPr>
              <w:suppressLineNumbers/>
              <w:suppressAutoHyphens/>
              <w:snapToGrid w:val="0"/>
              <w:jc w:val="center"/>
              <w:rPr>
                <w:strike/>
                <w:lang w:eastAsia="ar-SA"/>
              </w:rPr>
            </w:pPr>
            <w:r>
              <w:rPr>
                <w:lang w:eastAsia="ar-SA"/>
              </w:rPr>
              <w:t>Medžių kiekis pagal pažeidimo laipsnius, vnt.</w:t>
            </w:r>
          </w:p>
        </w:tc>
      </w:tr>
      <w:tr w:rsidR="0056626D" w14:paraId="5AEC0F4A" w14:textId="77777777">
        <w:trPr>
          <w:trHeight w:val="276"/>
        </w:trPr>
        <w:tc>
          <w:tcPr>
            <w:tcW w:w="2486" w:type="dxa"/>
            <w:vMerge/>
            <w:tcBorders>
              <w:left w:val="single" w:sz="4" w:space="0" w:color="auto"/>
            </w:tcBorders>
          </w:tcPr>
          <w:p w14:paraId="4C17A0B5" w14:textId="77777777" w:rsidR="0056626D" w:rsidRDefault="0056626D">
            <w:pPr>
              <w:suppressLineNumbers/>
              <w:suppressAutoHyphens/>
              <w:snapToGrid w:val="0"/>
              <w:rPr>
                <w:lang w:eastAsia="ar-SA"/>
              </w:rPr>
            </w:pPr>
          </w:p>
        </w:tc>
        <w:tc>
          <w:tcPr>
            <w:tcW w:w="3453" w:type="dxa"/>
            <w:vMerge w:val="restart"/>
            <w:tcBorders>
              <w:top w:val="nil"/>
              <w:left w:val="single" w:sz="2" w:space="0" w:color="000000" w:themeColor="text1"/>
              <w:bottom w:val="single" w:sz="2" w:space="0" w:color="000000" w:themeColor="text1"/>
              <w:right w:val="single" w:sz="2" w:space="0" w:color="000000" w:themeColor="text1"/>
            </w:tcBorders>
          </w:tcPr>
          <w:p w14:paraId="417D0E94" w14:textId="77777777" w:rsidR="0056626D" w:rsidRDefault="005943A4">
            <w:pPr>
              <w:suppressLineNumbers/>
              <w:suppressAutoHyphens/>
              <w:snapToGrid w:val="0"/>
              <w:jc w:val="center"/>
              <w:rPr>
                <w:strike/>
                <w:lang w:eastAsia="ar-SA"/>
              </w:rPr>
            </w:pPr>
            <w:r>
              <w:rPr>
                <w:lang w:eastAsia="ar-SA"/>
              </w:rPr>
              <w:t>Nepažeisti, silpnai ir vidutiniškai pažeisti</w:t>
            </w:r>
          </w:p>
        </w:tc>
        <w:tc>
          <w:tcPr>
            <w:tcW w:w="3451" w:type="dxa"/>
            <w:vMerge w:val="restart"/>
            <w:tcBorders>
              <w:top w:val="nil"/>
              <w:left w:val="single" w:sz="2" w:space="0" w:color="000000" w:themeColor="text1"/>
              <w:bottom w:val="single" w:sz="2" w:space="0" w:color="000000" w:themeColor="text1"/>
              <w:right w:val="single" w:sz="2" w:space="0" w:color="000000" w:themeColor="text1"/>
            </w:tcBorders>
          </w:tcPr>
          <w:p w14:paraId="75A520E6" w14:textId="77777777" w:rsidR="0056626D" w:rsidRDefault="005943A4">
            <w:pPr>
              <w:suppressLineNumbers/>
              <w:suppressAutoHyphens/>
              <w:snapToGrid w:val="0"/>
              <w:jc w:val="center"/>
              <w:rPr>
                <w:strike/>
                <w:lang w:eastAsia="ar-SA"/>
              </w:rPr>
            </w:pPr>
            <w:r>
              <w:rPr>
                <w:lang w:eastAsia="ar-SA"/>
              </w:rPr>
              <w:t>Stipriai pažeisti ir žuvę</w:t>
            </w:r>
          </w:p>
        </w:tc>
      </w:tr>
      <w:tr w:rsidR="0056626D" w14:paraId="7B7C51C9" w14:textId="77777777">
        <w:tc>
          <w:tcPr>
            <w:tcW w:w="2486" w:type="dxa"/>
            <w:tcBorders>
              <w:top w:val="nil"/>
              <w:left w:val="single" w:sz="4" w:space="0" w:color="auto"/>
              <w:bottom w:val="single" w:sz="2" w:space="0" w:color="000000" w:themeColor="text1"/>
              <w:right w:val="single" w:sz="2" w:space="0" w:color="000000" w:themeColor="text1"/>
            </w:tcBorders>
          </w:tcPr>
          <w:p w14:paraId="2D136DEA" w14:textId="77777777" w:rsidR="0056626D" w:rsidRDefault="0056626D">
            <w:pPr>
              <w:suppressLineNumbers/>
              <w:suppressAutoHyphens/>
              <w:snapToGrid w:val="0"/>
              <w:rPr>
                <w:lang w:eastAsia="ar-SA"/>
              </w:rPr>
            </w:pPr>
          </w:p>
        </w:tc>
        <w:tc>
          <w:tcPr>
            <w:tcW w:w="3453" w:type="dxa"/>
            <w:vMerge/>
            <w:tcBorders>
              <w:left w:val="single" w:sz="2" w:space="0" w:color="000000" w:themeColor="text1"/>
              <w:bottom w:val="single" w:sz="2" w:space="0" w:color="000000" w:themeColor="text1"/>
            </w:tcBorders>
          </w:tcPr>
          <w:p w14:paraId="5D6C704A" w14:textId="77777777" w:rsidR="0056626D" w:rsidRDefault="0056626D">
            <w:pPr>
              <w:suppressLineNumbers/>
              <w:suppressAutoHyphens/>
              <w:snapToGrid w:val="0"/>
              <w:jc w:val="center"/>
              <w:rPr>
                <w:lang w:eastAsia="ar-SA"/>
              </w:rPr>
            </w:pPr>
          </w:p>
        </w:tc>
        <w:tc>
          <w:tcPr>
            <w:tcW w:w="3451" w:type="dxa"/>
            <w:vMerge/>
            <w:tcBorders>
              <w:left w:val="single" w:sz="2" w:space="0" w:color="000000" w:themeColor="text1"/>
              <w:bottom w:val="single" w:sz="2" w:space="0" w:color="000000" w:themeColor="text1"/>
              <w:right w:val="single" w:sz="2" w:space="0" w:color="000000" w:themeColor="text1"/>
            </w:tcBorders>
          </w:tcPr>
          <w:p w14:paraId="241CAF43" w14:textId="77777777" w:rsidR="0056626D" w:rsidRDefault="0056626D">
            <w:pPr>
              <w:suppressLineNumbers/>
              <w:suppressAutoHyphens/>
              <w:snapToGrid w:val="0"/>
              <w:jc w:val="center"/>
              <w:rPr>
                <w:lang w:eastAsia="ar-SA"/>
              </w:rPr>
            </w:pPr>
          </w:p>
        </w:tc>
      </w:tr>
      <w:tr w:rsidR="0056626D" w14:paraId="546A99E2" w14:textId="77777777">
        <w:tc>
          <w:tcPr>
            <w:tcW w:w="2486" w:type="dxa"/>
            <w:tcBorders>
              <w:top w:val="nil"/>
              <w:left w:val="single" w:sz="2" w:space="0" w:color="000000" w:themeColor="text1"/>
              <w:bottom w:val="single" w:sz="2" w:space="0" w:color="000000" w:themeColor="text1"/>
              <w:right w:val="nil"/>
            </w:tcBorders>
          </w:tcPr>
          <w:p w14:paraId="6B5A91EA" w14:textId="77777777" w:rsidR="0056626D" w:rsidRDefault="0056626D">
            <w:pPr>
              <w:suppressLineNumbers/>
              <w:suppressAutoHyphens/>
              <w:snapToGrid w:val="0"/>
              <w:rPr>
                <w:lang w:eastAsia="ar-SA"/>
              </w:rPr>
            </w:pPr>
          </w:p>
        </w:tc>
        <w:tc>
          <w:tcPr>
            <w:tcW w:w="3453" w:type="dxa"/>
            <w:tcBorders>
              <w:top w:val="nil"/>
              <w:left w:val="single" w:sz="2" w:space="0" w:color="000000" w:themeColor="text1"/>
              <w:bottom w:val="single" w:sz="2" w:space="0" w:color="000000" w:themeColor="text1"/>
              <w:right w:val="nil"/>
            </w:tcBorders>
          </w:tcPr>
          <w:p w14:paraId="0C9CAEA1" w14:textId="77777777" w:rsidR="0056626D" w:rsidRDefault="0056626D">
            <w:pPr>
              <w:suppressLineNumbers/>
              <w:suppressAutoHyphens/>
              <w:snapToGrid w:val="0"/>
              <w:jc w:val="center"/>
              <w:rPr>
                <w:lang w:eastAsia="ar-SA"/>
              </w:rPr>
            </w:pPr>
          </w:p>
        </w:tc>
        <w:tc>
          <w:tcPr>
            <w:tcW w:w="3451" w:type="dxa"/>
            <w:tcBorders>
              <w:top w:val="nil"/>
              <w:left w:val="single" w:sz="2" w:space="0" w:color="000000" w:themeColor="text1"/>
              <w:bottom w:val="single" w:sz="2" w:space="0" w:color="000000" w:themeColor="text1"/>
              <w:right w:val="single" w:sz="2" w:space="0" w:color="000000" w:themeColor="text1"/>
            </w:tcBorders>
          </w:tcPr>
          <w:p w14:paraId="71E40A43" w14:textId="77777777" w:rsidR="0056626D" w:rsidRDefault="0056626D">
            <w:pPr>
              <w:suppressLineNumbers/>
              <w:suppressAutoHyphens/>
              <w:snapToGrid w:val="0"/>
              <w:jc w:val="center"/>
              <w:rPr>
                <w:lang w:eastAsia="ar-SA"/>
              </w:rPr>
            </w:pPr>
          </w:p>
        </w:tc>
      </w:tr>
      <w:tr w:rsidR="0056626D" w14:paraId="69DE3EB4" w14:textId="77777777">
        <w:tc>
          <w:tcPr>
            <w:tcW w:w="2486" w:type="dxa"/>
            <w:tcBorders>
              <w:top w:val="nil"/>
              <w:left w:val="single" w:sz="2" w:space="0" w:color="000000" w:themeColor="text1"/>
              <w:bottom w:val="single" w:sz="2" w:space="0" w:color="000000" w:themeColor="text1"/>
              <w:right w:val="nil"/>
            </w:tcBorders>
          </w:tcPr>
          <w:p w14:paraId="189E6286" w14:textId="77777777" w:rsidR="0056626D" w:rsidRDefault="0056626D">
            <w:pPr>
              <w:suppressLineNumbers/>
              <w:suppressAutoHyphens/>
              <w:snapToGrid w:val="0"/>
              <w:rPr>
                <w:lang w:eastAsia="ar-SA"/>
              </w:rPr>
            </w:pPr>
          </w:p>
        </w:tc>
        <w:tc>
          <w:tcPr>
            <w:tcW w:w="3453" w:type="dxa"/>
            <w:tcBorders>
              <w:top w:val="nil"/>
              <w:left w:val="single" w:sz="2" w:space="0" w:color="000000" w:themeColor="text1"/>
              <w:bottom w:val="single" w:sz="2" w:space="0" w:color="000000" w:themeColor="text1"/>
              <w:right w:val="nil"/>
            </w:tcBorders>
          </w:tcPr>
          <w:p w14:paraId="0F3665FB" w14:textId="77777777" w:rsidR="0056626D" w:rsidRDefault="0056626D">
            <w:pPr>
              <w:suppressLineNumbers/>
              <w:suppressAutoHyphens/>
              <w:snapToGrid w:val="0"/>
              <w:jc w:val="center"/>
              <w:rPr>
                <w:lang w:eastAsia="ar-SA"/>
              </w:rPr>
            </w:pPr>
          </w:p>
        </w:tc>
        <w:tc>
          <w:tcPr>
            <w:tcW w:w="3451" w:type="dxa"/>
            <w:tcBorders>
              <w:top w:val="nil"/>
              <w:left w:val="single" w:sz="2" w:space="0" w:color="000000" w:themeColor="text1"/>
              <w:bottom w:val="single" w:sz="2" w:space="0" w:color="000000" w:themeColor="text1"/>
              <w:right w:val="single" w:sz="2" w:space="0" w:color="000000" w:themeColor="text1"/>
            </w:tcBorders>
          </w:tcPr>
          <w:p w14:paraId="34F3039C" w14:textId="77777777" w:rsidR="0056626D" w:rsidRDefault="0056626D">
            <w:pPr>
              <w:suppressLineNumbers/>
              <w:suppressAutoHyphens/>
              <w:snapToGrid w:val="0"/>
              <w:jc w:val="center"/>
              <w:rPr>
                <w:lang w:eastAsia="ar-SA"/>
              </w:rPr>
            </w:pPr>
          </w:p>
        </w:tc>
      </w:tr>
      <w:tr w:rsidR="0056626D" w14:paraId="3BCD6608" w14:textId="77777777">
        <w:tc>
          <w:tcPr>
            <w:tcW w:w="2486" w:type="dxa"/>
            <w:tcBorders>
              <w:top w:val="nil"/>
              <w:left w:val="single" w:sz="2" w:space="0" w:color="000000" w:themeColor="text1"/>
              <w:bottom w:val="single" w:sz="2" w:space="0" w:color="000000" w:themeColor="text1"/>
              <w:right w:val="nil"/>
            </w:tcBorders>
          </w:tcPr>
          <w:p w14:paraId="0E1860BA" w14:textId="77777777" w:rsidR="0056626D" w:rsidRDefault="0056626D">
            <w:pPr>
              <w:suppressLineNumbers/>
              <w:suppressAutoHyphens/>
              <w:snapToGrid w:val="0"/>
              <w:rPr>
                <w:lang w:eastAsia="ar-SA"/>
              </w:rPr>
            </w:pPr>
          </w:p>
        </w:tc>
        <w:tc>
          <w:tcPr>
            <w:tcW w:w="3453" w:type="dxa"/>
            <w:tcBorders>
              <w:top w:val="nil"/>
              <w:left w:val="single" w:sz="2" w:space="0" w:color="000000" w:themeColor="text1"/>
              <w:bottom w:val="single" w:sz="2" w:space="0" w:color="000000" w:themeColor="text1"/>
              <w:right w:val="nil"/>
            </w:tcBorders>
          </w:tcPr>
          <w:p w14:paraId="5843712C" w14:textId="77777777" w:rsidR="0056626D" w:rsidRDefault="0056626D">
            <w:pPr>
              <w:suppressLineNumbers/>
              <w:suppressAutoHyphens/>
              <w:snapToGrid w:val="0"/>
              <w:jc w:val="center"/>
              <w:rPr>
                <w:lang w:eastAsia="ar-SA"/>
              </w:rPr>
            </w:pPr>
          </w:p>
        </w:tc>
        <w:tc>
          <w:tcPr>
            <w:tcW w:w="3451" w:type="dxa"/>
            <w:tcBorders>
              <w:top w:val="nil"/>
              <w:left w:val="single" w:sz="2" w:space="0" w:color="000000" w:themeColor="text1"/>
              <w:bottom w:val="single" w:sz="2" w:space="0" w:color="000000" w:themeColor="text1"/>
              <w:right w:val="single" w:sz="2" w:space="0" w:color="000000" w:themeColor="text1"/>
            </w:tcBorders>
          </w:tcPr>
          <w:p w14:paraId="2E598844" w14:textId="77777777" w:rsidR="0056626D" w:rsidRDefault="0056626D">
            <w:pPr>
              <w:suppressLineNumbers/>
              <w:suppressAutoHyphens/>
              <w:snapToGrid w:val="0"/>
              <w:jc w:val="center"/>
              <w:rPr>
                <w:lang w:eastAsia="ar-SA"/>
              </w:rPr>
            </w:pPr>
          </w:p>
        </w:tc>
      </w:tr>
      <w:tr w:rsidR="0056626D" w14:paraId="6818408E" w14:textId="77777777">
        <w:tc>
          <w:tcPr>
            <w:tcW w:w="2486" w:type="dxa"/>
            <w:tcBorders>
              <w:top w:val="nil"/>
              <w:left w:val="single" w:sz="2" w:space="0" w:color="000000" w:themeColor="text1"/>
              <w:bottom w:val="single" w:sz="2" w:space="0" w:color="000000" w:themeColor="text1"/>
              <w:right w:val="nil"/>
            </w:tcBorders>
            <w:hideMark/>
          </w:tcPr>
          <w:p w14:paraId="51D005C4" w14:textId="77777777" w:rsidR="0056626D" w:rsidRDefault="005943A4">
            <w:pPr>
              <w:suppressLineNumbers/>
              <w:suppressAutoHyphens/>
              <w:snapToGrid w:val="0"/>
              <w:rPr>
                <w:lang w:eastAsia="ar-SA"/>
              </w:rPr>
            </w:pPr>
            <w:r>
              <w:rPr>
                <w:lang w:eastAsia="ar-SA"/>
              </w:rPr>
              <w:t>Iš viso</w:t>
            </w:r>
          </w:p>
        </w:tc>
        <w:tc>
          <w:tcPr>
            <w:tcW w:w="3453" w:type="dxa"/>
            <w:tcBorders>
              <w:top w:val="nil"/>
              <w:left w:val="single" w:sz="2" w:space="0" w:color="000000" w:themeColor="text1"/>
              <w:bottom w:val="single" w:sz="2" w:space="0" w:color="000000" w:themeColor="text1"/>
              <w:right w:val="nil"/>
            </w:tcBorders>
          </w:tcPr>
          <w:p w14:paraId="347A0745" w14:textId="77777777" w:rsidR="0056626D" w:rsidRDefault="0056626D">
            <w:pPr>
              <w:suppressLineNumbers/>
              <w:suppressAutoHyphens/>
              <w:snapToGrid w:val="0"/>
              <w:jc w:val="center"/>
              <w:rPr>
                <w:b/>
                <w:bCs/>
                <w:lang w:eastAsia="ar-SA"/>
              </w:rPr>
            </w:pPr>
          </w:p>
        </w:tc>
        <w:tc>
          <w:tcPr>
            <w:tcW w:w="3451" w:type="dxa"/>
            <w:tcBorders>
              <w:top w:val="nil"/>
              <w:left w:val="single" w:sz="2" w:space="0" w:color="000000" w:themeColor="text1"/>
              <w:bottom w:val="single" w:sz="2" w:space="0" w:color="000000" w:themeColor="text1"/>
              <w:right w:val="single" w:sz="2" w:space="0" w:color="000000" w:themeColor="text1"/>
            </w:tcBorders>
          </w:tcPr>
          <w:p w14:paraId="4875BE74" w14:textId="77777777" w:rsidR="0056626D" w:rsidRDefault="0056626D">
            <w:pPr>
              <w:suppressLineNumbers/>
              <w:suppressAutoHyphens/>
              <w:snapToGrid w:val="0"/>
              <w:jc w:val="center"/>
              <w:rPr>
                <w:b/>
                <w:bCs/>
                <w:lang w:eastAsia="ar-SA"/>
              </w:rPr>
            </w:pPr>
          </w:p>
        </w:tc>
      </w:tr>
    </w:tbl>
    <w:p w14:paraId="05716E51" w14:textId="77777777" w:rsidR="0056626D" w:rsidRDefault="005943A4">
      <w:r>
        <w:t>Stipriai pažeistų  ir žuvusių tikslinės rūšies medžių dalis sklype ar jo dalyje nustatyta pagal metodikos  37 punkte nurodytą formulę: _____ proc.</w:t>
      </w:r>
    </w:p>
    <w:p w14:paraId="6BA1CE06" w14:textId="77777777" w:rsidR="0056626D" w:rsidRDefault="0056626D"/>
    <w:p w14:paraId="3969A9A7" w14:textId="77777777" w:rsidR="0056626D" w:rsidRDefault="005943A4">
      <w:pPr>
        <w:tabs>
          <w:tab w:val="right" w:leader="underscore" w:pos="9638"/>
        </w:tabs>
        <w:suppressAutoHyphens/>
        <w:jc w:val="both"/>
        <w:textAlignment w:val="baseline"/>
        <w:rPr>
          <w:szCs w:val="24"/>
        </w:rPr>
      </w:pPr>
      <w:r>
        <w:rPr>
          <w:szCs w:val="24"/>
        </w:rPr>
        <w:t>Pateikti dokumentai, įrodantys, kad buvo taikytos miško želdinių ir žėlinių priežiūros, apsaugos priemonės, atlikti jaunuolynų ugdymo darbai:</w:t>
      </w:r>
    </w:p>
    <w:p w14:paraId="259E2DAF" w14:textId="77777777" w:rsidR="0056626D" w:rsidRDefault="005943A4">
      <w:pPr>
        <w:tabs>
          <w:tab w:val="right" w:leader="underscore" w:pos="9638"/>
        </w:tabs>
        <w:suppressAutoHyphens/>
        <w:jc w:val="both"/>
        <w:textAlignment w:val="baseline"/>
        <w:rPr>
          <w:szCs w:val="24"/>
        </w:rPr>
      </w:pPr>
      <w:r>
        <w:rPr>
          <w:szCs w:val="24"/>
        </w:rPr>
        <w:t>___________________________________________________________________________ .</w:t>
      </w:r>
    </w:p>
    <w:p w14:paraId="404B4706" w14:textId="77777777" w:rsidR="0056626D" w:rsidRDefault="0056626D">
      <w:pPr>
        <w:tabs>
          <w:tab w:val="right" w:leader="underscore" w:pos="9638"/>
        </w:tabs>
        <w:suppressAutoHyphens/>
        <w:jc w:val="both"/>
        <w:textAlignment w:val="baseline"/>
        <w:rPr>
          <w:szCs w:val="24"/>
        </w:rPr>
      </w:pPr>
    </w:p>
    <w:p w14:paraId="22F090B7" w14:textId="77777777" w:rsidR="0056626D" w:rsidRDefault="005943A4">
      <w:pPr>
        <w:tabs>
          <w:tab w:val="right" w:leader="underscore" w:pos="9072"/>
        </w:tabs>
        <w:suppressAutoHyphens/>
        <w:jc w:val="both"/>
        <w:textAlignment w:val="baseline"/>
      </w:pPr>
      <w:r>
        <w:rPr>
          <w:szCs w:val="24"/>
        </w:rPr>
        <w:tab/>
      </w:r>
      <w:r>
        <w:t xml:space="preserve"> </w:t>
      </w:r>
    </w:p>
    <w:p w14:paraId="01EC86AA" w14:textId="77777777" w:rsidR="0056626D" w:rsidRDefault="005943A4">
      <w:pPr>
        <w:tabs>
          <w:tab w:val="right" w:leader="underscore" w:pos="9072"/>
        </w:tabs>
        <w:suppressAutoHyphens/>
        <w:jc w:val="both"/>
        <w:textAlignment w:val="baseline"/>
      </w:pPr>
      <w:r>
        <w:t>savivaldybės komisija medžiojamųjų gyvūnų padarytai žalai įvertinti:</w:t>
      </w:r>
    </w:p>
    <w:p w14:paraId="69F6D47D" w14:textId="77777777" w:rsidR="0056626D" w:rsidRDefault="005943A4">
      <w:pPr>
        <w:tabs>
          <w:tab w:val="right" w:leader="underscore" w:pos="9072"/>
        </w:tabs>
        <w:suppressAutoHyphens/>
        <w:jc w:val="both"/>
        <w:textAlignment w:val="baseline"/>
        <w:rPr>
          <w:szCs w:val="24"/>
        </w:rPr>
      </w:pPr>
      <w:r>
        <w:rPr>
          <w:szCs w:val="24"/>
        </w:rPr>
        <w:t>1.</w:t>
      </w:r>
      <w:r>
        <w:rPr>
          <w:szCs w:val="24"/>
        </w:rPr>
        <w:tab/>
      </w:r>
    </w:p>
    <w:p w14:paraId="3D42AA1C" w14:textId="77777777" w:rsidR="0056626D" w:rsidRDefault="005943A4">
      <w:pPr>
        <w:tabs>
          <w:tab w:val="right" w:pos="6120"/>
          <w:tab w:val="right" w:leader="underscore" w:pos="9072"/>
        </w:tabs>
        <w:suppressAutoHyphens/>
        <w:ind w:left="1077"/>
        <w:jc w:val="both"/>
        <w:textAlignment w:val="baseline"/>
      </w:pPr>
      <w:r>
        <w:rPr>
          <w:szCs w:val="24"/>
        </w:rPr>
        <w:t>(</w:t>
      </w:r>
      <w:r>
        <w:rPr>
          <w:sz w:val="20"/>
        </w:rPr>
        <w:t>vardas, pavardė)</w:t>
      </w:r>
      <w:r>
        <w:rPr>
          <w:sz w:val="20"/>
        </w:rPr>
        <w:tab/>
        <w:t>(parašas)</w:t>
      </w:r>
    </w:p>
    <w:p w14:paraId="4184D7D4" w14:textId="77777777" w:rsidR="0056626D" w:rsidRDefault="005943A4">
      <w:pPr>
        <w:tabs>
          <w:tab w:val="right" w:leader="underscore" w:pos="9072"/>
        </w:tabs>
        <w:suppressAutoHyphens/>
        <w:jc w:val="both"/>
        <w:textAlignment w:val="baseline"/>
        <w:rPr>
          <w:szCs w:val="24"/>
        </w:rPr>
      </w:pPr>
      <w:r>
        <w:rPr>
          <w:szCs w:val="24"/>
        </w:rPr>
        <w:t>2.</w:t>
      </w:r>
      <w:r>
        <w:rPr>
          <w:szCs w:val="24"/>
        </w:rPr>
        <w:tab/>
      </w:r>
    </w:p>
    <w:p w14:paraId="2058A9D2" w14:textId="77777777" w:rsidR="0056626D" w:rsidRDefault="005943A4">
      <w:pPr>
        <w:tabs>
          <w:tab w:val="right" w:pos="6120"/>
          <w:tab w:val="right" w:leader="underscore" w:pos="9072"/>
        </w:tabs>
        <w:suppressAutoHyphens/>
        <w:ind w:left="1080"/>
        <w:jc w:val="both"/>
        <w:textAlignment w:val="baseline"/>
        <w:rPr>
          <w:sz w:val="20"/>
        </w:rPr>
      </w:pPr>
      <w:r>
        <w:rPr>
          <w:sz w:val="20"/>
        </w:rPr>
        <w:t>(vardas, pavardė)</w:t>
      </w:r>
      <w:r>
        <w:rPr>
          <w:sz w:val="20"/>
        </w:rPr>
        <w:tab/>
        <w:t>(parašas)</w:t>
      </w:r>
    </w:p>
    <w:p w14:paraId="0477B3E9" w14:textId="77777777" w:rsidR="0056626D" w:rsidRDefault="005943A4">
      <w:pPr>
        <w:tabs>
          <w:tab w:val="right" w:leader="underscore" w:pos="9072"/>
        </w:tabs>
        <w:suppressAutoHyphens/>
        <w:jc w:val="both"/>
        <w:textAlignment w:val="baseline"/>
        <w:rPr>
          <w:szCs w:val="24"/>
        </w:rPr>
      </w:pPr>
      <w:r>
        <w:rPr>
          <w:szCs w:val="24"/>
        </w:rPr>
        <w:t>3.</w:t>
      </w:r>
      <w:r>
        <w:rPr>
          <w:szCs w:val="24"/>
        </w:rPr>
        <w:tab/>
      </w:r>
    </w:p>
    <w:p w14:paraId="7F3DA438" w14:textId="77777777" w:rsidR="0056626D" w:rsidRDefault="005943A4">
      <w:pPr>
        <w:tabs>
          <w:tab w:val="right" w:pos="6120"/>
          <w:tab w:val="right" w:leader="underscore" w:pos="9072"/>
        </w:tabs>
        <w:suppressAutoHyphens/>
        <w:ind w:left="1080"/>
        <w:jc w:val="both"/>
        <w:textAlignment w:val="baseline"/>
        <w:rPr>
          <w:sz w:val="20"/>
        </w:rPr>
      </w:pPr>
      <w:r>
        <w:rPr>
          <w:sz w:val="20"/>
        </w:rPr>
        <w:t>(vardas, pavardė)</w:t>
      </w:r>
      <w:r>
        <w:rPr>
          <w:sz w:val="20"/>
        </w:rPr>
        <w:tab/>
        <w:t>(parašas)</w:t>
      </w:r>
    </w:p>
    <w:p w14:paraId="7AD1E97B" w14:textId="77777777" w:rsidR="0056626D" w:rsidRDefault="005943A4">
      <w:pPr>
        <w:tabs>
          <w:tab w:val="right" w:leader="underscore" w:pos="9072"/>
        </w:tabs>
        <w:suppressAutoHyphens/>
        <w:jc w:val="both"/>
        <w:textAlignment w:val="baseline"/>
        <w:rPr>
          <w:szCs w:val="24"/>
        </w:rPr>
      </w:pPr>
      <w:r>
        <w:rPr>
          <w:szCs w:val="24"/>
        </w:rPr>
        <w:t>4.</w:t>
      </w:r>
      <w:r>
        <w:rPr>
          <w:szCs w:val="24"/>
        </w:rPr>
        <w:tab/>
      </w:r>
    </w:p>
    <w:p w14:paraId="61F71EAD" w14:textId="77777777" w:rsidR="0056626D" w:rsidRDefault="005943A4">
      <w:pPr>
        <w:tabs>
          <w:tab w:val="right" w:pos="6120"/>
          <w:tab w:val="right" w:leader="underscore" w:pos="9072"/>
        </w:tabs>
        <w:suppressAutoHyphens/>
        <w:ind w:left="1080"/>
        <w:jc w:val="both"/>
        <w:textAlignment w:val="baseline"/>
        <w:rPr>
          <w:sz w:val="20"/>
        </w:rPr>
      </w:pPr>
      <w:r>
        <w:rPr>
          <w:sz w:val="20"/>
        </w:rPr>
        <w:t>(vardas, pavardė)</w:t>
      </w:r>
      <w:r>
        <w:rPr>
          <w:sz w:val="20"/>
        </w:rPr>
        <w:tab/>
        <w:t>(parašas)</w:t>
      </w:r>
    </w:p>
    <w:p w14:paraId="6060AA96" w14:textId="77777777" w:rsidR="0056626D" w:rsidRDefault="005943A4">
      <w:pPr>
        <w:tabs>
          <w:tab w:val="right" w:leader="underscore" w:pos="9072"/>
        </w:tabs>
        <w:suppressAutoHyphens/>
        <w:jc w:val="both"/>
        <w:textAlignment w:val="baseline"/>
        <w:rPr>
          <w:szCs w:val="24"/>
        </w:rPr>
      </w:pPr>
      <w:r>
        <w:rPr>
          <w:szCs w:val="24"/>
        </w:rPr>
        <w:t>5.</w:t>
      </w:r>
      <w:r>
        <w:rPr>
          <w:szCs w:val="24"/>
        </w:rPr>
        <w:tab/>
        <w:t>.</w:t>
      </w:r>
    </w:p>
    <w:p w14:paraId="777D313A" w14:textId="77777777" w:rsidR="0056626D" w:rsidRDefault="005943A4">
      <w:pPr>
        <w:tabs>
          <w:tab w:val="right" w:pos="6120"/>
          <w:tab w:val="right" w:leader="underscore" w:pos="9072"/>
        </w:tabs>
        <w:suppressAutoHyphens/>
        <w:ind w:left="1080"/>
        <w:jc w:val="both"/>
        <w:textAlignment w:val="baseline"/>
        <w:rPr>
          <w:sz w:val="20"/>
        </w:rPr>
      </w:pPr>
      <w:r>
        <w:rPr>
          <w:sz w:val="20"/>
        </w:rPr>
        <w:t>(vardas, pavardė)</w:t>
      </w:r>
      <w:r>
        <w:rPr>
          <w:sz w:val="20"/>
        </w:rPr>
        <w:tab/>
        <w:t>(parašas)</w:t>
      </w:r>
    </w:p>
    <w:p w14:paraId="18D67E20" w14:textId="77777777" w:rsidR="0056626D" w:rsidRDefault="0056626D">
      <w:pPr>
        <w:tabs>
          <w:tab w:val="right" w:leader="underscore" w:pos="9072"/>
        </w:tabs>
        <w:suppressAutoHyphens/>
        <w:jc w:val="both"/>
        <w:textAlignment w:val="baseline"/>
        <w:rPr>
          <w:szCs w:val="24"/>
        </w:rPr>
      </w:pPr>
    </w:p>
    <w:p w14:paraId="77B1556F" w14:textId="77777777" w:rsidR="0056626D" w:rsidRDefault="005943A4">
      <w:pPr>
        <w:tabs>
          <w:tab w:val="right" w:leader="underscore" w:pos="9072"/>
        </w:tabs>
        <w:suppressAutoHyphens/>
        <w:jc w:val="both"/>
        <w:textAlignment w:val="baseline"/>
        <w:rPr>
          <w:szCs w:val="24"/>
        </w:rPr>
      </w:pPr>
      <w:r>
        <w:rPr>
          <w:szCs w:val="24"/>
        </w:rPr>
        <w:t>Kiti dalyvavę asmenys:</w:t>
      </w:r>
    </w:p>
    <w:p w14:paraId="69276BEC" w14:textId="77777777" w:rsidR="0056626D" w:rsidRDefault="0056626D">
      <w:pPr>
        <w:tabs>
          <w:tab w:val="right" w:leader="underscore" w:pos="9072"/>
        </w:tabs>
        <w:suppressAutoHyphens/>
        <w:jc w:val="both"/>
        <w:textAlignment w:val="baseline"/>
        <w:rPr>
          <w:szCs w:val="24"/>
        </w:rPr>
      </w:pPr>
    </w:p>
    <w:p w14:paraId="28642C74" w14:textId="77777777" w:rsidR="0056626D" w:rsidRDefault="005943A4">
      <w:pPr>
        <w:tabs>
          <w:tab w:val="right" w:leader="underscore" w:pos="9072"/>
        </w:tabs>
        <w:suppressAutoHyphens/>
        <w:jc w:val="both"/>
        <w:textAlignment w:val="baseline"/>
        <w:rPr>
          <w:szCs w:val="24"/>
        </w:rPr>
      </w:pPr>
      <w:r>
        <w:rPr>
          <w:szCs w:val="24"/>
        </w:rPr>
        <w:t>Sutinku / nesutinku su vietoje įvertinta medžiojamųjų gyvūnų padaryta žala miškui</w:t>
      </w:r>
    </w:p>
    <w:p w14:paraId="260A3150" w14:textId="77777777" w:rsidR="0056626D" w:rsidRDefault="005943A4">
      <w:pPr>
        <w:tabs>
          <w:tab w:val="right" w:leader="underscore" w:pos="9072"/>
        </w:tabs>
        <w:suppressAutoHyphens/>
        <w:jc w:val="both"/>
        <w:textAlignment w:val="baseline"/>
        <w:rPr>
          <w:sz w:val="20"/>
        </w:rPr>
      </w:pPr>
      <w:r>
        <w:rPr>
          <w:sz w:val="20"/>
        </w:rPr>
        <w:t>(kas netinka, išbraukti)</w:t>
      </w:r>
    </w:p>
    <w:p w14:paraId="7012955D" w14:textId="77777777" w:rsidR="0056626D" w:rsidRDefault="0056626D">
      <w:pPr>
        <w:tabs>
          <w:tab w:val="right" w:leader="underscore" w:pos="9072"/>
        </w:tabs>
        <w:suppressAutoHyphens/>
        <w:jc w:val="both"/>
        <w:textAlignment w:val="baseline"/>
        <w:rPr>
          <w:sz w:val="20"/>
        </w:rPr>
      </w:pPr>
    </w:p>
    <w:p w14:paraId="13F8FFAF" w14:textId="77777777" w:rsidR="0056626D" w:rsidRDefault="005943A4">
      <w:pPr>
        <w:tabs>
          <w:tab w:val="right" w:leader="underscore" w:pos="9072"/>
        </w:tabs>
        <w:suppressAutoHyphens/>
        <w:jc w:val="both"/>
        <w:textAlignment w:val="baseline"/>
      </w:pPr>
      <w:r>
        <w:rPr>
          <w:szCs w:val="24"/>
        </w:rPr>
        <w:tab/>
        <w:t>.</w:t>
      </w:r>
    </w:p>
    <w:p w14:paraId="52758975" w14:textId="77777777" w:rsidR="0056626D" w:rsidRDefault="005943A4">
      <w:pPr>
        <w:tabs>
          <w:tab w:val="right" w:pos="6120"/>
          <w:tab w:val="right" w:leader="underscore" w:pos="9072"/>
        </w:tabs>
        <w:suppressAutoHyphens/>
        <w:ind w:left="1080"/>
        <w:jc w:val="both"/>
        <w:textAlignment w:val="baseline"/>
        <w:rPr>
          <w:sz w:val="20"/>
        </w:rPr>
      </w:pPr>
      <w:r>
        <w:rPr>
          <w:sz w:val="20"/>
        </w:rPr>
        <w:t>(vardas, pavardė)</w:t>
      </w:r>
      <w:r>
        <w:rPr>
          <w:sz w:val="20"/>
        </w:rPr>
        <w:tab/>
        <w:t>(parašas)</w:t>
      </w:r>
    </w:p>
    <w:p w14:paraId="02271FC7"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rPr>
      </w:pPr>
    </w:p>
    <w:p w14:paraId="31FAD9B4"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rPr>
      </w:pPr>
      <w:r>
        <w:rPr>
          <w:szCs w:val="24"/>
        </w:rPr>
        <w:t>Medžioklės plotų naudotojo atstovas sutinka / nesutinka, kad žalą miškui padarė šie medžiojamieji</w:t>
      </w:r>
    </w:p>
    <w:p w14:paraId="7F7EA202"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828"/>
        <w:textAlignment w:val="baseline"/>
        <w:rPr>
          <w:sz w:val="20"/>
        </w:rPr>
      </w:pPr>
      <w:r>
        <w:rPr>
          <w:sz w:val="20"/>
        </w:rPr>
        <w:t>(kas netinka, išbraukti)</w:t>
      </w:r>
    </w:p>
    <w:p w14:paraId="381A32D8"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rPr>
      </w:pPr>
    </w:p>
    <w:p w14:paraId="601D55B8"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rPr>
      </w:pPr>
      <w:r>
        <w:rPr>
          <w:szCs w:val="24"/>
        </w:rPr>
        <w:t>gyvūnai −</w:t>
      </w:r>
      <w:r>
        <w:rPr>
          <w:szCs w:val="24"/>
        </w:rPr>
        <w:tab/>
        <w:t>______________________________________________</w:t>
      </w:r>
    </w:p>
    <w:p w14:paraId="606E5819" w14:textId="77777777" w:rsidR="0056626D" w:rsidRDefault="0056626D">
      <w:pPr>
        <w:tabs>
          <w:tab w:val="right" w:leader="underscore" w:pos="9072"/>
        </w:tabs>
        <w:suppressAutoHyphens/>
        <w:jc w:val="both"/>
        <w:textAlignment w:val="baseline"/>
        <w:rPr>
          <w:szCs w:val="24"/>
        </w:rPr>
      </w:pPr>
    </w:p>
    <w:p w14:paraId="04369246" w14:textId="77777777" w:rsidR="0056626D" w:rsidRDefault="005943A4">
      <w:pPr>
        <w:tabs>
          <w:tab w:val="left" w:pos="1134"/>
        </w:tabs>
        <w:overflowPunct w:val="0"/>
        <w:jc w:val="both"/>
        <w:textAlignment w:val="baseline"/>
        <w:rPr>
          <w:sz w:val="20"/>
        </w:rPr>
      </w:pPr>
      <w:r>
        <w:rPr>
          <w:sz w:val="20"/>
        </w:rPr>
        <w:t xml:space="preserve">___________________________________________________________________________________________.  </w:t>
      </w:r>
    </w:p>
    <w:p w14:paraId="3C963D14" w14:textId="77777777" w:rsidR="0056626D" w:rsidRDefault="005943A4">
      <w:pPr>
        <w:tabs>
          <w:tab w:val="left" w:pos="1134"/>
        </w:tabs>
        <w:overflowPunct w:val="0"/>
        <w:ind w:left="720" w:firstLine="318"/>
        <w:jc w:val="both"/>
        <w:textAlignment w:val="baseline"/>
      </w:pPr>
      <w:r>
        <w:rPr>
          <w:sz w:val="20"/>
        </w:rPr>
        <w:t xml:space="preserve">(vardas, pavardė)                                                           </w:t>
      </w:r>
      <w:r>
        <w:t xml:space="preserve"> </w:t>
      </w:r>
      <w:r>
        <w:rPr>
          <w:sz w:val="20"/>
        </w:rPr>
        <w:t>(parašas)</w:t>
      </w:r>
    </w:p>
    <w:p w14:paraId="6AB20433" w14:textId="77777777" w:rsidR="0056626D" w:rsidRDefault="005943A4">
      <w:pPr>
        <w:rPr>
          <w:rFonts w:eastAsia="MS Mincho"/>
          <w:i/>
          <w:iCs/>
          <w:sz w:val="20"/>
        </w:rPr>
      </w:pPr>
      <w:r>
        <w:rPr>
          <w:rFonts w:eastAsia="MS Mincho"/>
          <w:i/>
          <w:iCs/>
          <w:sz w:val="20"/>
        </w:rPr>
        <w:t>Priedo pakeitimai:</w:t>
      </w:r>
    </w:p>
    <w:p w14:paraId="4A5813DC" w14:textId="77777777" w:rsidR="0056626D" w:rsidRDefault="005943A4">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2FFEB803" w14:textId="77777777" w:rsidR="0056626D" w:rsidRDefault="0056626D"/>
    <w:p w14:paraId="59E623CE"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sectPr w:rsidR="0056626D">
          <w:pgSz w:w="11907" w:h="16839"/>
          <w:pgMar w:top="1134" w:right="850" w:bottom="1134" w:left="1701" w:header="567" w:footer="567" w:gutter="0"/>
          <w:pgNumType w:start="1"/>
          <w:cols w:space="1296"/>
          <w:titlePg/>
          <w:docGrid w:linePitch="360"/>
        </w:sectPr>
      </w:pPr>
    </w:p>
    <w:p w14:paraId="6CF87212"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szCs w:val="24"/>
        </w:rPr>
      </w:pPr>
      <w:r>
        <w:rPr>
          <w:color w:val="000000"/>
          <w:szCs w:val="24"/>
          <w:lang w:eastAsia="zh-CN"/>
        </w:rPr>
        <w:lastRenderedPageBreak/>
        <w:t>Medžiojamųjų gyvūnų padarytos žalos</w:t>
      </w:r>
      <w:r>
        <w:rPr>
          <w:szCs w:val="24"/>
        </w:rPr>
        <w:t xml:space="preserve"> </w:t>
      </w:r>
    </w:p>
    <w:p w14:paraId="123D0D62"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szCs w:val="24"/>
        </w:rPr>
      </w:pPr>
      <w:r>
        <w:rPr>
          <w:color w:val="000000"/>
          <w:szCs w:val="24"/>
          <w:lang w:eastAsia="zh-CN"/>
        </w:rPr>
        <w:t>apskaičiavimo metodikos</w:t>
      </w:r>
      <w:r>
        <w:rPr>
          <w:szCs w:val="24"/>
        </w:rPr>
        <w:t xml:space="preserve"> </w:t>
      </w:r>
    </w:p>
    <w:p w14:paraId="4B37315B"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szCs w:val="24"/>
        </w:rPr>
      </w:pPr>
      <w:r>
        <w:rPr>
          <w:szCs w:val="24"/>
        </w:rPr>
        <w:t>3 priedas</w:t>
      </w:r>
    </w:p>
    <w:p w14:paraId="1F6D5836"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14:paraId="40DDD587"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TIKSLINIŲ RŪŠIŲ MEDŽIŲ PAŽEIDIMO LAIPSNIAI</w:t>
      </w:r>
    </w:p>
    <w:p w14:paraId="19556194"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85"/>
        <w:gridCol w:w="3342"/>
        <w:gridCol w:w="4056"/>
      </w:tblGrid>
      <w:tr w:rsidR="0056626D" w14:paraId="0A893D07" w14:textId="77777777">
        <w:tc>
          <w:tcPr>
            <w:tcW w:w="301" w:type="pct"/>
            <w:vMerge w:val="restart"/>
            <w:tcBorders>
              <w:top w:val="single" w:sz="4" w:space="0" w:color="auto"/>
              <w:left w:val="single" w:sz="4" w:space="0" w:color="auto"/>
              <w:right w:val="single" w:sz="4" w:space="0" w:color="auto"/>
            </w:tcBorders>
          </w:tcPr>
          <w:p w14:paraId="7B8D33D1" w14:textId="77777777" w:rsidR="0056626D" w:rsidRDefault="005943A4">
            <w:pPr>
              <w:widowControl w:val="0"/>
              <w:jc w:val="center"/>
            </w:pPr>
            <w:r>
              <w:t>Eil. Nr.</w:t>
            </w:r>
          </w:p>
        </w:tc>
        <w:tc>
          <w:tcPr>
            <w:tcW w:w="741" w:type="pct"/>
            <w:vMerge w:val="restart"/>
            <w:tcBorders>
              <w:top w:val="single" w:sz="4" w:space="0" w:color="auto"/>
              <w:left w:val="single" w:sz="4" w:space="0" w:color="auto"/>
              <w:bottom w:val="single" w:sz="4" w:space="0" w:color="auto"/>
              <w:right w:val="single" w:sz="4" w:space="0" w:color="auto"/>
            </w:tcBorders>
            <w:vAlign w:val="center"/>
            <w:hideMark/>
          </w:tcPr>
          <w:p w14:paraId="7309DCF2" w14:textId="77777777" w:rsidR="0056626D" w:rsidRDefault="005943A4">
            <w:pPr>
              <w:widowControl w:val="0"/>
              <w:jc w:val="center"/>
            </w:pPr>
            <w:r>
              <w:t>Medžių rūšys</w:t>
            </w:r>
          </w:p>
        </w:tc>
        <w:tc>
          <w:tcPr>
            <w:tcW w:w="3958" w:type="pct"/>
            <w:gridSpan w:val="2"/>
            <w:tcBorders>
              <w:top w:val="single" w:sz="4" w:space="0" w:color="auto"/>
              <w:left w:val="single" w:sz="4" w:space="0" w:color="auto"/>
              <w:bottom w:val="single" w:sz="4" w:space="0" w:color="auto"/>
              <w:right w:val="single" w:sz="4" w:space="0" w:color="auto"/>
            </w:tcBorders>
            <w:vAlign w:val="center"/>
            <w:hideMark/>
          </w:tcPr>
          <w:p w14:paraId="5C6E3237" w14:textId="77777777" w:rsidR="0056626D" w:rsidRDefault="005943A4">
            <w:pPr>
              <w:widowControl w:val="0"/>
              <w:jc w:val="center"/>
            </w:pPr>
            <w:r>
              <w:t>Pažeidimo laipsniai ir apibūdinimas</w:t>
            </w:r>
          </w:p>
        </w:tc>
      </w:tr>
      <w:tr w:rsidR="0056626D" w14:paraId="7D9F0BDD" w14:textId="77777777">
        <w:tc>
          <w:tcPr>
            <w:tcW w:w="301" w:type="pct"/>
            <w:vMerge/>
            <w:tcBorders>
              <w:left w:val="single" w:sz="4" w:space="0" w:color="auto"/>
              <w:right w:val="single" w:sz="4" w:space="0" w:color="auto"/>
            </w:tcBorders>
          </w:tcPr>
          <w:p w14:paraId="4DF6EF3D" w14:textId="77777777" w:rsidR="0056626D" w:rsidRDefault="0056626D"/>
        </w:tc>
        <w:tc>
          <w:tcPr>
            <w:tcW w:w="741" w:type="pct"/>
            <w:vMerge/>
            <w:tcBorders>
              <w:left w:val="single" w:sz="4" w:space="0" w:color="auto"/>
            </w:tcBorders>
            <w:vAlign w:val="center"/>
            <w:hideMark/>
          </w:tcPr>
          <w:p w14:paraId="1544CBC2" w14:textId="77777777" w:rsidR="0056626D" w:rsidRDefault="0056626D"/>
        </w:tc>
        <w:tc>
          <w:tcPr>
            <w:tcW w:w="1788" w:type="pct"/>
            <w:tcBorders>
              <w:top w:val="single" w:sz="4" w:space="0" w:color="auto"/>
              <w:left w:val="single" w:sz="4" w:space="0" w:color="auto"/>
              <w:bottom w:val="single" w:sz="4" w:space="0" w:color="auto"/>
              <w:right w:val="single" w:sz="4" w:space="0" w:color="auto"/>
            </w:tcBorders>
            <w:vAlign w:val="center"/>
            <w:hideMark/>
          </w:tcPr>
          <w:p w14:paraId="0B4987BA" w14:textId="77777777" w:rsidR="0056626D" w:rsidRDefault="005943A4">
            <w:pPr>
              <w:widowControl w:val="0"/>
              <w:jc w:val="center"/>
            </w:pPr>
            <w:r>
              <w:t>silpnai ir</w:t>
            </w:r>
          </w:p>
          <w:p w14:paraId="1EE8B188" w14:textId="77777777" w:rsidR="0056626D" w:rsidRDefault="005943A4">
            <w:pPr>
              <w:widowControl w:val="0"/>
              <w:jc w:val="center"/>
            </w:pPr>
            <w:r>
              <w:t>vidutiniškai pažeisti</w:t>
            </w:r>
          </w:p>
        </w:tc>
        <w:tc>
          <w:tcPr>
            <w:tcW w:w="2170" w:type="pct"/>
            <w:tcBorders>
              <w:top w:val="single" w:sz="4" w:space="0" w:color="auto"/>
              <w:left w:val="single" w:sz="4" w:space="0" w:color="auto"/>
              <w:bottom w:val="single" w:sz="4" w:space="0" w:color="auto"/>
              <w:right w:val="single" w:sz="4" w:space="0" w:color="auto"/>
            </w:tcBorders>
            <w:vAlign w:val="center"/>
            <w:hideMark/>
          </w:tcPr>
          <w:p w14:paraId="5FEF6268" w14:textId="77777777" w:rsidR="0056626D" w:rsidRDefault="005943A4">
            <w:pPr>
              <w:widowControl w:val="0"/>
              <w:jc w:val="center"/>
            </w:pPr>
            <w:r>
              <w:t>stipriai pažeisti ir žuvę</w:t>
            </w:r>
          </w:p>
        </w:tc>
      </w:tr>
      <w:tr w:rsidR="0056626D" w14:paraId="59B67865" w14:textId="77777777">
        <w:tc>
          <w:tcPr>
            <w:tcW w:w="301" w:type="pct"/>
          </w:tcPr>
          <w:p w14:paraId="5997268D" w14:textId="77777777" w:rsidR="0056626D" w:rsidRDefault="005943A4">
            <w:pPr>
              <w:jc w:val="center"/>
            </w:pPr>
            <w:r>
              <w:t>1.</w:t>
            </w:r>
          </w:p>
        </w:tc>
        <w:tc>
          <w:tcPr>
            <w:tcW w:w="741" w:type="pct"/>
          </w:tcPr>
          <w:p w14:paraId="16AEE670" w14:textId="77777777" w:rsidR="0056626D" w:rsidRDefault="005943A4">
            <w:r>
              <w:t xml:space="preserve">Pušis </w:t>
            </w:r>
          </w:p>
        </w:tc>
        <w:tc>
          <w:tcPr>
            <w:tcW w:w="1788" w:type="pct"/>
            <w:tcBorders>
              <w:top w:val="single" w:sz="4" w:space="0" w:color="auto"/>
              <w:left w:val="single" w:sz="4" w:space="0" w:color="auto"/>
              <w:bottom w:val="single" w:sz="4" w:space="0" w:color="auto"/>
              <w:right w:val="single" w:sz="4" w:space="0" w:color="auto"/>
            </w:tcBorders>
          </w:tcPr>
          <w:p w14:paraId="4ECB09CA" w14:textId="77777777" w:rsidR="0056626D" w:rsidRDefault="005943A4">
            <w:pPr>
              <w:widowControl w:val="0"/>
              <w:rPr>
                <w:strike/>
              </w:rPr>
            </w:pPr>
            <w:r>
              <w:t xml:space="preserve">Iki 2 kartų nuskabytas viršūninis ūglis; nuskabyta iki 30 procentų menturinių šakučių ūglių; ištisinės žaizdos žievėje iki 1/3 kamieno apskritimo ilgio </w:t>
            </w:r>
          </w:p>
        </w:tc>
        <w:tc>
          <w:tcPr>
            <w:tcW w:w="2170" w:type="pct"/>
            <w:tcBorders>
              <w:top w:val="single" w:sz="4" w:space="0" w:color="auto"/>
              <w:left w:val="single" w:sz="4" w:space="0" w:color="auto"/>
              <w:bottom w:val="single" w:sz="4" w:space="0" w:color="auto"/>
              <w:right w:val="single" w:sz="4" w:space="0" w:color="auto"/>
            </w:tcBorders>
          </w:tcPr>
          <w:p w14:paraId="5E435F93" w14:textId="77777777" w:rsidR="0056626D" w:rsidRDefault="005943A4">
            <w:pPr>
              <w:widowControl w:val="0"/>
            </w:pPr>
            <w:r>
              <w:t xml:space="preserve">2 kartus ir daugiau nuskabytas viršūninis ūglis; nuskabyta 30 ir daugiau procentų menturinių šakučių ūglių; 1 kartą nuskabytas viršūninis ūglis ir daugiau kaip 30 procentų menturinių šakučių ūglių; nulaužtas kamienas (nėra prieaugio į aukštį, džiūstančios šakos, stagarai); yra ištisinių žaizdų žievėje, nuo 1/3 kamieno apskritimo ilgio </w:t>
            </w:r>
          </w:p>
        </w:tc>
      </w:tr>
      <w:tr w:rsidR="0056626D" w14:paraId="506C983C" w14:textId="77777777">
        <w:tc>
          <w:tcPr>
            <w:tcW w:w="301" w:type="pct"/>
          </w:tcPr>
          <w:p w14:paraId="4835AD68" w14:textId="77777777" w:rsidR="0056626D" w:rsidRDefault="005943A4">
            <w:pPr>
              <w:jc w:val="center"/>
            </w:pPr>
            <w:r>
              <w:t>2.</w:t>
            </w:r>
          </w:p>
        </w:tc>
        <w:tc>
          <w:tcPr>
            <w:tcW w:w="741" w:type="pct"/>
          </w:tcPr>
          <w:p w14:paraId="4E4A4C24" w14:textId="77777777" w:rsidR="0056626D" w:rsidRDefault="005943A4">
            <w:r>
              <w:t>Eglė</w:t>
            </w:r>
          </w:p>
        </w:tc>
        <w:tc>
          <w:tcPr>
            <w:tcW w:w="1788" w:type="pct"/>
            <w:tcBorders>
              <w:top w:val="single" w:sz="4" w:space="0" w:color="auto"/>
              <w:left w:val="single" w:sz="4" w:space="0" w:color="auto"/>
              <w:bottom w:val="single" w:sz="4" w:space="0" w:color="auto"/>
              <w:right w:val="single" w:sz="4" w:space="0" w:color="auto"/>
            </w:tcBorders>
          </w:tcPr>
          <w:p w14:paraId="1357E75C" w14:textId="77777777" w:rsidR="0056626D" w:rsidRDefault="005943A4">
            <w:pPr>
              <w:widowControl w:val="0"/>
            </w:pPr>
            <w:r>
              <w:t>Iki 2 kartų nuskabytas viršūninis ūglis; nuskabyta iki 50 procentų menturinių šakučių ūglių; nėra platesnių kaip 1/3 kamieno apskritimo ilgio ištisinių žaizdų kamieno žievėje</w:t>
            </w:r>
          </w:p>
        </w:tc>
        <w:tc>
          <w:tcPr>
            <w:tcW w:w="2170" w:type="pct"/>
            <w:tcBorders>
              <w:top w:val="single" w:sz="4" w:space="0" w:color="auto"/>
              <w:left w:val="single" w:sz="4" w:space="0" w:color="auto"/>
              <w:bottom w:val="single" w:sz="4" w:space="0" w:color="auto"/>
              <w:right w:val="single" w:sz="4" w:space="0" w:color="auto"/>
            </w:tcBorders>
          </w:tcPr>
          <w:p w14:paraId="2E536594" w14:textId="77777777" w:rsidR="0056626D" w:rsidRDefault="005943A4">
            <w:pPr>
              <w:widowControl w:val="0"/>
            </w:pPr>
            <w:r>
              <w:t>2 kartus ir daugiau nuskabytas viršūninis ūglis arba daugiau kaip 50 procentų menturinių šakučių ūglių (nėra prieaugio į aukštį, džiūstančios šakos, stagarai); 1 kartą nuskabytas viršūninis ūglis ir daugiau kaip 30 procentų menturinių šakučių ūglių; yra platesnių kaip 1/3 kamieno apskritimo ilgio ištisinių žaizdų kamieno žievėje</w:t>
            </w:r>
          </w:p>
        </w:tc>
      </w:tr>
      <w:tr w:rsidR="0056626D" w14:paraId="3FA712AE" w14:textId="77777777">
        <w:tc>
          <w:tcPr>
            <w:tcW w:w="301" w:type="pct"/>
          </w:tcPr>
          <w:p w14:paraId="71191BD9" w14:textId="77777777" w:rsidR="0056626D" w:rsidRDefault="005943A4">
            <w:pPr>
              <w:jc w:val="center"/>
            </w:pPr>
            <w:r>
              <w:t>3.</w:t>
            </w:r>
          </w:p>
        </w:tc>
        <w:tc>
          <w:tcPr>
            <w:tcW w:w="741" w:type="pct"/>
          </w:tcPr>
          <w:p w14:paraId="6B4E3CCE" w14:textId="77777777" w:rsidR="0056626D" w:rsidRDefault="005943A4">
            <w:r>
              <w:t>Ąžuolas</w:t>
            </w:r>
          </w:p>
        </w:tc>
        <w:tc>
          <w:tcPr>
            <w:tcW w:w="1788" w:type="pct"/>
            <w:tcBorders>
              <w:top w:val="single" w:sz="4" w:space="0" w:color="auto"/>
              <w:left w:val="single" w:sz="4" w:space="0" w:color="auto"/>
              <w:bottom w:val="single" w:sz="4" w:space="0" w:color="auto"/>
              <w:right w:val="single" w:sz="4" w:space="0" w:color="auto"/>
            </w:tcBorders>
          </w:tcPr>
          <w:p w14:paraId="337F971C" w14:textId="77777777" w:rsidR="0056626D" w:rsidRDefault="005943A4">
            <w:pPr>
              <w:widowControl w:val="0"/>
            </w:pPr>
            <w:r>
              <w:t>Iki 2 kartų nuskabytas viršūninis ūglis; nuskabyta mažiau kaip 30 procentų šoninių šakučių ūglių, nulaužtas kamienas; nėra platesnių kaip 1/3 kamieno apskritimo ilgio žaizdų žievėje</w:t>
            </w:r>
          </w:p>
        </w:tc>
        <w:tc>
          <w:tcPr>
            <w:tcW w:w="2170" w:type="pct"/>
            <w:tcBorders>
              <w:top w:val="single" w:sz="4" w:space="0" w:color="auto"/>
              <w:left w:val="single" w:sz="4" w:space="0" w:color="auto"/>
              <w:bottom w:val="single" w:sz="4" w:space="0" w:color="auto"/>
              <w:right w:val="single" w:sz="4" w:space="0" w:color="auto"/>
            </w:tcBorders>
          </w:tcPr>
          <w:p w14:paraId="40D4D2C8" w14:textId="77777777" w:rsidR="0056626D" w:rsidRDefault="005943A4">
            <w:pPr>
              <w:widowControl w:val="0"/>
            </w:pPr>
            <w:r>
              <w:t>2 kartus ir daugiau nuskabytas viršūninis ūglis; daugiau kaip 30 procentų šoninių šakučių ūglių, nulaužtas kamienas (stagariukai su siūliniais ūgliais, besikrūmijantys); yra platesnių kaip 1/3 kamieno apskritimo ilgio žaizdų žievėje</w:t>
            </w:r>
          </w:p>
        </w:tc>
      </w:tr>
      <w:tr w:rsidR="0056626D" w14:paraId="14FF3DB5" w14:textId="77777777">
        <w:tc>
          <w:tcPr>
            <w:tcW w:w="301" w:type="pct"/>
          </w:tcPr>
          <w:p w14:paraId="078476C1" w14:textId="77777777" w:rsidR="0056626D" w:rsidRDefault="005943A4">
            <w:pPr>
              <w:jc w:val="center"/>
            </w:pPr>
            <w:r>
              <w:t>4.</w:t>
            </w:r>
          </w:p>
        </w:tc>
        <w:tc>
          <w:tcPr>
            <w:tcW w:w="741" w:type="pct"/>
          </w:tcPr>
          <w:p w14:paraId="7FCC7FE9" w14:textId="77777777" w:rsidR="0056626D" w:rsidRDefault="005943A4">
            <w:r>
              <w:t>Drebulė</w:t>
            </w:r>
          </w:p>
        </w:tc>
        <w:tc>
          <w:tcPr>
            <w:tcW w:w="1788" w:type="pct"/>
            <w:tcBorders>
              <w:top w:val="single" w:sz="4" w:space="0" w:color="auto"/>
              <w:left w:val="single" w:sz="4" w:space="0" w:color="auto"/>
              <w:bottom w:val="single" w:sz="4" w:space="0" w:color="auto"/>
              <w:right w:val="single" w:sz="4" w:space="0" w:color="auto"/>
            </w:tcBorders>
          </w:tcPr>
          <w:p w14:paraId="6353F784" w14:textId="77777777" w:rsidR="0056626D" w:rsidRDefault="005943A4">
            <w:pPr>
              <w:widowControl w:val="0"/>
            </w:pPr>
            <w:r>
              <w:t>Iki 2 kartų nuskabytas viršūninis ūglis; nuskabyta mažiau kaip 50 procentų šoninių šakučių ūglių. Siauresnės kaip 1 cm žaizdos kamieno žievėje</w:t>
            </w:r>
          </w:p>
        </w:tc>
        <w:tc>
          <w:tcPr>
            <w:tcW w:w="2170" w:type="pct"/>
            <w:tcBorders>
              <w:top w:val="single" w:sz="4" w:space="0" w:color="auto"/>
              <w:left w:val="single" w:sz="4" w:space="0" w:color="auto"/>
              <w:bottom w:val="single" w:sz="4" w:space="0" w:color="auto"/>
              <w:right w:val="single" w:sz="4" w:space="0" w:color="auto"/>
            </w:tcBorders>
          </w:tcPr>
          <w:p w14:paraId="274B761F" w14:textId="77777777" w:rsidR="0056626D" w:rsidRDefault="005943A4">
            <w:pPr>
              <w:widowControl w:val="0"/>
            </w:pPr>
            <w:r>
              <w:t>2 kartus ir daugiau nuskabytas viršūninis; nuskabyta daugiau kaip 50 procentų šoninių šakučių ūglių (be prieaugio į aukštį, stagarai). Platesnės kaip 1 cm žaizdos kamieno žievėje</w:t>
            </w:r>
          </w:p>
        </w:tc>
      </w:tr>
      <w:tr w:rsidR="0056626D" w14:paraId="3870BC47" w14:textId="77777777">
        <w:tc>
          <w:tcPr>
            <w:tcW w:w="301" w:type="pct"/>
          </w:tcPr>
          <w:p w14:paraId="1EEF164F" w14:textId="77777777" w:rsidR="0056626D" w:rsidRDefault="005943A4">
            <w:pPr>
              <w:jc w:val="center"/>
            </w:pPr>
            <w:r>
              <w:t>5.</w:t>
            </w:r>
          </w:p>
        </w:tc>
        <w:tc>
          <w:tcPr>
            <w:tcW w:w="741" w:type="pct"/>
          </w:tcPr>
          <w:p w14:paraId="55378819" w14:textId="77777777" w:rsidR="0056626D" w:rsidRDefault="005943A4">
            <w:r>
              <w:t>Uosis, klevas ir kitos</w:t>
            </w:r>
          </w:p>
        </w:tc>
        <w:tc>
          <w:tcPr>
            <w:tcW w:w="1788" w:type="pct"/>
            <w:tcBorders>
              <w:top w:val="single" w:sz="4" w:space="0" w:color="auto"/>
              <w:left w:val="single" w:sz="4" w:space="0" w:color="auto"/>
              <w:bottom w:val="single" w:sz="4" w:space="0" w:color="auto"/>
              <w:right w:val="single" w:sz="4" w:space="0" w:color="auto"/>
            </w:tcBorders>
          </w:tcPr>
          <w:p w14:paraId="4E6D1826" w14:textId="77777777" w:rsidR="0056626D" w:rsidRDefault="005943A4">
            <w:pPr>
              <w:widowControl w:val="0"/>
            </w:pPr>
            <w:r>
              <w:t>Iki 2 kartų nuskabytas viršūninis ūglis; nuskabyta mažiau kaip 50 procentų šoninių šakučių ūglių; nėra platesnių kaip 1 cm žaizdų kamieno žievėje</w:t>
            </w:r>
          </w:p>
        </w:tc>
        <w:tc>
          <w:tcPr>
            <w:tcW w:w="2170" w:type="pct"/>
            <w:tcBorders>
              <w:top w:val="single" w:sz="4" w:space="0" w:color="auto"/>
              <w:left w:val="single" w:sz="4" w:space="0" w:color="auto"/>
              <w:bottom w:val="single" w:sz="4" w:space="0" w:color="auto"/>
              <w:right w:val="single" w:sz="4" w:space="0" w:color="auto"/>
            </w:tcBorders>
          </w:tcPr>
          <w:p w14:paraId="4A444751" w14:textId="77777777" w:rsidR="0056626D" w:rsidRDefault="005943A4">
            <w:pPr>
              <w:widowControl w:val="0"/>
            </w:pPr>
            <w:r>
              <w:t>2 kartus ir daugiau nuskabytas viršūninis ūglis; nuskabyta 50 procentų ir daugiau šoninių šakučių ūglių (nėra prieaugio į aukštį, stagarai); yra platesnių kaip 1 cm žaizdų kamieno žievėje</w:t>
            </w:r>
          </w:p>
        </w:tc>
      </w:tr>
    </w:tbl>
    <w:p w14:paraId="57F3BF11"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w:t>
      </w:r>
    </w:p>
    <w:p w14:paraId="3CF5CFC2" w14:textId="77777777" w:rsidR="0056626D" w:rsidRDefault="005943A4">
      <w:pPr>
        <w:rPr>
          <w:rFonts w:eastAsia="MS Mincho"/>
          <w:i/>
          <w:iCs/>
          <w:sz w:val="20"/>
        </w:rPr>
      </w:pPr>
      <w:r>
        <w:rPr>
          <w:rFonts w:eastAsia="MS Mincho"/>
          <w:i/>
          <w:iCs/>
          <w:sz w:val="20"/>
        </w:rPr>
        <w:t>Priedo pakeitimai:</w:t>
      </w:r>
    </w:p>
    <w:p w14:paraId="3D30247C" w14:textId="77777777" w:rsidR="0056626D" w:rsidRDefault="005943A4">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7AF48F2C" w14:textId="77777777" w:rsidR="0056626D" w:rsidRDefault="0056626D"/>
    <w:p w14:paraId="13257AEE"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sectPr w:rsidR="0056626D">
          <w:pgSz w:w="11907" w:h="16839"/>
          <w:pgMar w:top="1134" w:right="850" w:bottom="1134" w:left="1701" w:header="567" w:footer="567" w:gutter="0"/>
          <w:pgNumType w:start="1"/>
          <w:cols w:space="1296"/>
          <w:titlePg/>
          <w:docGrid w:linePitch="360"/>
        </w:sectPr>
      </w:pPr>
    </w:p>
    <w:p w14:paraId="1FE9BE53"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szCs w:val="24"/>
        </w:rPr>
      </w:pPr>
      <w:r>
        <w:rPr>
          <w:color w:val="000000"/>
          <w:szCs w:val="24"/>
          <w:lang w:eastAsia="zh-CN"/>
        </w:rPr>
        <w:lastRenderedPageBreak/>
        <w:t>Medžiojamųjų gyvūnų padarytos žalos</w:t>
      </w:r>
    </w:p>
    <w:p w14:paraId="65374307"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szCs w:val="24"/>
        </w:rPr>
      </w:pPr>
      <w:r>
        <w:rPr>
          <w:color w:val="000000"/>
          <w:szCs w:val="24"/>
          <w:lang w:eastAsia="zh-CN"/>
        </w:rPr>
        <w:t>apskaičiavimo metodikos</w:t>
      </w:r>
    </w:p>
    <w:p w14:paraId="14134B52"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szCs w:val="24"/>
        </w:rPr>
      </w:pPr>
      <w:r>
        <w:rPr>
          <w:szCs w:val="24"/>
        </w:rPr>
        <w:t>4 priedas</w:t>
      </w:r>
    </w:p>
    <w:p w14:paraId="433D5238"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2288087C"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NUOSTOLIŲ DĖL MEDIENOS PRIEAUGIO IR PADARINGUMO PRARADIMO PAŽEIDUS NEBRANDŲ MEDYNĄ APSKAIČIAVIMO METODIKA</w:t>
      </w:r>
    </w:p>
    <w:p w14:paraId="57BA443A"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1FD85457"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Pr>
          <w:szCs w:val="24"/>
        </w:rPr>
        <w:t>1. Nuostoliai kiekvienam taksaciniam miško sklypui pagal jo medyno rūšinę sudėtį skaičiuojami pradedant antra medynų amžiaus klase.</w:t>
      </w:r>
    </w:p>
    <w:p w14:paraId="49285D54"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Pr>
          <w:szCs w:val="24"/>
        </w:rPr>
        <w:t>2. Pažeisto medyno rūšinė sudėtis, bonitetas, amžiaus klasė ir skalsumas nustatoma pagal miškotvarkos medžiagą arba įtaksuojant medynus vietoje.</w:t>
      </w:r>
    </w:p>
    <w:p w14:paraId="2C91438C"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Pr>
          <w:szCs w:val="24"/>
        </w:rPr>
        <w:t>3. Lentelėje surandami nuostoliai dėl kiekvienos  medžių rūšies ir apskaičiuojamas taksacinio miško sklypo vidutinis nuostolis eurais už vieną  hektarą.</w:t>
      </w:r>
    </w:p>
    <w:p w14:paraId="5BD91824"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Pr>
          <w:szCs w:val="24"/>
        </w:rPr>
        <w:t>4. Apskaičiuoti taksacinio miško sklypo vieno hektaro nuostoliai dauginami iš skalsumo ir iš medyno ploto. Bendra pažeistų medynų nuostolių suma gaunama sudėjus nuostolius, apskaičiuotus iš visų taksacinių miško sklypų.</w:t>
      </w:r>
    </w:p>
    <w:p w14:paraId="32800574"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745E0DF3"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
        <w:jc w:val="center"/>
        <w:rPr>
          <w:rFonts w:eastAsia="Calibri"/>
          <w:b/>
          <w:szCs w:val="24"/>
        </w:rPr>
      </w:pPr>
      <w:r>
        <w:rPr>
          <w:rFonts w:eastAsia="Calibri"/>
          <w:b/>
          <w:szCs w:val="24"/>
        </w:rPr>
        <w:t>Medienos prieaugio praradimo nuostoliai, iškertant nebrandžius 1,0 skalsumo medynus</w:t>
      </w:r>
      <w:r>
        <w:rPr>
          <w:b/>
          <w:szCs w:val="24"/>
        </w:rPr>
        <w:t xml:space="preserve"> </w:t>
      </w:r>
      <w:r>
        <w:rPr>
          <w:rFonts w:eastAsia="Calibri"/>
          <w:b/>
          <w:szCs w:val="24"/>
        </w:rPr>
        <w:t>(tūkst. Eur už hektarą)</w:t>
      </w:r>
    </w:p>
    <w:p w14:paraId="574A292C"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107"/>
        <w:gridCol w:w="1107"/>
        <w:gridCol w:w="1107"/>
        <w:gridCol w:w="1107"/>
        <w:gridCol w:w="1107"/>
        <w:gridCol w:w="1107"/>
        <w:gridCol w:w="1107"/>
      </w:tblGrid>
      <w:tr w:rsidR="0056626D" w14:paraId="61A73E4D" w14:textId="77777777">
        <w:tc>
          <w:tcPr>
            <w:tcW w:w="1107" w:type="dxa"/>
            <w:vMerge w:val="restart"/>
            <w:tcBorders>
              <w:top w:val="single" w:sz="4" w:space="0" w:color="auto"/>
              <w:left w:val="single" w:sz="4" w:space="0" w:color="auto"/>
              <w:bottom w:val="single" w:sz="4" w:space="0" w:color="auto"/>
              <w:right w:val="single" w:sz="4" w:space="0" w:color="auto"/>
            </w:tcBorders>
            <w:hideMark/>
          </w:tcPr>
          <w:p w14:paraId="531A6D9A" w14:textId="77777777" w:rsidR="0056626D" w:rsidRDefault="005943A4">
            <w:pPr>
              <w:jc w:val="center"/>
              <w:rPr>
                <w:szCs w:val="24"/>
                <w:lang w:eastAsia="lt-LT"/>
              </w:rPr>
            </w:pPr>
            <w:r>
              <w:rPr>
                <w:b/>
                <w:szCs w:val="24"/>
                <w:lang w:eastAsia="lt-LT"/>
              </w:rPr>
              <w:t>Medyno amžiaus klasė</w:t>
            </w:r>
          </w:p>
        </w:tc>
        <w:tc>
          <w:tcPr>
            <w:tcW w:w="7749" w:type="dxa"/>
            <w:gridSpan w:val="7"/>
            <w:tcBorders>
              <w:top w:val="single" w:sz="4" w:space="0" w:color="auto"/>
              <w:left w:val="single" w:sz="4" w:space="0" w:color="auto"/>
              <w:bottom w:val="single" w:sz="4" w:space="0" w:color="auto"/>
              <w:right w:val="single" w:sz="4" w:space="0" w:color="auto"/>
            </w:tcBorders>
            <w:hideMark/>
          </w:tcPr>
          <w:p w14:paraId="37EB8703" w14:textId="77777777" w:rsidR="0056626D" w:rsidRDefault="005943A4">
            <w:pPr>
              <w:jc w:val="center"/>
              <w:rPr>
                <w:szCs w:val="24"/>
                <w:lang w:eastAsia="lt-LT"/>
              </w:rPr>
            </w:pPr>
            <w:r>
              <w:rPr>
                <w:b/>
                <w:szCs w:val="24"/>
                <w:lang w:eastAsia="lt-LT"/>
              </w:rPr>
              <w:t>Bonitetas</w:t>
            </w:r>
          </w:p>
        </w:tc>
      </w:tr>
      <w:tr w:rsidR="0056626D" w14:paraId="19ECEF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80E035C" w14:textId="77777777" w:rsidR="0056626D" w:rsidRDefault="0056626D">
            <w:pPr>
              <w:rPr>
                <w:szCs w:val="24"/>
                <w:lang w:eastAsia="lt-LT"/>
              </w:rPr>
            </w:pPr>
          </w:p>
        </w:tc>
        <w:tc>
          <w:tcPr>
            <w:tcW w:w="1107" w:type="dxa"/>
            <w:tcBorders>
              <w:top w:val="single" w:sz="4" w:space="0" w:color="auto"/>
              <w:left w:val="single" w:sz="4" w:space="0" w:color="auto"/>
              <w:bottom w:val="single" w:sz="4" w:space="0" w:color="auto"/>
              <w:right w:val="single" w:sz="4" w:space="0" w:color="auto"/>
            </w:tcBorders>
            <w:hideMark/>
          </w:tcPr>
          <w:p w14:paraId="7CA3D621" w14:textId="77777777" w:rsidR="0056626D" w:rsidRDefault="005943A4">
            <w:pPr>
              <w:jc w:val="center"/>
              <w:rPr>
                <w:b/>
                <w:szCs w:val="24"/>
                <w:lang w:val="en-US" w:eastAsia="lt-LT"/>
              </w:rPr>
            </w:pPr>
            <w:r>
              <w:rPr>
                <w:b/>
                <w:szCs w:val="24"/>
                <w:lang w:eastAsia="lt-LT"/>
              </w:rPr>
              <w:t>Ia</w:t>
            </w:r>
          </w:p>
        </w:tc>
        <w:tc>
          <w:tcPr>
            <w:tcW w:w="1107" w:type="dxa"/>
            <w:tcBorders>
              <w:top w:val="single" w:sz="4" w:space="0" w:color="auto"/>
              <w:left w:val="single" w:sz="4" w:space="0" w:color="auto"/>
              <w:bottom w:val="single" w:sz="4" w:space="0" w:color="auto"/>
              <w:right w:val="single" w:sz="4" w:space="0" w:color="auto"/>
            </w:tcBorders>
            <w:hideMark/>
          </w:tcPr>
          <w:p w14:paraId="345ABDE7" w14:textId="77777777" w:rsidR="0056626D" w:rsidRDefault="005943A4">
            <w:pPr>
              <w:jc w:val="center"/>
              <w:rPr>
                <w:b/>
                <w:szCs w:val="24"/>
                <w:lang w:val="en-US" w:eastAsia="lt-LT"/>
              </w:rPr>
            </w:pPr>
            <w:r>
              <w:rPr>
                <w:b/>
                <w:szCs w:val="24"/>
                <w:lang w:eastAsia="lt-LT"/>
              </w:rPr>
              <w:t>I</w:t>
            </w:r>
          </w:p>
        </w:tc>
        <w:tc>
          <w:tcPr>
            <w:tcW w:w="1107" w:type="dxa"/>
            <w:tcBorders>
              <w:top w:val="single" w:sz="4" w:space="0" w:color="auto"/>
              <w:left w:val="single" w:sz="4" w:space="0" w:color="auto"/>
              <w:bottom w:val="single" w:sz="4" w:space="0" w:color="auto"/>
              <w:right w:val="single" w:sz="4" w:space="0" w:color="auto"/>
            </w:tcBorders>
            <w:hideMark/>
          </w:tcPr>
          <w:p w14:paraId="183421F5" w14:textId="77777777" w:rsidR="0056626D" w:rsidRDefault="005943A4">
            <w:pPr>
              <w:jc w:val="center"/>
              <w:rPr>
                <w:b/>
                <w:szCs w:val="24"/>
                <w:lang w:val="en-US" w:eastAsia="lt-LT"/>
              </w:rPr>
            </w:pPr>
            <w:r>
              <w:rPr>
                <w:b/>
                <w:szCs w:val="24"/>
                <w:lang w:eastAsia="lt-LT"/>
              </w:rPr>
              <w:t>II</w:t>
            </w:r>
          </w:p>
        </w:tc>
        <w:tc>
          <w:tcPr>
            <w:tcW w:w="1107" w:type="dxa"/>
            <w:tcBorders>
              <w:top w:val="single" w:sz="4" w:space="0" w:color="auto"/>
              <w:left w:val="single" w:sz="4" w:space="0" w:color="auto"/>
              <w:bottom w:val="single" w:sz="4" w:space="0" w:color="auto"/>
              <w:right w:val="single" w:sz="4" w:space="0" w:color="auto"/>
            </w:tcBorders>
            <w:hideMark/>
          </w:tcPr>
          <w:p w14:paraId="23078215" w14:textId="77777777" w:rsidR="0056626D" w:rsidRDefault="005943A4">
            <w:pPr>
              <w:jc w:val="center"/>
              <w:rPr>
                <w:b/>
                <w:szCs w:val="24"/>
                <w:lang w:val="en-US" w:eastAsia="lt-LT"/>
              </w:rPr>
            </w:pPr>
            <w:r>
              <w:rPr>
                <w:b/>
                <w:szCs w:val="24"/>
                <w:lang w:eastAsia="lt-LT"/>
              </w:rPr>
              <w:t>III</w:t>
            </w:r>
          </w:p>
        </w:tc>
        <w:tc>
          <w:tcPr>
            <w:tcW w:w="1107" w:type="dxa"/>
            <w:tcBorders>
              <w:top w:val="single" w:sz="4" w:space="0" w:color="auto"/>
              <w:left w:val="single" w:sz="4" w:space="0" w:color="auto"/>
              <w:bottom w:val="single" w:sz="4" w:space="0" w:color="auto"/>
              <w:right w:val="single" w:sz="4" w:space="0" w:color="auto"/>
            </w:tcBorders>
            <w:hideMark/>
          </w:tcPr>
          <w:p w14:paraId="72161D71" w14:textId="77777777" w:rsidR="0056626D" w:rsidRDefault="005943A4">
            <w:pPr>
              <w:jc w:val="center"/>
              <w:rPr>
                <w:b/>
                <w:szCs w:val="24"/>
                <w:lang w:val="en-US" w:eastAsia="lt-LT"/>
              </w:rPr>
            </w:pPr>
            <w:r>
              <w:rPr>
                <w:b/>
                <w:szCs w:val="24"/>
                <w:lang w:eastAsia="lt-LT"/>
              </w:rPr>
              <w:t>IV</w:t>
            </w:r>
          </w:p>
        </w:tc>
        <w:tc>
          <w:tcPr>
            <w:tcW w:w="1107" w:type="dxa"/>
            <w:tcBorders>
              <w:top w:val="single" w:sz="4" w:space="0" w:color="auto"/>
              <w:left w:val="single" w:sz="4" w:space="0" w:color="auto"/>
              <w:bottom w:val="single" w:sz="4" w:space="0" w:color="auto"/>
              <w:right w:val="single" w:sz="4" w:space="0" w:color="auto"/>
            </w:tcBorders>
            <w:hideMark/>
          </w:tcPr>
          <w:p w14:paraId="557472A2" w14:textId="77777777" w:rsidR="0056626D" w:rsidRDefault="005943A4">
            <w:pPr>
              <w:jc w:val="center"/>
              <w:rPr>
                <w:b/>
                <w:szCs w:val="24"/>
                <w:lang w:val="en-US" w:eastAsia="lt-LT"/>
              </w:rPr>
            </w:pPr>
            <w:r>
              <w:rPr>
                <w:b/>
                <w:szCs w:val="24"/>
                <w:lang w:eastAsia="lt-LT"/>
              </w:rPr>
              <w:t>V</w:t>
            </w:r>
          </w:p>
        </w:tc>
        <w:tc>
          <w:tcPr>
            <w:tcW w:w="1107" w:type="dxa"/>
            <w:tcBorders>
              <w:top w:val="single" w:sz="4" w:space="0" w:color="auto"/>
              <w:left w:val="single" w:sz="4" w:space="0" w:color="auto"/>
              <w:bottom w:val="single" w:sz="4" w:space="0" w:color="auto"/>
              <w:right w:val="single" w:sz="4" w:space="0" w:color="auto"/>
            </w:tcBorders>
            <w:hideMark/>
          </w:tcPr>
          <w:p w14:paraId="6F5E90FB" w14:textId="77777777" w:rsidR="0056626D" w:rsidRDefault="005943A4">
            <w:pPr>
              <w:jc w:val="center"/>
              <w:rPr>
                <w:szCs w:val="24"/>
                <w:lang w:val="en-US" w:eastAsia="lt-LT"/>
              </w:rPr>
            </w:pPr>
            <w:r>
              <w:rPr>
                <w:b/>
                <w:szCs w:val="24"/>
                <w:lang w:eastAsia="lt-LT"/>
              </w:rPr>
              <w:t>Va</w:t>
            </w:r>
          </w:p>
        </w:tc>
      </w:tr>
      <w:tr w:rsidR="0056626D" w14:paraId="105349D6" w14:textId="77777777">
        <w:tc>
          <w:tcPr>
            <w:tcW w:w="8856" w:type="dxa"/>
            <w:gridSpan w:val="8"/>
            <w:tcBorders>
              <w:top w:val="single" w:sz="4" w:space="0" w:color="auto"/>
              <w:left w:val="single" w:sz="4" w:space="0" w:color="auto"/>
              <w:bottom w:val="single" w:sz="4" w:space="0" w:color="auto"/>
              <w:right w:val="single" w:sz="4" w:space="0" w:color="auto"/>
            </w:tcBorders>
            <w:hideMark/>
          </w:tcPr>
          <w:p w14:paraId="319DDDD0" w14:textId="77777777" w:rsidR="0056626D" w:rsidRDefault="005943A4">
            <w:pPr>
              <w:jc w:val="center"/>
              <w:rPr>
                <w:szCs w:val="24"/>
                <w:lang w:eastAsia="lt-LT"/>
              </w:rPr>
            </w:pPr>
            <w:r>
              <w:rPr>
                <w:b/>
                <w:szCs w:val="24"/>
                <w:lang w:eastAsia="lt-LT"/>
              </w:rPr>
              <w:t>Pušis</w:t>
            </w:r>
          </w:p>
        </w:tc>
      </w:tr>
      <w:tr w:rsidR="0056626D" w14:paraId="2CA8EBD7"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66443EFA" w14:textId="77777777" w:rsidR="0056626D" w:rsidRDefault="005943A4">
            <w:pPr>
              <w:jc w:val="center"/>
              <w:rPr>
                <w:szCs w:val="24"/>
                <w:lang w:val="en-US" w:eastAsia="lt-LT"/>
              </w:rPr>
            </w:pPr>
            <w:r>
              <w:rPr>
                <w:szCs w:val="24"/>
                <w:lang w:val="en-US" w:eastAsia="lt-LT"/>
              </w:rPr>
              <w:t>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330EB6A" w14:textId="77777777" w:rsidR="0056626D" w:rsidRDefault="005943A4">
            <w:pPr>
              <w:jc w:val="center"/>
              <w:rPr>
                <w:szCs w:val="24"/>
                <w:lang w:val="en-US" w:eastAsia="lt-LT"/>
              </w:rPr>
            </w:pPr>
            <w:r>
              <w:rPr>
                <w:color w:val="000000"/>
              </w:rPr>
              <w:t>4,0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6C41F3E" w14:textId="77777777" w:rsidR="0056626D" w:rsidRDefault="005943A4">
            <w:pPr>
              <w:jc w:val="center"/>
              <w:rPr>
                <w:szCs w:val="24"/>
                <w:lang w:val="en-US" w:eastAsia="lt-LT"/>
              </w:rPr>
            </w:pPr>
            <w:r>
              <w:rPr>
                <w:color w:val="000000"/>
              </w:rPr>
              <w:t>3,1</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CEF7048" w14:textId="77777777" w:rsidR="0056626D" w:rsidRDefault="005943A4">
            <w:pPr>
              <w:jc w:val="center"/>
              <w:rPr>
                <w:szCs w:val="24"/>
                <w:lang w:val="en-US" w:eastAsia="lt-LT"/>
              </w:rPr>
            </w:pPr>
            <w:r>
              <w:rPr>
                <w:color w:val="000000"/>
              </w:rPr>
              <w:t>2,5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8B33D11" w14:textId="77777777" w:rsidR="0056626D" w:rsidRDefault="005943A4">
            <w:pPr>
              <w:jc w:val="center"/>
              <w:rPr>
                <w:szCs w:val="24"/>
                <w:lang w:val="en-US" w:eastAsia="lt-LT"/>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F3A96E1" w14:textId="77777777" w:rsidR="0056626D" w:rsidRDefault="005943A4">
            <w:pPr>
              <w:jc w:val="center"/>
              <w:rPr>
                <w:szCs w:val="24"/>
                <w:lang w:val="en-US" w:eastAsia="lt-LT"/>
              </w:rPr>
            </w:pPr>
            <w:r>
              <w:rPr>
                <w:color w:val="000000"/>
              </w:rPr>
              <w:t>1,2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5BB308C" w14:textId="77777777" w:rsidR="0056626D" w:rsidRDefault="005943A4">
            <w:pPr>
              <w:jc w:val="center"/>
              <w:rPr>
                <w:szCs w:val="24"/>
                <w:lang w:val="en-US" w:eastAsia="lt-LT"/>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942399B" w14:textId="77777777" w:rsidR="0056626D" w:rsidRDefault="005943A4">
            <w:pPr>
              <w:jc w:val="center"/>
              <w:rPr>
                <w:szCs w:val="24"/>
                <w:lang w:val="en-US" w:eastAsia="lt-LT"/>
              </w:rPr>
            </w:pPr>
            <w:r>
              <w:rPr>
                <w:color w:val="000000"/>
              </w:rPr>
              <w:t>0,3</w:t>
            </w:r>
          </w:p>
        </w:tc>
      </w:tr>
      <w:tr w:rsidR="0056626D" w14:paraId="059FEC59"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676C6C99" w14:textId="77777777" w:rsidR="0056626D" w:rsidRDefault="005943A4">
            <w:pPr>
              <w:jc w:val="center"/>
              <w:rPr>
                <w:szCs w:val="24"/>
                <w:lang w:val="en-US" w:eastAsia="lt-LT"/>
              </w:rPr>
            </w:pPr>
            <w:r>
              <w:rPr>
                <w:szCs w:val="24"/>
                <w:lang w:val="en-US" w:eastAsia="lt-LT"/>
              </w:rPr>
              <w:t>III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58F0D16" w14:textId="77777777" w:rsidR="0056626D" w:rsidRDefault="005943A4">
            <w:pPr>
              <w:jc w:val="center"/>
              <w:rPr>
                <w:szCs w:val="24"/>
                <w:lang w:val="en-US" w:eastAsia="lt-LT"/>
              </w:rPr>
            </w:pPr>
            <w:r>
              <w:rPr>
                <w:color w:val="000000"/>
              </w:rPr>
              <w:t>4,9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BF5E73A" w14:textId="77777777" w:rsidR="0056626D" w:rsidRDefault="005943A4">
            <w:pPr>
              <w:jc w:val="center"/>
              <w:rPr>
                <w:szCs w:val="24"/>
                <w:lang w:val="en-US" w:eastAsia="lt-LT"/>
              </w:rPr>
            </w:pPr>
            <w:r>
              <w:rPr>
                <w:color w:val="000000"/>
              </w:rPr>
              <w:t>4,0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3B45491" w14:textId="77777777" w:rsidR="0056626D" w:rsidRDefault="005943A4">
            <w:pPr>
              <w:jc w:val="center"/>
              <w:rPr>
                <w:szCs w:val="24"/>
                <w:lang w:val="en-US" w:eastAsia="lt-LT"/>
              </w:rPr>
            </w:pPr>
            <w:r>
              <w:rPr>
                <w:color w:val="000000"/>
              </w:rPr>
              <w:t>3,1</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81D16DD" w14:textId="77777777" w:rsidR="0056626D" w:rsidRDefault="005943A4">
            <w:pPr>
              <w:jc w:val="center"/>
              <w:rPr>
                <w:szCs w:val="24"/>
                <w:lang w:val="en-US" w:eastAsia="lt-LT"/>
              </w:rPr>
            </w:pPr>
            <w:r>
              <w:rPr>
                <w:color w:val="000000"/>
              </w:rPr>
              <w:t>2,2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F031479" w14:textId="77777777" w:rsidR="0056626D" w:rsidRDefault="005943A4">
            <w:pPr>
              <w:jc w:val="center"/>
              <w:rPr>
                <w:szCs w:val="24"/>
                <w:lang w:val="en-US" w:eastAsia="lt-LT"/>
              </w:rPr>
            </w:pPr>
            <w:r>
              <w:rPr>
                <w:color w:val="000000"/>
              </w:rPr>
              <w:t>1,5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43526ED" w14:textId="77777777" w:rsidR="0056626D" w:rsidRDefault="005943A4">
            <w:pPr>
              <w:jc w:val="center"/>
              <w:rPr>
                <w:szCs w:val="24"/>
                <w:lang w:val="en-US" w:eastAsia="lt-LT"/>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622F1B9" w14:textId="77777777" w:rsidR="0056626D" w:rsidRDefault="005943A4">
            <w:pPr>
              <w:jc w:val="center"/>
              <w:rPr>
                <w:szCs w:val="24"/>
                <w:lang w:val="en-US" w:eastAsia="lt-LT"/>
              </w:rPr>
            </w:pPr>
            <w:r>
              <w:rPr>
                <w:color w:val="000000"/>
              </w:rPr>
              <w:t>0,6</w:t>
            </w:r>
          </w:p>
        </w:tc>
      </w:tr>
      <w:tr w:rsidR="0056626D" w14:paraId="6F6BFA80"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633AD744" w14:textId="77777777" w:rsidR="0056626D" w:rsidRDefault="005943A4">
            <w:pPr>
              <w:jc w:val="center"/>
              <w:rPr>
                <w:szCs w:val="24"/>
                <w:lang w:val="en-US" w:eastAsia="lt-LT"/>
              </w:rPr>
            </w:pPr>
            <w:r>
              <w:rPr>
                <w:szCs w:val="24"/>
                <w:lang w:val="en-US" w:eastAsia="lt-LT"/>
              </w:rPr>
              <w:t>IV</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36129BC" w14:textId="77777777" w:rsidR="0056626D" w:rsidRDefault="005943A4">
            <w:pPr>
              <w:jc w:val="center"/>
              <w:rPr>
                <w:szCs w:val="24"/>
                <w:lang w:val="en-US" w:eastAsia="lt-LT"/>
              </w:rPr>
            </w:pPr>
            <w:r>
              <w:rPr>
                <w:color w:val="000000"/>
              </w:rPr>
              <w:t>5,5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18B0FEE" w14:textId="77777777" w:rsidR="0056626D" w:rsidRDefault="005943A4">
            <w:pPr>
              <w:jc w:val="center"/>
              <w:rPr>
                <w:szCs w:val="24"/>
                <w:lang w:val="en-US" w:eastAsia="lt-LT"/>
              </w:rPr>
            </w:pPr>
            <w:r>
              <w:rPr>
                <w:color w:val="000000"/>
              </w:rPr>
              <w:t>4,6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EEECFE3" w14:textId="77777777" w:rsidR="0056626D" w:rsidRDefault="005943A4">
            <w:pPr>
              <w:jc w:val="center"/>
              <w:rPr>
                <w:szCs w:val="24"/>
                <w:lang w:val="en-US" w:eastAsia="lt-LT"/>
              </w:rPr>
            </w:pPr>
            <w:r>
              <w:rPr>
                <w:color w:val="000000"/>
              </w:rPr>
              <w:t>3,7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AAA1AAB" w14:textId="77777777" w:rsidR="0056626D" w:rsidRDefault="005943A4">
            <w:pPr>
              <w:jc w:val="center"/>
              <w:rPr>
                <w:szCs w:val="24"/>
                <w:lang w:val="en-US" w:eastAsia="lt-LT"/>
              </w:rPr>
            </w:pPr>
            <w:r>
              <w:rPr>
                <w:color w:val="000000"/>
              </w:rPr>
              <w:t>2,8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ACDFED7" w14:textId="77777777" w:rsidR="0056626D" w:rsidRDefault="005943A4">
            <w:pPr>
              <w:jc w:val="center"/>
              <w:rPr>
                <w:szCs w:val="24"/>
                <w:lang w:val="en-US" w:eastAsia="lt-LT"/>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BB66D73" w14:textId="77777777" w:rsidR="0056626D" w:rsidRDefault="005943A4">
            <w:pPr>
              <w:jc w:val="center"/>
              <w:rPr>
                <w:szCs w:val="24"/>
                <w:lang w:val="en-US" w:eastAsia="lt-LT"/>
              </w:rPr>
            </w:pPr>
            <w:r>
              <w:rPr>
                <w:color w:val="000000"/>
              </w:rPr>
              <w:t>1,2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091AB79" w14:textId="77777777" w:rsidR="0056626D" w:rsidRDefault="005943A4">
            <w:pPr>
              <w:jc w:val="center"/>
              <w:rPr>
                <w:szCs w:val="24"/>
                <w:lang w:val="en-US" w:eastAsia="lt-LT"/>
              </w:rPr>
            </w:pPr>
            <w:r>
              <w:rPr>
                <w:color w:val="000000"/>
              </w:rPr>
              <w:t>0,9</w:t>
            </w:r>
          </w:p>
        </w:tc>
      </w:tr>
      <w:tr w:rsidR="0056626D" w14:paraId="0504FC78"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1C75ED86" w14:textId="77777777" w:rsidR="0056626D" w:rsidRDefault="005943A4">
            <w:pPr>
              <w:jc w:val="center"/>
              <w:rPr>
                <w:szCs w:val="24"/>
                <w:lang w:val="en-US" w:eastAsia="lt-LT"/>
              </w:rPr>
            </w:pPr>
            <w:r>
              <w:rPr>
                <w:szCs w:val="24"/>
                <w:lang w:val="en-US" w:eastAsia="lt-LT"/>
              </w:rPr>
              <w:t>V</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325F7C8" w14:textId="77777777" w:rsidR="0056626D" w:rsidRDefault="005943A4">
            <w:pPr>
              <w:jc w:val="center"/>
              <w:rPr>
                <w:szCs w:val="24"/>
                <w:lang w:val="en-US" w:eastAsia="lt-LT"/>
              </w:rPr>
            </w:pPr>
            <w:r>
              <w:rPr>
                <w:color w:val="000000"/>
              </w:rPr>
              <w:t>5,9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29FA626" w14:textId="77777777" w:rsidR="0056626D" w:rsidRDefault="005943A4">
            <w:pPr>
              <w:jc w:val="center"/>
              <w:rPr>
                <w:szCs w:val="24"/>
                <w:lang w:val="en-US" w:eastAsia="lt-LT"/>
              </w:rPr>
            </w:pPr>
            <w:r>
              <w:rPr>
                <w:color w:val="000000"/>
              </w:rPr>
              <w:t>4,9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1B5C843" w14:textId="77777777" w:rsidR="0056626D" w:rsidRDefault="005943A4">
            <w:pPr>
              <w:jc w:val="center"/>
              <w:rPr>
                <w:szCs w:val="24"/>
                <w:lang w:val="en-US" w:eastAsia="lt-LT"/>
              </w:rPr>
            </w:pPr>
            <w:r>
              <w:rPr>
                <w:color w:val="000000"/>
              </w:rPr>
              <w:t>4,0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5D07E9F" w14:textId="77777777" w:rsidR="0056626D" w:rsidRDefault="005943A4">
            <w:pPr>
              <w:jc w:val="center"/>
              <w:rPr>
                <w:szCs w:val="24"/>
                <w:lang w:val="en-US" w:eastAsia="lt-LT"/>
              </w:rPr>
            </w:pPr>
            <w:r>
              <w:rPr>
                <w:color w:val="000000"/>
              </w:rPr>
              <w:t>3,1</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A9649CB" w14:textId="77777777" w:rsidR="0056626D" w:rsidRDefault="005943A4">
            <w:pPr>
              <w:jc w:val="center"/>
              <w:rPr>
                <w:szCs w:val="24"/>
                <w:lang w:val="en-US" w:eastAsia="lt-LT"/>
              </w:rPr>
            </w:pPr>
            <w:r>
              <w:rPr>
                <w:color w:val="000000"/>
              </w:rPr>
              <w:t>2,2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299B4C7" w14:textId="77777777" w:rsidR="0056626D" w:rsidRDefault="005943A4">
            <w:pPr>
              <w:jc w:val="center"/>
              <w:rPr>
                <w:szCs w:val="24"/>
                <w:lang w:val="en-US" w:eastAsia="lt-LT"/>
              </w:rPr>
            </w:pPr>
            <w:r>
              <w:rPr>
                <w:color w:val="000000"/>
              </w:rPr>
              <w:t>1,5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DB933CC" w14:textId="77777777" w:rsidR="0056626D" w:rsidRDefault="005943A4">
            <w:pPr>
              <w:jc w:val="center"/>
              <w:rPr>
                <w:szCs w:val="24"/>
                <w:lang w:val="en-US" w:eastAsia="lt-LT"/>
              </w:rPr>
            </w:pPr>
            <w:r>
              <w:rPr>
                <w:color w:val="000000"/>
              </w:rPr>
              <w:t>0,9</w:t>
            </w:r>
          </w:p>
        </w:tc>
      </w:tr>
      <w:tr w:rsidR="0056626D" w14:paraId="1D84ADDC"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2B563587" w14:textId="77777777" w:rsidR="0056626D" w:rsidRDefault="005943A4">
            <w:pPr>
              <w:jc w:val="center"/>
              <w:rPr>
                <w:szCs w:val="24"/>
                <w:lang w:val="en-US" w:eastAsia="lt-LT"/>
              </w:rPr>
            </w:pPr>
            <w:r>
              <w:rPr>
                <w:szCs w:val="24"/>
                <w:lang w:val="en-US" w:eastAsia="lt-LT"/>
              </w:rPr>
              <w:t>VI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5503CC8" w14:textId="77777777" w:rsidR="0056626D" w:rsidRDefault="005943A4">
            <w:pPr>
              <w:jc w:val="center"/>
              <w:rPr>
                <w:szCs w:val="24"/>
                <w:lang w:val="en-US" w:eastAsia="lt-LT"/>
              </w:rPr>
            </w:pPr>
            <w:r>
              <w:rPr>
                <w:color w:val="000000"/>
              </w:rPr>
              <w:t>5,9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2389C1A" w14:textId="77777777" w:rsidR="0056626D" w:rsidRDefault="005943A4">
            <w:pPr>
              <w:jc w:val="center"/>
              <w:rPr>
                <w:szCs w:val="24"/>
                <w:lang w:val="en-US" w:eastAsia="lt-LT"/>
              </w:rPr>
            </w:pPr>
            <w:r>
              <w:rPr>
                <w:color w:val="000000"/>
              </w:rPr>
              <w:t>4,9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0C943F3" w14:textId="77777777" w:rsidR="0056626D" w:rsidRDefault="005943A4">
            <w:pPr>
              <w:jc w:val="center"/>
              <w:rPr>
                <w:szCs w:val="24"/>
                <w:lang w:val="en-US" w:eastAsia="lt-LT"/>
              </w:rPr>
            </w:pPr>
            <w:r>
              <w:rPr>
                <w:color w:val="000000"/>
              </w:rPr>
              <w:t>4,3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4408516" w14:textId="77777777" w:rsidR="0056626D" w:rsidRDefault="005943A4">
            <w:pPr>
              <w:jc w:val="center"/>
              <w:rPr>
                <w:szCs w:val="24"/>
                <w:lang w:val="en-US" w:eastAsia="lt-LT"/>
              </w:rPr>
            </w:pPr>
            <w:r>
              <w:rPr>
                <w:color w:val="000000"/>
              </w:rPr>
              <w:t>3,4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A3E8598" w14:textId="77777777" w:rsidR="0056626D" w:rsidRDefault="005943A4">
            <w:pPr>
              <w:jc w:val="center"/>
              <w:rPr>
                <w:szCs w:val="24"/>
                <w:lang w:val="en-US" w:eastAsia="lt-LT"/>
              </w:rPr>
            </w:pPr>
            <w:r>
              <w:rPr>
                <w:color w:val="000000"/>
              </w:rPr>
              <w:t>2,5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B97E192" w14:textId="77777777" w:rsidR="0056626D" w:rsidRDefault="005943A4">
            <w:pPr>
              <w:jc w:val="center"/>
              <w:rPr>
                <w:szCs w:val="24"/>
                <w:lang w:val="en-US" w:eastAsia="lt-LT"/>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CB59793" w14:textId="77777777" w:rsidR="0056626D" w:rsidRDefault="005943A4">
            <w:pPr>
              <w:jc w:val="center"/>
              <w:rPr>
                <w:szCs w:val="24"/>
                <w:lang w:val="en-US" w:eastAsia="lt-LT"/>
              </w:rPr>
            </w:pPr>
            <w:r>
              <w:rPr>
                <w:color w:val="000000"/>
              </w:rPr>
              <w:t>0,9</w:t>
            </w:r>
          </w:p>
        </w:tc>
      </w:tr>
      <w:tr w:rsidR="0056626D" w14:paraId="1603B3C0"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060E8108" w14:textId="77777777" w:rsidR="0056626D" w:rsidRDefault="005943A4">
            <w:pPr>
              <w:jc w:val="center"/>
              <w:rPr>
                <w:szCs w:val="24"/>
                <w:lang w:val="en-US" w:eastAsia="lt-LT"/>
              </w:rPr>
            </w:pPr>
            <w:r>
              <w:rPr>
                <w:szCs w:val="24"/>
                <w:lang w:val="en-US" w:eastAsia="lt-LT"/>
              </w:rPr>
              <w:t>VII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578B48B" w14:textId="77777777" w:rsidR="0056626D" w:rsidRDefault="005943A4">
            <w:pPr>
              <w:jc w:val="center"/>
              <w:rPr>
                <w:szCs w:val="24"/>
                <w:lang w:val="en-US" w:eastAsia="lt-LT"/>
              </w:rPr>
            </w:pPr>
            <w:r>
              <w:rPr>
                <w:color w:val="000000"/>
              </w:rPr>
              <w:t>5,2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2B331E2" w14:textId="77777777" w:rsidR="0056626D" w:rsidRDefault="005943A4">
            <w:pPr>
              <w:jc w:val="center"/>
              <w:rPr>
                <w:szCs w:val="24"/>
                <w:lang w:val="en-US" w:eastAsia="lt-LT"/>
              </w:rPr>
            </w:pPr>
            <w:r>
              <w:rPr>
                <w:color w:val="000000"/>
              </w:rPr>
              <w:t>4,6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F8D6878" w14:textId="77777777" w:rsidR="0056626D" w:rsidRDefault="005943A4">
            <w:pPr>
              <w:jc w:val="center"/>
              <w:rPr>
                <w:szCs w:val="24"/>
                <w:lang w:val="en-US" w:eastAsia="lt-LT"/>
              </w:rPr>
            </w:pPr>
            <w:r>
              <w:rPr>
                <w:color w:val="000000"/>
              </w:rPr>
              <w:t>4,0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EED945F" w14:textId="77777777" w:rsidR="0056626D" w:rsidRDefault="005943A4">
            <w:pPr>
              <w:jc w:val="center"/>
              <w:rPr>
                <w:szCs w:val="24"/>
                <w:lang w:val="en-US" w:eastAsia="lt-LT"/>
              </w:rPr>
            </w:pPr>
            <w:r>
              <w:rPr>
                <w:color w:val="000000"/>
              </w:rPr>
              <w:t>3,4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B61ACA5" w14:textId="77777777" w:rsidR="0056626D" w:rsidRDefault="005943A4">
            <w:pPr>
              <w:jc w:val="center"/>
              <w:rPr>
                <w:szCs w:val="24"/>
                <w:lang w:val="en-US" w:eastAsia="lt-LT"/>
              </w:rPr>
            </w:pPr>
            <w:r>
              <w:rPr>
                <w:color w:val="000000"/>
              </w:rPr>
              <w:t>2,5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D290F41" w14:textId="77777777" w:rsidR="0056626D" w:rsidRDefault="005943A4">
            <w:pPr>
              <w:jc w:val="center"/>
              <w:rPr>
                <w:szCs w:val="24"/>
                <w:lang w:val="en-US" w:eastAsia="lt-LT"/>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B3B1E3C" w14:textId="77777777" w:rsidR="0056626D" w:rsidRDefault="005943A4">
            <w:pPr>
              <w:jc w:val="center"/>
              <w:rPr>
                <w:szCs w:val="24"/>
                <w:lang w:val="en-US" w:eastAsia="lt-LT"/>
              </w:rPr>
            </w:pPr>
            <w:r>
              <w:rPr>
                <w:color w:val="000000"/>
              </w:rPr>
              <w:t>1,2</w:t>
            </w:r>
          </w:p>
        </w:tc>
      </w:tr>
      <w:tr w:rsidR="0056626D" w14:paraId="4CA9D820"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271378F6" w14:textId="77777777" w:rsidR="0056626D" w:rsidRDefault="005943A4">
            <w:pPr>
              <w:jc w:val="center"/>
              <w:rPr>
                <w:szCs w:val="24"/>
                <w:lang w:val="en-US" w:eastAsia="lt-LT"/>
              </w:rPr>
            </w:pPr>
            <w:r>
              <w:rPr>
                <w:szCs w:val="24"/>
                <w:lang w:val="en-US" w:eastAsia="lt-LT"/>
              </w:rPr>
              <w:t>VIII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1142F4A" w14:textId="77777777" w:rsidR="0056626D" w:rsidRDefault="005943A4">
            <w:pPr>
              <w:jc w:val="center"/>
              <w:rPr>
                <w:szCs w:val="24"/>
                <w:lang w:val="en-US" w:eastAsia="lt-LT"/>
              </w:rPr>
            </w:pPr>
            <w:r>
              <w:rPr>
                <w:color w:val="000000"/>
              </w:rPr>
              <w:t>4,3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E66ED04" w14:textId="77777777" w:rsidR="0056626D" w:rsidRDefault="005943A4">
            <w:pPr>
              <w:jc w:val="center"/>
              <w:rPr>
                <w:szCs w:val="24"/>
                <w:lang w:val="en-US" w:eastAsia="lt-LT"/>
              </w:rPr>
            </w:pPr>
            <w:r>
              <w:rPr>
                <w:color w:val="000000"/>
              </w:rPr>
              <w:t>4,0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D9FA910" w14:textId="77777777" w:rsidR="0056626D" w:rsidRDefault="005943A4">
            <w:pPr>
              <w:jc w:val="center"/>
              <w:rPr>
                <w:szCs w:val="24"/>
                <w:lang w:val="en-US" w:eastAsia="lt-LT"/>
              </w:rPr>
            </w:pPr>
            <w:r>
              <w:rPr>
                <w:color w:val="000000"/>
              </w:rPr>
              <w:t>3,4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125B954" w14:textId="77777777" w:rsidR="0056626D" w:rsidRDefault="005943A4">
            <w:pPr>
              <w:jc w:val="center"/>
              <w:rPr>
                <w:szCs w:val="24"/>
                <w:lang w:val="en-US" w:eastAsia="lt-LT"/>
              </w:rPr>
            </w:pPr>
            <w:r>
              <w:rPr>
                <w:color w:val="000000"/>
              </w:rPr>
              <w:t>3,1</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F43C8B8" w14:textId="77777777" w:rsidR="0056626D" w:rsidRDefault="005943A4">
            <w:pPr>
              <w:jc w:val="center"/>
              <w:rPr>
                <w:szCs w:val="24"/>
                <w:lang w:val="en-US" w:eastAsia="lt-LT"/>
              </w:rPr>
            </w:pPr>
            <w:r>
              <w:rPr>
                <w:color w:val="000000"/>
              </w:rPr>
              <w:t>2,5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67828C3" w14:textId="77777777" w:rsidR="0056626D" w:rsidRDefault="005943A4">
            <w:pPr>
              <w:jc w:val="center"/>
              <w:rPr>
                <w:szCs w:val="24"/>
                <w:lang w:val="en-US" w:eastAsia="lt-LT"/>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AC0AC95" w14:textId="77777777" w:rsidR="0056626D" w:rsidRDefault="005943A4">
            <w:pPr>
              <w:jc w:val="center"/>
              <w:rPr>
                <w:szCs w:val="24"/>
                <w:lang w:val="en-US" w:eastAsia="lt-LT"/>
              </w:rPr>
            </w:pPr>
            <w:r>
              <w:rPr>
                <w:color w:val="000000"/>
              </w:rPr>
              <w:t>1,2</w:t>
            </w:r>
          </w:p>
        </w:tc>
      </w:tr>
      <w:tr w:rsidR="0056626D" w14:paraId="3E16CDA0"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2AD5112D" w14:textId="77777777" w:rsidR="0056626D" w:rsidRDefault="005943A4">
            <w:pPr>
              <w:jc w:val="center"/>
              <w:rPr>
                <w:szCs w:val="24"/>
                <w:lang w:val="en-US" w:eastAsia="lt-LT"/>
              </w:rPr>
            </w:pPr>
            <w:r>
              <w:rPr>
                <w:szCs w:val="24"/>
                <w:lang w:val="en-US" w:eastAsia="lt-LT"/>
              </w:rPr>
              <w:t>IX</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B00C51D" w14:textId="77777777" w:rsidR="0056626D" w:rsidRDefault="005943A4">
            <w:pPr>
              <w:jc w:val="center"/>
              <w:rPr>
                <w:szCs w:val="24"/>
                <w:lang w:val="en-US" w:eastAsia="lt-LT"/>
              </w:rPr>
            </w:pPr>
            <w:r>
              <w:rPr>
                <w:color w:val="000000"/>
              </w:rPr>
              <w:t>2,8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796B43C" w14:textId="77777777" w:rsidR="0056626D" w:rsidRDefault="005943A4">
            <w:pPr>
              <w:jc w:val="center"/>
              <w:rPr>
                <w:szCs w:val="24"/>
                <w:lang w:val="en-US" w:eastAsia="lt-LT"/>
              </w:rPr>
            </w:pPr>
            <w:r>
              <w:rPr>
                <w:color w:val="000000"/>
              </w:rPr>
              <w:t>2,8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B8D65AB" w14:textId="77777777" w:rsidR="0056626D" w:rsidRDefault="005943A4">
            <w:pPr>
              <w:jc w:val="center"/>
              <w:rPr>
                <w:szCs w:val="24"/>
                <w:lang w:val="en-US" w:eastAsia="lt-LT"/>
              </w:rPr>
            </w:pPr>
            <w:r>
              <w:rPr>
                <w:color w:val="000000"/>
              </w:rPr>
              <w:t>2,5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A824556" w14:textId="77777777" w:rsidR="0056626D" w:rsidRDefault="005943A4">
            <w:pPr>
              <w:jc w:val="center"/>
              <w:rPr>
                <w:szCs w:val="24"/>
                <w:lang w:val="en-US" w:eastAsia="lt-LT"/>
              </w:rPr>
            </w:pPr>
            <w:r>
              <w:rPr>
                <w:color w:val="000000"/>
              </w:rPr>
              <w:t>2,2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2AAC397" w14:textId="77777777" w:rsidR="0056626D" w:rsidRDefault="005943A4">
            <w:pPr>
              <w:jc w:val="center"/>
              <w:rPr>
                <w:szCs w:val="24"/>
                <w:lang w:val="en-US" w:eastAsia="lt-LT"/>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C1E5F68" w14:textId="77777777" w:rsidR="0056626D" w:rsidRDefault="005943A4">
            <w:pPr>
              <w:jc w:val="center"/>
              <w:rPr>
                <w:szCs w:val="24"/>
                <w:lang w:val="en-US" w:eastAsia="lt-LT"/>
              </w:rPr>
            </w:pPr>
            <w:r>
              <w:rPr>
                <w:color w:val="000000"/>
              </w:rPr>
              <w:t>1,5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43EF3AB" w14:textId="77777777" w:rsidR="0056626D" w:rsidRDefault="005943A4">
            <w:pPr>
              <w:jc w:val="center"/>
              <w:rPr>
                <w:szCs w:val="24"/>
                <w:lang w:val="en-US" w:eastAsia="lt-LT"/>
              </w:rPr>
            </w:pPr>
            <w:r>
              <w:rPr>
                <w:color w:val="000000"/>
              </w:rPr>
              <w:t>0,9</w:t>
            </w:r>
          </w:p>
        </w:tc>
      </w:tr>
      <w:tr w:rsidR="0056626D" w14:paraId="7DCFD879"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0BDB3930" w14:textId="77777777" w:rsidR="0056626D" w:rsidRDefault="005943A4">
            <w:pPr>
              <w:jc w:val="center"/>
              <w:rPr>
                <w:szCs w:val="24"/>
                <w:lang w:val="en-US" w:eastAsia="lt-LT"/>
              </w:rPr>
            </w:pPr>
            <w:r>
              <w:rPr>
                <w:szCs w:val="24"/>
                <w:lang w:val="en-US" w:eastAsia="lt-LT"/>
              </w:rPr>
              <w:t>X</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42D938B" w14:textId="77777777" w:rsidR="0056626D" w:rsidRDefault="005943A4">
            <w:pPr>
              <w:jc w:val="center"/>
              <w:rPr>
                <w:szCs w:val="24"/>
                <w:lang w:val="en-US" w:eastAsia="lt-LT"/>
              </w:rPr>
            </w:pPr>
            <w:r>
              <w:rPr>
                <w:color w:val="000000"/>
              </w:rPr>
              <w:t>1,2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38222AD" w14:textId="77777777" w:rsidR="0056626D" w:rsidRDefault="005943A4">
            <w:pPr>
              <w:jc w:val="center"/>
              <w:rPr>
                <w:szCs w:val="24"/>
                <w:lang w:val="en-US" w:eastAsia="lt-LT"/>
              </w:rPr>
            </w:pPr>
            <w:r>
              <w:rPr>
                <w:color w:val="000000"/>
              </w:rPr>
              <w:t>1,2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278FEF9" w14:textId="77777777" w:rsidR="0056626D" w:rsidRDefault="005943A4">
            <w:pPr>
              <w:jc w:val="center"/>
              <w:rPr>
                <w:szCs w:val="24"/>
                <w:lang w:val="en-US" w:eastAsia="lt-LT"/>
              </w:rPr>
            </w:pPr>
            <w:r>
              <w:rPr>
                <w:color w:val="000000"/>
              </w:rPr>
              <w:t>1,2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6DA4BCE" w14:textId="77777777" w:rsidR="0056626D" w:rsidRDefault="005943A4">
            <w:pPr>
              <w:jc w:val="center"/>
              <w:rPr>
                <w:szCs w:val="24"/>
                <w:lang w:val="en-US" w:eastAsia="lt-LT"/>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F9B0444" w14:textId="77777777" w:rsidR="0056626D" w:rsidRDefault="005943A4">
            <w:pPr>
              <w:jc w:val="center"/>
              <w:rPr>
                <w:szCs w:val="24"/>
                <w:lang w:val="en-US" w:eastAsia="lt-LT"/>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8FF7ACB" w14:textId="77777777" w:rsidR="0056626D" w:rsidRDefault="005943A4">
            <w:pPr>
              <w:jc w:val="center"/>
              <w:rPr>
                <w:szCs w:val="24"/>
                <w:lang w:val="en-US" w:eastAsia="lt-LT"/>
              </w:rPr>
            </w:pPr>
            <w:r>
              <w:rPr>
                <w:color w:val="000000"/>
              </w:rPr>
              <w:t>0,6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C16B2A3" w14:textId="77777777" w:rsidR="0056626D" w:rsidRDefault="005943A4">
            <w:pPr>
              <w:jc w:val="center"/>
              <w:rPr>
                <w:szCs w:val="24"/>
                <w:lang w:val="en-US" w:eastAsia="lt-LT"/>
              </w:rPr>
            </w:pPr>
            <w:r>
              <w:rPr>
                <w:color w:val="000000"/>
              </w:rPr>
              <w:t>0,3</w:t>
            </w:r>
          </w:p>
        </w:tc>
      </w:tr>
      <w:tr w:rsidR="0056626D" w14:paraId="784A7AE0" w14:textId="77777777">
        <w:tc>
          <w:tcPr>
            <w:tcW w:w="8856" w:type="dxa"/>
            <w:gridSpan w:val="8"/>
            <w:tcBorders>
              <w:top w:val="single" w:sz="4" w:space="0" w:color="auto"/>
              <w:left w:val="single" w:sz="4" w:space="0" w:color="auto"/>
              <w:bottom w:val="single" w:sz="4" w:space="0" w:color="auto"/>
              <w:right w:val="single" w:sz="4" w:space="0" w:color="auto"/>
            </w:tcBorders>
            <w:hideMark/>
          </w:tcPr>
          <w:p w14:paraId="29B0A22E" w14:textId="77777777" w:rsidR="0056626D" w:rsidRDefault="005943A4">
            <w:pPr>
              <w:jc w:val="center"/>
              <w:rPr>
                <w:szCs w:val="24"/>
                <w:lang w:eastAsia="lt-LT"/>
              </w:rPr>
            </w:pPr>
            <w:r>
              <w:rPr>
                <w:b/>
                <w:szCs w:val="24"/>
                <w:lang w:eastAsia="lt-LT"/>
              </w:rPr>
              <w:t>Eglė</w:t>
            </w:r>
          </w:p>
        </w:tc>
      </w:tr>
      <w:tr w:rsidR="0056626D" w14:paraId="300C971C"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5C58DE1B" w14:textId="77777777" w:rsidR="0056626D" w:rsidRDefault="005943A4">
            <w:pPr>
              <w:jc w:val="center"/>
              <w:rPr>
                <w:color w:val="000000"/>
                <w:szCs w:val="24"/>
                <w:lang w:eastAsia="lt-LT"/>
              </w:rPr>
            </w:pPr>
            <w:r>
              <w:rPr>
                <w:color w:val="000000"/>
                <w:szCs w:val="24"/>
                <w:lang w:eastAsia="lt-LT"/>
              </w:rPr>
              <w:t>II</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84DA007"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5010DCD" w14:textId="77777777" w:rsidR="0056626D" w:rsidRDefault="005943A4">
            <w:pPr>
              <w:jc w:val="center"/>
              <w:rPr>
                <w:color w:val="000000"/>
                <w:szCs w:val="24"/>
                <w:lang w:eastAsia="lt-LT"/>
              </w:rPr>
            </w:pPr>
            <w:r>
              <w:rPr>
                <w:color w:val="000000"/>
              </w:rPr>
              <w:t>6,5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47B4279" w14:textId="77777777" w:rsidR="0056626D" w:rsidRDefault="005943A4">
            <w:pPr>
              <w:jc w:val="center"/>
              <w:rPr>
                <w:color w:val="000000"/>
                <w:szCs w:val="24"/>
                <w:lang w:eastAsia="lt-LT"/>
              </w:rPr>
            </w:pPr>
            <w:r>
              <w:rPr>
                <w:color w:val="000000"/>
              </w:rPr>
              <w:t>4,9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7B1DD00" w14:textId="77777777" w:rsidR="0056626D" w:rsidRDefault="005943A4">
            <w:pPr>
              <w:jc w:val="center"/>
              <w:rPr>
                <w:color w:val="000000"/>
                <w:szCs w:val="24"/>
                <w:lang w:eastAsia="lt-LT"/>
              </w:rPr>
            </w:pPr>
            <w:r>
              <w:rPr>
                <w:color w:val="000000"/>
              </w:rPr>
              <w:t>3,4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D77EF96" w14:textId="77777777" w:rsidR="0056626D" w:rsidRDefault="005943A4">
            <w:pPr>
              <w:jc w:val="center"/>
              <w:rPr>
                <w:color w:val="000000"/>
                <w:szCs w:val="24"/>
                <w:lang w:eastAsia="lt-LT"/>
              </w:rPr>
            </w:pPr>
            <w:r>
              <w:rPr>
                <w:color w:val="000000"/>
              </w:rPr>
              <w:t>2,2</w:t>
            </w:r>
          </w:p>
        </w:tc>
        <w:tc>
          <w:tcPr>
            <w:tcW w:w="1107" w:type="dxa"/>
            <w:tcBorders>
              <w:top w:val="single" w:sz="4" w:space="0" w:color="auto"/>
              <w:left w:val="single" w:sz="4" w:space="0" w:color="auto"/>
              <w:bottom w:val="single" w:sz="4" w:space="0" w:color="auto"/>
              <w:right w:val="single" w:sz="4" w:space="0" w:color="auto"/>
            </w:tcBorders>
            <w:vAlign w:val="bottom"/>
            <w:hideMark/>
          </w:tcPr>
          <w:p w14:paraId="0D2F3C3D"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6826B577" w14:textId="77777777" w:rsidR="0056626D" w:rsidRDefault="005943A4">
            <w:pPr>
              <w:jc w:val="center"/>
              <w:rPr>
                <w:color w:val="000000"/>
                <w:szCs w:val="24"/>
                <w:lang w:eastAsia="lt-LT"/>
              </w:rPr>
            </w:pPr>
            <w:r>
              <w:rPr>
                <w:color w:val="000000"/>
                <w:lang w:eastAsia="lt-LT"/>
              </w:rPr>
              <w:t>-</w:t>
            </w:r>
          </w:p>
        </w:tc>
      </w:tr>
      <w:tr w:rsidR="0056626D" w14:paraId="414CE3FB"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6E0DD0D4" w14:textId="77777777" w:rsidR="0056626D" w:rsidRDefault="005943A4">
            <w:pPr>
              <w:jc w:val="center"/>
              <w:rPr>
                <w:color w:val="000000"/>
                <w:szCs w:val="24"/>
                <w:lang w:eastAsia="lt-LT"/>
              </w:rPr>
            </w:pPr>
            <w:r>
              <w:rPr>
                <w:color w:val="000000"/>
                <w:szCs w:val="24"/>
                <w:lang w:eastAsia="lt-LT"/>
              </w:rPr>
              <w:t>III</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311560B"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B1EB5BE" w14:textId="77777777" w:rsidR="0056626D" w:rsidRDefault="005943A4">
            <w:pPr>
              <w:jc w:val="center"/>
              <w:rPr>
                <w:color w:val="000000"/>
                <w:szCs w:val="24"/>
                <w:lang w:eastAsia="lt-LT"/>
              </w:rPr>
            </w:pPr>
            <w:r>
              <w:rPr>
                <w:color w:val="000000"/>
              </w:rPr>
              <w:t>7,7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42F1A62" w14:textId="77777777" w:rsidR="0056626D" w:rsidRDefault="005943A4">
            <w:pPr>
              <w:jc w:val="center"/>
              <w:rPr>
                <w:color w:val="000000"/>
                <w:szCs w:val="24"/>
                <w:lang w:eastAsia="lt-LT"/>
              </w:rPr>
            </w:pPr>
            <w:r>
              <w:rPr>
                <w:color w:val="000000"/>
              </w:rPr>
              <w:t>5,9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E13EBDA" w14:textId="77777777" w:rsidR="0056626D" w:rsidRDefault="005943A4">
            <w:pPr>
              <w:jc w:val="center"/>
              <w:rPr>
                <w:color w:val="000000"/>
                <w:szCs w:val="24"/>
                <w:lang w:eastAsia="lt-LT"/>
              </w:rPr>
            </w:pPr>
            <w:r>
              <w:rPr>
                <w:color w:val="000000"/>
              </w:rPr>
              <w:t>4,3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D4C0AA0" w14:textId="77777777" w:rsidR="0056626D" w:rsidRDefault="005943A4">
            <w:pPr>
              <w:jc w:val="center"/>
              <w:rPr>
                <w:color w:val="000000"/>
                <w:szCs w:val="24"/>
                <w:lang w:eastAsia="lt-LT"/>
              </w:rPr>
            </w:pPr>
            <w:r>
              <w:rPr>
                <w:color w:val="000000"/>
              </w:rPr>
              <w:t>2,5</w:t>
            </w:r>
          </w:p>
        </w:tc>
        <w:tc>
          <w:tcPr>
            <w:tcW w:w="1107" w:type="dxa"/>
            <w:tcBorders>
              <w:top w:val="single" w:sz="4" w:space="0" w:color="auto"/>
              <w:left w:val="single" w:sz="4" w:space="0" w:color="auto"/>
              <w:bottom w:val="single" w:sz="4" w:space="0" w:color="auto"/>
              <w:right w:val="single" w:sz="4" w:space="0" w:color="auto"/>
            </w:tcBorders>
            <w:vAlign w:val="bottom"/>
            <w:hideMark/>
          </w:tcPr>
          <w:p w14:paraId="39405C7D"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529025F" w14:textId="77777777" w:rsidR="0056626D" w:rsidRDefault="005943A4">
            <w:pPr>
              <w:jc w:val="center"/>
              <w:rPr>
                <w:color w:val="000000"/>
                <w:szCs w:val="24"/>
                <w:lang w:eastAsia="lt-LT"/>
              </w:rPr>
            </w:pPr>
            <w:r>
              <w:rPr>
                <w:color w:val="000000"/>
                <w:lang w:eastAsia="lt-LT"/>
              </w:rPr>
              <w:t>-</w:t>
            </w:r>
          </w:p>
        </w:tc>
      </w:tr>
      <w:tr w:rsidR="0056626D" w14:paraId="3903AAFA"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3DD2FC8F" w14:textId="77777777" w:rsidR="0056626D" w:rsidRDefault="005943A4">
            <w:pPr>
              <w:jc w:val="center"/>
              <w:rPr>
                <w:color w:val="000000"/>
                <w:szCs w:val="24"/>
                <w:lang w:eastAsia="lt-LT"/>
              </w:rPr>
            </w:pPr>
            <w:r>
              <w:rPr>
                <w:color w:val="000000"/>
                <w:szCs w:val="24"/>
                <w:lang w:eastAsia="lt-LT"/>
              </w:rPr>
              <w:t>IV</w:t>
            </w:r>
          </w:p>
        </w:tc>
        <w:tc>
          <w:tcPr>
            <w:tcW w:w="1107" w:type="dxa"/>
            <w:tcBorders>
              <w:top w:val="single" w:sz="4" w:space="0" w:color="auto"/>
              <w:left w:val="single" w:sz="4" w:space="0" w:color="auto"/>
              <w:bottom w:val="single" w:sz="4" w:space="0" w:color="auto"/>
              <w:right w:val="single" w:sz="4" w:space="0" w:color="auto"/>
            </w:tcBorders>
            <w:vAlign w:val="bottom"/>
            <w:hideMark/>
          </w:tcPr>
          <w:p w14:paraId="622FD4C3"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0021C5F" w14:textId="77777777" w:rsidR="0056626D" w:rsidRDefault="005943A4">
            <w:pPr>
              <w:jc w:val="center"/>
              <w:rPr>
                <w:color w:val="000000"/>
                <w:szCs w:val="24"/>
                <w:lang w:eastAsia="lt-LT"/>
              </w:rPr>
            </w:pPr>
            <w:r>
              <w:rPr>
                <w:color w:val="000000"/>
              </w:rPr>
              <w:t>8,0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C07590E" w14:textId="77777777" w:rsidR="0056626D" w:rsidRDefault="005943A4">
            <w:pPr>
              <w:jc w:val="center"/>
              <w:rPr>
                <w:color w:val="000000"/>
                <w:szCs w:val="24"/>
                <w:lang w:eastAsia="lt-LT"/>
              </w:rPr>
            </w:pPr>
            <w:r>
              <w:rPr>
                <w:color w:val="000000"/>
              </w:rPr>
              <w:t>6,8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0F0412E" w14:textId="77777777" w:rsidR="0056626D" w:rsidRDefault="005943A4">
            <w:pPr>
              <w:jc w:val="center"/>
              <w:rPr>
                <w:color w:val="000000"/>
                <w:szCs w:val="24"/>
                <w:lang w:eastAsia="lt-LT"/>
              </w:rPr>
            </w:pPr>
            <w:r>
              <w:rPr>
                <w:color w:val="000000"/>
              </w:rPr>
              <w:t>4,9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C016C69" w14:textId="77777777" w:rsidR="0056626D" w:rsidRDefault="005943A4">
            <w:pPr>
              <w:jc w:val="center"/>
              <w:rPr>
                <w:color w:val="000000"/>
                <w:szCs w:val="24"/>
                <w:lang w:eastAsia="lt-LT"/>
              </w:rPr>
            </w:pPr>
            <w:r>
              <w:rPr>
                <w:color w:val="000000"/>
              </w:rPr>
              <w:t>3,1</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DA8C4CC"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E9298FB" w14:textId="77777777" w:rsidR="0056626D" w:rsidRDefault="005943A4">
            <w:pPr>
              <w:jc w:val="center"/>
              <w:rPr>
                <w:color w:val="000000"/>
                <w:szCs w:val="24"/>
                <w:lang w:eastAsia="lt-LT"/>
              </w:rPr>
            </w:pPr>
            <w:r>
              <w:rPr>
                <w:color w:val="000000"/>
                <w:lang w:eastAsia="lt-LT"/>
              </w:rPr>
              <w:t>-</w:t>
            </w:r>
          </w:p>
        </w:tc>
      </w:tr>
      <w:tr w:rsidR="0056626D" w14:paraId="4440F8AD"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5CC311D5" w14:textId="77777777" w:rsidR="0056626D" w:rsidRDefault="005943A4">
            <w:pPr>
              <w:jc w:val="center"/>
              <w:rPr>
                <w:color w:val="000000"/>
                <w:szCs w:val="24"/>
                <w:lang w:eastAsia="lt-LT"/>
              </w:rPr>
            </w:pPr>
            <w:r>
              <w:rPr>
                <w:color w:val="000000"/>
                <w:szCs w:val="24"/>
                <w:lang w:eastAsia="lt-LT"/>
              </w:rPr>
              <w:t>V</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290107D"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BD56BC5" w14:textId="77777777" w:rsidR="0056626D" w:rsidRDefault="005943A4">
            <w:pPr>
              <w:jc w:val="center"/>
              <w:rPr>
                <w:color w:val="000000"/>
                <w:szCs w:val="24"/>
                <w:lang w:eastAsia="lt-LT"/>
              </w:rPr>
            </w:pPr>
            <w:r>
              <w:rPr>
                <w:color w:val="000000"/>
              </w:rPr>
              <w:t>7,7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5942EAC" w14:textId="77777777" w:rsidR="0056626D" w:rsidRDefault="005943A4">
            <w:pPr>
              <w:jc w:val="center"/>
              <w:rPr>
                <w:color w:val="000000"/>
                <w:szCs w:val="24"/>
                <w:lang w:eastAsia="lt-LT"/>
              </w:rPr>
            </w:pPr>
            <w:r>
              <w:rPr>
                <w:color w:val="000000"/>
              </w:rPr>
              <w:t>6,8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0CF489D" w14:textId="77777777" w:rsidR="0056626D" w:rsidRDefault="005943A4">
            <w:pPr>
              <w:jc w:val="center"/>
              <w:rPr>
                <w:color w:val="000000"/>
                <w:szCs w:val="24"/>
                <w:lang w:eastAsia="lt-LT"/>
              </w:rPr>
            </w:pPr>
            <w:r>
              <w:rPr>
                <w:color w:val="000000"/>
              </w:rPr>
              <w:t>5,2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B21777D" w14:textId="77777777" w:rsidR="0056626D" w:rsidRDefault="005943A4">
            <w:pPr>
              <w:jc w:val="center"/>
              <w:rPr>
                <w:color w:val="000000"/>
                <w:szCs w:val="24"/>
                <w:lang w:eastAsia="lt-LT"/>
              </w:rPr>
            </w:pPr>
            <w:r>
              <w:rPr>
                <w:color w:val="000000"/>
              </w:rPr>
              <w:t>3,4</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DF1E90D"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4866E44" w14:textId="77777777" w:rsidR="0056626D" w:rsidRDefault="005943A4">
            <w:pPr>
              <w:jc w:val="center"/>
              <w:rPr>
                <w:color w:val="000000"/>
                <w:szCs w:val="24"/>
                <w:lang w:eastAsia="lt-LT"/>
              </w:rPr>
            </w:pPr>
            <w:r>
              <w:rPr>
                <w:color w:val="000000"/>
                <w:lang w:eastAsia="lt-LT"/>
              </w:rPr>
              <w:t>-</w:t>
            </w:r>
          </w:p>
        </w:tc>
      </w:tr>
      <w:tr w:rsidR="0056626D" w14:paraId="464042A1"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0B90D3C0" w14:textId="77777777" w:rsidR="0056626D" w:rsidRDefault="005943A4">
            <w:pPr>
              <w:jc w:val="center"/>
              <w:rPr>
                <w:color w:val="000000"/>
                <w:szCs w:val="24"/>
                <w:lang w:eastAsia="lt-LT"/>
              </w:rPr>
            </w:pPr>
            <w:r>
              <w:rPr>
                <w:color w:val="000000"/>
                <w:szCs w:val="24"/>
                <w:lang w:eastAsia="lt-LT"/>
              </w:rPr>
              <w:t>VI</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E182A7E"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022F107" w14:textId="77777777" w:rsidR="0056626D" w:rsidRDefault="005943A4">
            <w:pPr>
              <w:jc w:val="center"/>
              <w:rPr>
                <w:color w:val="000000"/>
                <w:szCs w:val="24"/>
                <w:lang w:eastAsia="lt-LT"/>
              </w:rPr>
            </w:pPr>
            <w:r>
              <w:rPr>
                <w:color w:val="000000"/>
              </w:rPr>
              <w:t>6,5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7855770" w14:textId="77777777" w:rsidR="0056626D" w:rsidRDefault="005943A4">
            <w:pPr>
              <w:jc w:val="center"/>
              <w:rPr>
                <w:color w:val="000000"/>
                <w:szCs w:val="24"/>
                <w:lang w:eastAsia="lt-LT"/>
              </w:rPr>
            </w:pPr>
            <w:r>
              <w:rPr>
                <w:color w:val="000000"/>
              </w:rPr>
              <w:t>5,9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1781883" w14:textId="77777777" w:rsidR="0056626D" w:rsidRDefault="005943A4">
            <w:pPr>
              <w:jc w:val="center"/>
              <w:rPr>
                <w:color w:val="000000"/>
                <w:szCs w:val="24"/>
                <w:lang w:eastAsia="lt-LT"/>
              </w:rPr>
            </w:pPr>
            <w:r>
              <w:rPr>
                <w:color w:val="000000"/>
              </w:rPr>
              <w:t>4,6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751359A" w14:textId="77777777" w:rsidR="0056626D" w:rsidRDefault="005943A4">
            <w:pPr>
              <w:jc w:val="center"/>
              <w:rPr>
                <w:color w:val="000000"/>
                <w:szCs w:val="24"/>
                <w:lang w:eastAsia="lt-LT"/>
              </w:rPr>
            </w:pPr>
            <w:r>
              <w:rPr>
                <w:color w:val="000000"/>
              </w:rPr>
              <w:t>3,4</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18230E2"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3A9A2312" w14:textId="77777777" w:rsidR="0056626D" w:rsidRDefault="005943A4">
            <w:pPr>
              <w:jc w:val="center"/>
              <w:rPr>
                <w:color w:val="000000"/>
                <w:szCs w:val="24"/>
                <w:lang w:eastAsia="lt-LT"/>
              </w:rPr>
            </w:pPr>
            <w:r>
              <w:rPr>
                <w:color w:val="000000"/>
                <w:lang w:eastAsia="lt-LT"/>
              </w:rPr>
              <w:t>-</w:t>
            </w:r>
          </w:p>
        </w:tc>
      </w:tr>
      <w:tr w:rsidR="0056626D" w14:paraId="43D5D649"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2A48F334" w14:textId="77777777" w:rsidR="0056626D" w:rsidRDefault="005943A4">
            <w:pPr>
              <w:jc w:val="center"/>
              <w:rPr>
                <w:color w:val="000000"/>
                <w:szCs w:val="24"/>
                <w:lang w:eastAsia="lt-LT"/>
              </w:rPr>
            </w:pPr>
            <w:r>
              <w:rPr>
                <w:color w:val="000000"/>
                <w:szCs w:val="24"/>
                <w:lang w:eastAsia="lt-LT"/>
              </w:rPr>
              <w:t>VII</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BA6EE21"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E0A3277" w14:textId="77777777" w:rsidR="0056626D" w:rsidRDefault="005943A4">
            <w:pPr>
              <w:jc w:val="center"/>
              <w:rPr>
                <w:color w:val="000000"/>
                <w:szCs w:val="24"/>
                <w:lang w:eastAsia="lt-LT"/>
              </w:rPr>
            </w:pPr>
            <w:r>
              <w:rPr>
                <w:color w:val="000000"/>
              </w:rPr>
              <w:t>4,6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83EEE33" w14:textId="77777777" w:rsidR="0056626D" w:rsidRDefault="005943A4">
            <w:pPr>
              <w:jc w:val="center"/>
              <w:rPr>
                <w:color w:val="000000"/>
                <w:szCs w:val="24"/>
                <w:lang w:eastAsia="lt-LT"/>
              </w:rPr>
            </w:pPr>
            <w:r>
              <w:rPr>
                <w:color w:val="000000"/>
              </w:rPr>
              <w:t>4,3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144F4BE" w14:textId="77777777" w:rsidR="0056626D" w:rsidRDefault="005943A4">
            <w:pPr>
              <w:jc w:val="center"/>
              <w:rPr>
                <w:color w:val="000000"/>
                <w:szCs w:val="24"/>
                <w:lang w:eastAsia="lt-LT"/>
              </w:rPr>
            </w:pPr>
            <w:r>
              <w:rPr>
                <w:color w:val="000000"/>
              </w:rPr>
              <w:t>3,7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D6DEB2D" w14:textId="77777777" w:rsidR="0056626D" w:rsidRDefault="005943A4">
            <w:pPr>
              <w:jc w:val="center"/>
              <w:rPr>
                <w:color w:val="000000"/>
                <w:szCs w:val="24"/>
                <w:lang w:eastAsia="lt-LT"/>
              </w:rPr>
            </w:pPr>
            <w:r>
              <w:rPr>
                <w:color w:val="000000"/>
              </w:rPr>
              <w:t>2,5</w:t>
            </w:r>
          </w:p>
        </w:tc>
        <w:tc>
          <w:tcPr>
            <w:tcW w:w="1107" w:type="dxa"/>
            <w:tcBorders>
              <w:top w:val="single" w:sz="4" w:space="0" w:color="auto"/>
              <w:left w:val="single" w:sz="4" w:space="0" w:color="auto"/>
              <w:bottom w:val="single" w:sz="4" w:space="0" w:color="auto"/>
              <w:right w:val="single" w:sz="4" w:space="0" w:color="auto"/>
            </w:tcBorders>
            <w:vAlign w:val="bottom"/>
            <w:hideMark/>
          </w:tcPr>
          <w:p w14:paraId="3CE3E222"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0D670274" w14:textId="77777777" w:rsidR="0056626D" w:rsidRDefault="005943A4">
            <w:pPr>
              <w:jc w:val="center"/>
              <w:rPr>
                <w:color w:val="000000"/>
                <w:szCs w:val="24"/>
                <w:lang w:eastAsia="lt-LT"/>
              </w:rPr>
            </w:pPr>
            <w:r>
              <w:rPr>
                <w:color w:val="000000"/>
                <w:lang w:eastAsia="lt-LT"/>
              </w:rPr>
              <w:t>-</w:t>
            </w:r>
          </w:p>
        </w:tc>
      </w:tr>
      <w:tr w:rsidR="0056626D" w14:paraId="7EA81B71"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7D8A868F" w14:textId="77777777" w:rsidR="0056626D" w:rsidRDefault="005943A4">
            <w:pPr>
              <w:jc w:val="center"/>
              <w:rPr>
                <w:color w:val="000000"/>
                <w:szCs w:val="24"/>
                <w:lang w:eastAsia="lt-LT"/>
              </w:rPr>
            </w:pPr>
            <w:r>
              <w:rPr>
                <w:color w:val="000000"/>
                <w:szCs w:val="24"/>
                <w:lang w:eastAsia="lt-LT"/>
              </w:rPr>
              <w:t>VIII</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6590633"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04F9BE1" w14:textId="77777777" w:rsidR="0056626D" w:rsidRDefault="005943A4">
            <w:pPr>
              <w:jc w:val="center"/>
              <w:rPr>
                <w:color w:val="000000"/>
                <w:szCs w:val="24"/>
                <w:lang w:eastAsia="lt-LT"/>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91C0045" w14:textId="77777777" w:rsidR="0056626D" w:rsidRDefault="005943A4">
            <w:pPr>
              <w:jc w:val="center"/>
              <w:rPr>
                <w:color w:val="000000"/>
                <w:szCs w:val="24"/>
                <w:lang w:eastAsia="lt-LT"/>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24348BB" w14:textId="77777777" w:rsidR="0056626D" w:rsidRDefault="005943A4">
            <w:pPr>
              <w:jc w:val="center"/>
              <w:rPr>
                <w:color w:val="000000"/>
                <w:szCs w:val="24"/>
                <w:lang w:eastAsia="lt-LT"/>
              </w:rPr>
            </w:pPr>
            <w:r>
              <w:rPr>
                <w:color w:val="000000"/>
              </w:rPr>
              <w:t>1,5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A4A1CD5" w14:textId="77777777" w:rsidR="0056626D" w:rsidRDefault="005943A4">
            <w:pPr>
              <w:jc w:val="center"/>
              <w:rPr>
                <w:color w:val="000000"/>
                <w:szCs w:val="24"/>
                <w:lang w:eastAsia="lt-LT"/>
              </w:rPr>
            </w:pPr>
            <w:r>
              <w:rPr>
                <w:color w:val="000000"/>
              </w:rPr>
              <w:t>1,2</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840C443" w14:textId="77777777" w:rsidR="0056626D" w:rsidRDefault="005943A4">
            <w:pPr>
              <w:jc w:val="center"/>
              <w:rPr>
                <w:color w:val="000000"/>
                <w:szCs w:val="24"/>
                <w:lang w:eastAsia="lt-LT"/>
              </w:rPr>
            </w:pPr>
            <w:r>
              <w:rPr>
                <w:color w:val="000000"/>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7B6109C" w14:textId="77777777" w:rsidR="0056626D" w:rsidRDefault="005943A4">
            <w:pPr>
              <w:jc w:val="center"/>
              <w:rPr>
                <w:color w:val="000000"/>
                <w:szCs w:val="24"/>
                <w:lang w:eastAsia="lt-LT"/>
              </w:rPr>
            </w:pPr>
            <w:r>
              <w:rPr>
                <w:color w:val="000000"/>
                <w:lang w:eastAsia="lt-LT"/>
              </w:rPr>
              <w:t>-</w:t>
            </w:r>
          </w:p>
        </w:tc>
      </w:tr>
      <w:tr w:rsidR="0056626D" w14:paraId="186E0006" w14:textId="77777777">
        <w:tc>
          <w:tcPr>
            <w:tcW w:w="8856" w:type="dxa"/>
            <w:gridSpan w:val="8"/>
            <w:tcBorders>
              <w:top w:val="single" w:sz="4" w:space="0" w:color="auto"/>
              <w:left w:val="single" w:sz="4" w:space="0" w:color="auto"/>
              <w:bottom w:val="single" w:sz="4" w:space="0" w:color="auto"/>
              <w:right w:val="single" w:sz="4" w:space="0" w:color="auto"/>
            </w:tcBorders>
            <w:hideMark/>
          </w:tcPr>
          <w:p w14:paraId="1231B80A" w14:textId="77777777" w:rsidR="0056626D" w:rsidRDefault="005943A4">
            <w:pPr>
              <w:jc w:val="center"/>
              <w:rPr>
                <w:b/>
                <w:szCs w:val="24"/>
                <w:lang w:eastAsia="lt-LT"/>
              </w:rPr>
            </w:pPr>
            <w:r>
              <w:rPr>
                <w:b/>
                <w:szCs w:val="24"/>
                <w:lang w:eastAsia="lt-LT"/>
              </w:rPr>
              <w:t>Ąžuolas</w:t>
            </w:r>
          </w:p>
        </w:tc>
      </w:tr>
      <w:tr w:rsidR="0056626D" w14:paraId="42942B10"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4F0395FC" w14:textId="77777777" w:rsidR="0056626D" w:rsidRDefault="005943A4">
            <w:pPr>
              <w:jc w:val="center"/>
              <w:rPr>
                <w:color w:val="000000"/>
                <w:szCs w:val="24"/>
                <w:lang w:eastAsia="lt-LT"/>
              </w:rPr>
            </w:pPr>
            <w:r>
              <w:rPr>
                <w:color w:val="000000"/>
                <w:szCs w:val="24"/>
                <w:lang w:eastAsia="lt-LT"/>
              </w:rPr>
              <w:t>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79DBA0A" w14:textId="77777777" w:rsidR="0056626D" w:rsidRDefault="005943A4">
            <w:pPr>
              <w:jc w:val="center"/>
              <w:rPr>
                <w:color w:val="000000"/>
                <w:szCs w:val="24"/>
                <w:lang w:eastAsia="lt-LT"/>
              </w:rPr>
            </w:pPr>
            <w:r>
              <w:rPr>
                <w:color w:val="000000"/>
              </w:rPr>
              <w:t>4,3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8F6F523" w14:textId="77777777" w:rsidR="0056626D" w:rsidRDefault="005943A4">
            <w:pPr>
              <w:jc w:val="center"/>
              <w:rPr>
                <w:color w:val="000000"/>
                <w:szCs w:val="24"/>
                <w:lang w:eastAsia="lt-LT"/>
              </w:rPr>
            </w:pPr>
            <w:r>
              <w:rPr>
                <w:color w:val="000000"/>
              </w:rPr>
              <w:t>3,4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52721F3" w14:textId="77777777" w:rsidR="0056626D" w:rsidRDefault="005943A4">
            <w:pPr>
              <w:jc w:val="center"/>
              <w:rPr>
                <w:color w:val="000000"/>
                <w:szCs w:val="24"/>
                <w:lang w:eastAsia="lt-LT"/>
              </w:rPr>
            </w:pPr>
            <w:r>
              <w:rPr>
                <w:color w:val="000000"/>
              </w:rPr>
              <w:t>2,8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94E1FC7" w14:textId="77777777" w:rsidR="0056626D" w:rsidRDefault="005943A4">
            <w:pPr>
              <w:jc w:val="center"/>
              <w:rPr>
                <w:color w:val="000000"/>
                <w:szCs w:val="24"/>
                <w:lang w:eastAsia="lt-LT"/>
              </w:rPr>
            </w:pPr>
            <w:r>
              <w:rPr>
                <w:color w:val="000000"/>
              </w:rPr>
              <w:t>2,2</w:t>
            </w:r>
          </w:p>
        </w:tc>
        <w:tc>
          <w:tcPr>
            <w:tcW w:w="1107" w:type="dxa"/>
            <w:tcBorders>
              <w:top w:val="single" w:sz="4" w:space="0" w:color="auto"/>
              <w:left w:val="single" w:sz="4" w:space="0" w:color="auto"/>
              <w:bottom w:val="single" w:sz="4" w:space="0" w:color="auto"/>
              <w:right w:val="single" w:sz="4" w:space="0" w:color="auto"/>
            </w:tcBorders>
            <w:vAlign w:val="bottom"/>
            <w:hideMark/>
          </w:tcPr>
          <w:p w14:paraId="6525C71E"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554C215"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FA686F4" w14:textId="77777777" w:rsidR="0056626D" w:rsidRDefault="005943A4">
            <w:pPr>
              <w:jc w:val="center"/>
              <w:rPr>
                <w:color w:val="000000"/>
                <w:szCs w:val="24"/>
                <w:lang w:eastAsia="lt-LT"/>
              </w:rPr>
            </w:pPr>
            <w:r>
              <w:rPr>
                <w:color w:val="000000"/>
                <w:szCs w:val="24"/>
                <w:lang w:eastAsia="lt-LT"/>
              </w:rPr>
              <w:t>-</w:t>
            </w:r>
          </w:p>
        </w:tc>
      </w:tr>
      <w:tr w:rsidR="0056626D" w14:paraId="2F121DE1"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4944D848" w14:textId="77777777" w:rsidR="0056626D" w:rsidRDefault="005943A4">
            <w:pPr>
              <w:jc w:val="center"/>
              <w:rPr>
                <w:color w:val="000000"/>
                <w:szCs w:val="24"/>
                <w:lang w:eastAsia="lt-LT"/>
              </w:rPr>
            </w:pPr>
            <w:r>
              <w:rPr>
                <w:color w:val="000000"/>
                <w:szCs w:val="24"/>
                <w:lang w:eastAsia="lt-LT"/>
              </w:rPr>
              <w:t>III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12A2954" w14:textId="77777777" w:rsidR="0056626D" w:rsidRDefault="005943A4">
            <w:pPr>
              <w:jc w:val="center"/>
              <w:rPr>
                <w:color w:val="000000"/>
                <w:szCs w:val="24"/>
                <w:lang w:eastAsia="lt-LT"/>
              </w:rPr>
            </w:pPr>
            <w:r>
              <w:rPr>
                <w:color w:val="000000"/>
              </w:rPr>
              <w:t>5,2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9808049" w14:textId="77777777" w:rsidR="0056626D" w:rsidRDefault="005943A4">
            <w:pPr>
              <w:jc w:val="center"/>
              <w:rPr>
                <w:color w:val="000000"/>
                <w:szCs w:val="24"/>
                <w:lang w:eastAsia="lt-LT"/>
              </w:rPr>
            </w:pPr>
            <w:r>
              <w:rPr>
                <w:color w:val="000000"/>
              </w:rPr>
              <w:t>4,3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1C66BA0" w14:textId="77777777" w:rsidR="0056626D" w:rsidRDefault="005943A4">
            <w:pPr>
              <w:jc w:val="center"/>
              <w:rPr>
                <w:color w:val="000000"/>
                <w:szCs w:val="24"/>
                <w:lang w:eastAsia="lt-LT"/>
              </w:rPr>
            </w:pPr>
            <w:r>
              <w:rPr>
                <w:color w:val="000000"/>
              </w:rPr>
              <w:t>3,7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41BC3BF" w14:textId="77777777" w:rsidR="0056626D" w:rsidRDefault="005943A4">
            <w:pPr>
              <w:jc w:val="center"/>
              <w:rPr>
                <w:color w:val="000000"/>
                <w:szCs w:val="24"/>
                <w:lang w:eastAsia="lt-LT"/>
              </w:rPr>
            </w:pPr>
            <w:r>
              <w:rPr>
                <w:color w:val="000000"/>
              </w:rPr>
              <w:t>3,1</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831626E"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99A1352"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6E3DFEB" w14:textId="77777777" w:rsidR="0056626D" w:rsidRDefault="005943A4">
            <w:pPr>
              <w:jc w:val="center"/>
              <w:rPr>
                <w:color w:val="000000"/>
                <w:szCs w:val="24"/>
                <w:lang w:eastAsia="lt-LT"/>
              </w:rPr>
            </w:pPr>
            <w:r>
              <w:rPr>
                <w:color w:val="000000"/>
                <w:szCs w:val="24"/>
                <w:lang w:eastAsia="lt-LT"/>
              </w:rPr>
              <w:t>-</w:t>
            </w:r>
          </w:p>
        </w:tc>
      </w:tr>
      <w:tr w:rsidR="0056626D" w14:paraId="04866361"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6510FC9B" w14:textId="77777777" w:rsidR="0056626D" w:rsidRDefault="005943A4">
            <w:pPr>
              <w:jc w:val="center"/>
              <w:rPr>
                <w:color w:val="000000"/>
                <w:szCs w:val="24"/>
                <w:lang w:eastAsia="lt-LT"/>
              </w:rPr>
            </w:pPr>
            <w:r>
              <w:rPr>
                <w:color w:val="000000"/>
                <w:szCs w:val="24"/>
                <w:lang w:eastAsia="lt-LT"/>
              </w:rPr>
              <w:t>IV</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7B7A52B" w14:textId="77777777" w:rsidR="0056626D" w:rsidRDefault="005943A4">
            <w:pPr>
              <w:jc w:val="center"/>
              <w:rPr>
                <w:color w:val="000000"/>
                <w:szCs w:val="24"/>
                <w:lang w:eastAsia="lt-LT"/>
              </w:rPr>
            </w:pPr>
            <w:r>
              <w:rPr>
                <w:color w:val="000000"/>
              </w:rPr>
              <w:t>6,5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B483AD0" w14:textId="77777777" w:rsidR="0056626D" w:rsidRDefault="005943A4">
            <w:pPr>
              <w:jc w:val="center"/>
              <w:rPr>
                <w:color w:val="000000"/>
                <w:szCs w:val="24"/>
                <w:lang w:eastAsia="lt-LT"/>
              </w:rPr>
            </w:pPr>
            <w:r>
              <w:rPr>
                <w:color w:val="000000"/>
              </w:rPr>
              <w:t>5,2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D050F62" w14:textId="77777777" w:rsidR="0056626D" w:rsidRDefault="005943A4">
            <w:pPr>
              <w:jc w:val="center"/>
              <w:rPr>
                <w:color w:val="000000"/>
                <w:szCs w:val="24"/>
                <w:lang w:eastAsia="lt-LT"/>
              </w:rPr>
            </w:pPr>
            <w:r>
              <w:rPr>
                <w:color w:val="000000"/>
              </w:rPr>
              <w:t>4,6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62C09EE" w14:textId="77777777" w:rsidR="0056626D" w:rsidRDefault="005943A4">
            <w:pPr>
              <w:jc w:val="center"/>
              <w:rPr>
                <w:color w:val="000000"/>
                <w:szCs w:val="24"/>
                <w:lang w:eastAsia="lt-LT"/>
              </w:rPr>
            </w:pPr>
            <w:r>
              <w:rPr>
                <w:color w:val="000000"/>
              </w:rPr>
              <w:t>3,7</w:t>
            </w:r>
          </w:p>
        </w:tc>
        <w:tc>
          <w:tcPr>
            <w:tcW w:w="1107" w:type="dxa"/>
            <w:tcBorders>
              <w:top w:val="single" w:sz="4" w:space="0" w:color="auto"/>
              <w:left w:val="single" w:sz="4" w:space="0" w:color="auto"/>
              <w:bottom w:val="single" w:sz="4" w:space="0" w:color="auto"/>
              <w:right w:val="single" w:sz="4" w:space="0" w:color="auto"/>
            </w:tcBorders>
            <w:vAlign w:val="bottom"/>
            <w:hideMark/>
          </w:tcPr>
          <w:p w14:paraId="0285B573"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E8EA2EA"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10CD64F" w14:textId="77777777" w:rsidR="0056626D" w:rsidRDefault="005943A4">
            <w:pPr>
              <w:jc w:val="center"/>
              <w:rPr>
                <w:color w:val="000000"/>
                <w:szCs w:val="24"/>
                <w:lang w:eastAsia="lt-LT"/>
              </w:rPr>
            </w:pPr>
            <w:r>
              <w:rPr>
                <w:color w:val="000000"/>
                <w:szCs w:val="24"/>
                <w:lang w:eastAsia="lt-LT"/>
              </w:rPr>
              <w:t>-</w:t>
            </w:r>
          </w:p>
        </w:tc>
      </w:tr>
      <w:tr w:rsidR="0056626D" w14:paraId="37E43B39"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329F2913" w14:textId="77777777" w:rsidR="0056626D" w:rsidRDefault="005943A4">
            <w:pPr>
              <w:jc w:val="center"/>
              <w:rPr>
                <w:color w:val="000000"/>
                <w:szCs w:val="24"/>
                <w:lang w:eastAsia="lt-LT"/>
              </w:rPr>
            </w:pPr>
            <w:r>
              <w:rPr>
                <w:color w:val="000000"/>
                <w:szCs w:val="24"/>
                <w:lang w:eastAsia="lt-LT"/>
              </w:rPr>
              <w:t>V</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EF79785" w14:textId="77777777" w:rsidR="0056626D" w:rsidRDefault="005943A4">
            <w:pPr>
              <w:jc w:val="center"/>
              <w:rPr>
                <w:color w:val="000000"/>
                <w:szCs w:val="24"/>
                <w:lang w:eastAsia="lt-LT"/>
              </w:rPr>
            </w:pPr>
            <w:r>
              <w:rPr>
                <w:color w:val="000000"/>
              </w:rPr>
              <w:t>7,7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B7C8616" w14:textId="77777777" w:rsidR="0056626D" w:rsidRDefault="005943A4">
            <w:pPr>
              <w:jc w:val="center"/>
              <w:rPr>
                <w:color w:val="000000"/>
                <w:szCs w:val="24"/>
                <w:lang w:eastAsia="lt-LT"/>
              </w:rPr>
            </w:pPr>
            <w:r>
              <w:rPr>
                <w:color w:val="000000"/>
              </w:rPr>
              <w:t>6,5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330B962" w14:textId="77777777" w:rsidR="0056626D" w:rsidRDefault="005943A4">
            <w:pPr>
              <w:jc w:val="center"/>
              <w:rPr>
                <w:color w:val="000000"/>
                <w:szCs w:val="24"/>
                <w:lang w:eastAsia="lt-LT"/>
              </w:rPr>
            </w:pPr>
            <w:r>
              <w:rPr>
                <w:color w:val="000000"/>
              </w:rPr>
              <w:t>5,9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F44B1B4" w14:textId="77777777" w:rsidR="0056626D" w:rsidRDefault="005943A4">
            <w:pPr>
              <w:jc w:val="center"/>
              <w:rPr>
                <w:color w:val="000000"/>
                <w:szCs w:val="24"/>
                <w:lang w:eastAsia="lt-LT"/>
              </w:rPr>
            </w:pPr>
            <w:r>
              <w:rPr>
                <w:color w:val="000000"/>
              </w:rPr>
              <w:t>4,6</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9621CB6"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63F42F2F"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9C2F957" w14:textId="77777777" w:rsidR="0056626D" w:rsidRDefault="005943A4">
            <w:pPr>
              <w:jc w:val="center"/>
              <w:rPr>
                <w:color w:val="000000"/>
                <w:szCs w:val="24"/>
                <w:lang w:eastAsia="lt-LT"/>
              </w:rPr>
            </w:pPr>
            <w:r>
              <w:rPr>
                <w:color w:val="000000"/>
                <w:szCs w:val="24"/>
                <w:lang w:eastAsia="lt-LT"/>
              </w:rPr>
              <w:t>-</w:t>
            </w:r>
          </w:p>
        </w:tc>
      </w:tr>
      <w:tr w:rsidR="0056626D" w14:paraId="70B372AB"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49C0D186" w14:textId="77777777" w:rsidR="0056626D" w:rsidRDefault="005943A4">
            <w:pPr>
              <w:jc w:val="center"/>
              <w:rPr>
                <w:color w:val="000000"/>
                <w:szCs w:val="24"/>
                <w:lang w:eastAsia="lt-LT"/>
              </w:rPr>
            </w:pPr>
            <w:r>
              <w:rPr>
                <w:color w:val="000000"/>
                <w:szCs w:val="24"/>
                <w:lang w:eastAsia="lt-LT"/>
              </w:rPr>
              <w:t>VI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532D707" w14:textId="77777777" w:rsidR="0056626D" w:rsidRDefault="005943A4">
            <w:pPr>
              <w:jc w:val="center"/>
              <w:rPr>
                <w:color w:val="000000"/>
                <w:szCs w:val="24"/>
                <w:lang w:eastAsia="lt-LT"/>
              </w:rPr>
            </w:pPr>
            <w:r>
              <w:rPr>
                <w:color w:val="000000"/>
              </w:rPr>
              <w:t>8,3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A6FD6C0" w14:textId="77777777" w:rsidR="0056626D" w:rsidRDefault="005943A4">
            <w:pPr>
              <w:jc w:val="center"/>
              <w:rPr>
                <w:color w:val="000000"/>
                <w:szCs w:val="24"/>
                <w:lang w:eastAsia="lt-LT"/>
              </w:rPr>
            </w:pPr>
            <w:r>
              <w:rPr>
                <w:color w:val="000000"/>
              </w:rPr>
              <w:t>7,1</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F8E47DB" w14:textId="77777777" w:rsidR="0056626D" w:rsidRDefault="005943A4">
            <w:pPr>
              <w:jc w:val="center"/>
              <w:rPr>
                <w:color w:val="000000"/>
                <w:szCs w:val="24"/>
                <w:lang w:eastAsia="lt-LT"/>
              </w:rPr>
            </w:pPr>
            <w:r>
              <w:rPr>
                <w:color w:val="000000"/>
              </w:rPr>
              <w:t>6,5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067A109" w14:textId="77777777" w:rsidR="0056626D" w:rsidRDefault="005943A4">
            <w:pPr>
              <w:jc w:val="center"/>
              <w:rPr>
                <w:color w:val="000000"/>
                <w:szCs w:val="24"/>
                <w:lang w:eastAsia="lt-LT"/>
              </w:rPr>
            </w:pPr>
            <w:r>
              <w:rPr>
                <w:color w:val="000000"/>
              </w:rPr>
              <w:t>5,5</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2998F23"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08152CC0"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F627F1E" w14:textId="77777777" w:rsidR="0056626D" w:rsidRDefault="005943A4">
            <w:pPr>
              <w:jc w:val="center"/>
              <w:rPr>
                <w:color w:val="000000"/>
                <w:szCs w:val="24"/>
                <w:lang w:eastAsia="lt-LT"/>
              </w:rPr>
            </w:pPr>
            <w:r>
              <w:rPr>
                <w:color w:val="000000"/>
                <w:szCs w:val="24"/>
                <w:lang w:eastAsia="lt-LT"/>
              </w:rPr>
              <w:t>-</w:t>
            </w:r>
          </w:p>
        </w:tc>
      </w:tr>
      <w:tr w:rsidR="0056626D" w14:paraId="5344FF6F"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2F4302FB" w14:textId="77777777" w:rsidR="0056626D" w:rsidRDefault="005943A4">
            <w:pPr>
              <w:jc w:val="center"/>
              <w:rPr>
                <w:color w:val="000000"/>
                <w:szCs w:val="24"/>
                <w:lang w:eastAsia="lt-LT"/>
              </w:rPr>
            </w:pPr>
            <w:r>
              <w:rPr>
                <w:color w:val="000000"/>
                <w:szCs w:val="24"/>
                <w:lang w:eastAsia="lt-LT"/>
              </w:rPr>
              <w:t>VII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8D63093" w14:textId="77777777" w:rsidR="0056626D" w:rsidRDefault="005943A4">
            <w:pPr>
              <w:jc w:val="center"/>
              <w:rPr>
                <w:color w:val="000000"/>
                <w:szCs w:val="24"/>
                <w:lang w:eastAsia="lt-LT"/>
              </w:rPr>
            </w:pPr>
            <w:r>
              <w:rPr>
                <w:color w:val="000000"/>
              </w:rPr>
              <w:t>8,6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C1245A2" w14:textId="77777777" w:rsidR="0056626D" w:rsidRDefault="005943A4">
            <w:pPr>
              <w:jc w:val="center"/>
              <w:rPr>
                <w:color w:val="000000"/>
                <w:szCs w:val="24"/>
                <w:lang w:eastAsia="lt-LT"/>
              </w:rPr>
            </w:pPr>
            <w:r>
              <w:rPr>
                <w:color w:val="000000"/>
              </w:rPr>
              <w:t>7,4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405FD3E" w14:textId="77777777" w:rsidR="0056626D" w:rsidRDefault="005943A4">
            <w:pPr>
              <w:jc w:val="center"/>
              <w:rPr>
                <w:color w:val="000000"/>
                <w:szCs w:val="24"/>
                <w:lang w:eastAsia="lt-LT"/>
              </w:rPr>
            </w:pPr>
            <w:r>
              <w:rPr>
                <w:color w:val="000000"/>
              </w:rPr>
              <w:t>7,4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4D0FF80" w14:textId="77777777" w:rsidR="0056626D" w:rsidRDefault="005943A4">
            <w:pPr>
              <w:jc w:val="center"/>
              <w:rPr>
                <w:color w:val="000000"/>
                <w:szCs w:val="24"/>
                <w:lang w:eastAsia="lt-LT"/>
              </w:rPr>
            </w:pPr>
            <w:r>
              <w:rPr>
                <w:color w:val="000000"/>
              </w:rPr>
              <w:t>6,5</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0E6B262"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6D562E1E"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E3430E8" w14:textId="77777777" w:rsidR="0056626D" w:rsidRDefault="005943A4">
            <w:pPr>
              <w:jc w:val="center"/>
              <w:rPr>
                <w:color w:val="000000"/>
                <w:szCs w:val="24"/>
                <w:lang w:eastAsia="lt-LT"/>
              </w:rPr>
            </w:pPr>
            <w:r>
              <w:rPr>
                <w:color w:val="000000"/>
                <w:szCs w:val="24"/>
                <w:lang w:eastAsia="lt-LT"/>
              </w:rPr>
              <w:t>-</w:t>
            </w:r>
          </w:p>
        </w:tc>
      </w:tr>
      <w:tr w:rsidR="0056626D" w14:paraId="0325EC01"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19082649" w14:textId="77777777" w:rsidR="0056626D" w:rsidRDefault="005943A4">
            <w:pPr>
              <w:jc w:val="center"/>
              <w:rPr>
                <w:color w:val="000000"/>
                <w:szCs w:val="24"/>
                <w:lang w:eastAsia="lt-LT"/>
              </w:rPr>
            </w:pPr>
            <w:r>
              <w:rPr>
                <w:color w:val="000000"/>
                <w:szCs w:val="24"/>
                <w:lang w:eastAsia="lt-LT"/>
              </w:rPr>
              <w:t>VIII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8B173A4" w14:textId="77777777" w:rsidR="0056626D" w:rsidRDefault="005943A4">
            <w:pPr>
              <w:jc w:val="center"/>
              <w:rPr>
                <w:color w:val="000000"/>
                <w:szCs w:val="24"/>
                <w:lang w:eastAsia="lt-LT"/>
              </w:rPr>
            </w:pPr>
            <w:r>
              <w:rPr>
                <w:color w:val="000000"/>
              </w:rPr>
              <w:t>7,7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AAE5276" w14:textId="77777777" w:rsidR="0056626D" w:rsidRDefault="005943A4">
            <w:pPr>
              <w:jc w:val="center"/>
              <w:rPr>
                <w:color w:val="000000"/>
                <w:szCs w:val="24"/>
                <w:lang w:eastAsia="lt-LT"/>
              </w:rPr>
            </w:pPr>
            <w:r>
              <w:rPr>
                <w:color w:val="000000"/>
              </w:rPr>
              <w:t>7,4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C9E6AB0" w14:textId="77777777" w:rsidR="0056626D" w:rsidRDefault="005943A4">
            <w:pPr>
              <w:jc w:val="center"/>
              <w:rPr>
                <w:color w:val="000000"/>
                <w:szCs w:val="24"/>
                <w:lang w:eastAsia="lt-LT"/>
              </w:rPr>
            </w:pPr>
            <w:r>
              <w:rPr>
                <w:color w:val="000000"/>
              </w:rPr>
              <w:t>7,7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46F921E" w14:textId="77777777" w:rsidR="0056626D" w:rsidRDefault="005943A4">
            <w:pPr>
              <w:jc w:val="center"/>
              <w:rPr>
                <w:color w:val="000000"/>
                <w:szCs w:val="24"/>
                <w:lang w:eastAsia="lt-LT"/>
              </w:rPr>
            </w:pPr>
            <w:r>
              <w:rPr>
                <w:color w:val="000000"/>
              </w:rPr>
              <w:t>6,8</w:t>
            </w:r>
          </w:p>
        </w:tc>
        <w:tc>
          <w:tcPr>
            <w:tcW w:w="1107" w:type="dxa"/>
            <w:tcBorders>
              <w:top w:val="single" w:sz="4" w:space="0" w:color="auto"/>
              <w:left w:val="single" w:sz="4" w:space="0" w:color="auto"/>
              <w:bottom w:val="single" w:sz="4" w:space="0" w:color="auto"/>
              <w:right w:val="single" w:sz="4" w:space="0" w:color="auto"/>
            </w:tcBorders>
            <w:vAlign w:val="bottom"/>
            <w:hideMark/>
          </w:tcPr>
          <w:p w14:paraId="37455ADF"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ABBEBE8"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6562DC0" w14:textId="77777777" w:rsidR="0056626D" w:rsidRDefault="005943A4">
            <w:pPr>
              <w:jc w:val="center"/>
              <w:rPr>
                <w:color w:val="000000"/>
                <w:szCs w:val="24"/>
                <w:lang w:eastAsia="lt-LT"/>
              </w:rPr>
            </w:pPr>
            <w:r>
              <w:rPr>
                <w:color w:val="000000"/>
                <w:szCs w:val="24"/>
                <w:lang w:eastAsia="lt-LT"/>
              </w:rPr>
              <w:t>-</w:t>
            </w:r>
          </w:p>
        </w:tc>
      </w:tr>
      <w:tr w:rsidR="0056626D" w14:paraId="13A67DE7"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60DBA041" w14:textId="77777777" w:rsidR="0056626D" w:rsidRDefault="005943A4">
            <w:pPr>
              <w:jc w:val="center"/>
              <w:rPr>
                <w:color w:val="000000"/>
                <w:szCs w:val="24"/>
                <w:lang w:eastAsia="lt-LT"/>
              </w:rPr>
            </w:pPr>
            <w:r>
              <w:rPr>
                <w:color w:val="000000"/>
                <w:szCs w:val="24"/>
                <w:lang w:eastAsia="lt-LT"/>
              </w:rPr>
              <w:lastRenderedPageBreak/>
              <w:t>IX</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49FB8CD" w14:textId="77777777" w:rsidR="0056626D" w:rsidRDefault="005943A4">
            <w:pPr>
              <w:jc w:val="center"/>
              <w:rPr>
                <w:color w:val="000000"/>
                <w:szCs w:val="24"/>
                <w:lang w:eastAsia="lt-LT"/>
              </w:rPr>
            </w:pPr>
            <w:r>
              <w:rPr>
                <w:color w:val="000000"/>
              </w:rPr>
              <w:t>6,8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E81837C" w14:textId="77777777" w:rsidR="0056626D" w:rsidRDefault="005943A4">
            <w:pPr>
              <w:jc w:val="center"/>
              <w:rPr>
                <w:color w:val="000000"/>
                <w:szCs w:val="24"/>
                <w:lang w:eastAsia="lt-LT"/>
              </w:rPr>
            </w:pPr>
            <w:r>
              <w:rPr>
                <w:color w:val="000000"/>
              </w:rPr>
              <w:t>6,8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99E2548" w14:textId="77777777" w:rsidR="0056626D" w:rsidRDefault="005943A4">
            <w:pPr>
              <w:jc w:val="center"/>
              <w:rPr>
                <w:color w:val="000000"/>
                <w:szCs w:val="24"/>
                <w:lang w:eastAsia="lt-LT"/>
              </w:rPr>
            </w:pPr>
            <w:r>
              <w:rPr>
                <w:color w:val="000000"/>
              </w:rPr>
              <w:t>7,4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30910F3" w14:textId="77777777" w:rsidR="0056626D" w:rsidRDefault="005943A4">
            <w:pPr>
              <w:jc w:val="center"/>
              <w:rPr>
                <w:color w:val="000000"/>
                <w:szCs w:val="24"/>
                <w:lang w:eastAsia="lt-LT"/>
              </w:rPr>
            </w:pPr>
            <w:r>
              <w:rPr>
                <w:color w:val="000000"/>
              </w:rPr>
              <w:t>6,5</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DDC134A"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EDCF5FD"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DD5F1B4" w14:textId="77777777" w:rsidR="0056626D" w:rsidRDefault="005943A4">
            <w:pPr>
              <w:jc w:val="center"/>
              <w:rPr>
                <w:color w:val="000000"/>
                <w:szCs w:val="24"/>
                <w:lang w:eastAsia="lt-LT"/>
              </w:rPr>
            </w:pPr>
            <w:r>
              <w:rPr>
                <w:color w:val="000000"/>
                <w:szCs w:val="24"/>
                <w:lang w:eastAsia="lt-LT"/>
              </w:rPr>
              <w:t>-</w:t>
            </w:r>
          </w:p>
        </w:tc>
      </w:tr>
      <w:tr w:rsidR="0056626D" w14:paraId="098B97D0"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7538D5F7" w14:textId="77777777" w:rsidR="0056626D" w:rsidRDefault="005943A4">
            <w:pPr>
              <w:jc w:val="center"/>
              <w:rPr>
                <w:color w:val="000000"/>
                <w:szCs w:val="24"/>
                <w:lang w:eastAsia="lt-LT"/>
              </w:rPr>
            </w:pPr>
            <w:r>
              <w:rPr>
                <w:color w:val="000000"/>
                <w:szCs w:val="24"/>
                <w:lang w:eastAsia="lt-LT"/>
              </w:rPr>
              <w:t>X</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07556C6" w14:textId="77777777" w:rsidR="0056626D" w:rsidRDefault="005943A4">
            <w:pPr>
              <w:jc w:val="center"/>
              <w:rPr>
                <w:color w:val="000000"/>
                <w:szCs w:val="24"/>
                <w:lang w:eastAsia="lt-LT"/>
              </w:rPr>
            </w:pPr>
            <w:r>
              <w:rPr>
                <w:color w:val="000000"/>
              </w:rPr>
              <w:t>5,5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08EAF16" w14:textId="77777777" w:rsidR="0056626D" w:rsidRDefault="005943A4">
            <w:pPr>
              <w:jc w:val="center"/>
              <w:rPr>
                <w:color w:val="000000"/>
                <w:szCs w:val="24"/>
                <w:lang w:eastAsia="lt-LT"/>
              </w:rPr>
            </w:pPr>
            <w:r>
              <w:rPr>
                <w:color w:val="000000"/>
              </w:rPr>
              <w:t>5,5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CDFD1F0" w14:textId="77777777" w:rsidR="0056626D" w:rsidRDefault="005943A4">
            <w:pPr>
              <w:jc w:val="center"/>
              <w:rPr>
                <w:color w:val="000000"/>
                <w:szCs w:val="24"/>
                <w:lang w:eastAsia="lt-LT"/>
              </w:rPr>
            </w:pPr>
            <w:r>
              <w:rPr>
                <w:color w:val="000000"/>
              </w:rPr>
              <w:t>6,5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18589BB" w14:textId="77777777" w:rsidR="0056626D" w:rsidRDefault="005943A4">
            <w:pPr>
              <w:jc w:val="center"/>
              <w:rPr>
                <w:color w:val="000000"/>
                <w:szCs w:val="24"/>
                <w:lang w:eastAsia="lt-LT"/>
              </w:rPr>
            </w:pPr>
            <w:r>
              <w:rPr>
                <w:color w:val="000000"/>
              </w:rPr>
              <w:t>5,9</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B017E7B"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035E33B1"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FF1C7D2" w14:textId="77777777" w:rsidR="0056626D" w:rsidRDefault="005943A4">
            <w:pPr>
              <w:jc w:val="center"/>
              <w:rPr>
                <w:color w:val="000000"/>
                <w:szCs w:val="24"/>
                <w:lang w:eastAsia="lt-LT"/>
              </w:rPr>
            </w:pPr>
            <w:r>
              <w:rPr>
                <w:color w:val="000000"/>
                <w:szCs w:val="24"/>
                <w:lang w:eastAsia="lt-LT"/>
              </w:rPr>
              <w:t>-</w:t>
            </w:r>
          </w:p>
        </w:tc>
      </w:tr>
      <w:tr w:rsidR="0056626D" w14:paraId="3CCAF009"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4B4BB5D8" w14:textId="77777777" w:rsidR="0056626D" w:rsidRDefault="005943A4">
            <w:pPr>
              <w:jc w:val="center"/>
              <w:rPr>
                <w:color w:val="000000"/>
                <w:szCs w:val="24"/>
                <w:lang w:eastAsia="lt-LT"/>
              </w:rPr>
            </w:pPr>
            <w:r>
              <w:rPr>
                <w:color w:val="000000"/>
                <w:szCs w:val="24"/>
                <w:lang w:eastAsia="lt-LT"/>
              </w:rPr>
              <w:t>XI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28BEA8C" w14:textId="77777777" w:rsidR="0056626D" w:rsidRDefault="005943A4">
            <w:pPr>
              <w:jc w:val="center"/>
              <w:rPr>
                <w:color w:val="000000"/>
                <w:szCs w:val="24"/>
                <w:lang w:eastAsia="lt-LT"/>
              </w:rPr>
            </w:pPr>
            <w:r>
              <w:rPr>
                <w:color w:val="000000"/>
              </w:rPr>
              <w:t>4,0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CB1D6D9" w14:textId="77777777" w:rsidR="0056626D" w:rsidRDefault="005943A4">
            <w:pPr>
              <w:jc w:val="center"/>
              <w:rPr>
                <w:color w:val="000000"/>
                <w:szCs w:val="24"/>
                <w:lang w:eastAsia="lt-LT"/>
              </w:rPr>
            </w:pPr>
            <w:r>
              <w:rPr>
                <w:color w:val="000000"/>
              </w:rPr>
              <w:t>3,7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D8C2272" w14:textId="77777777" w:rsidR="0056626D" w:rsidRDefault="005943A4">
            <w:pPr>
              <w:jc w:val="center"/>
              <w:rPr>
                <w:color w:val="000000"/>
                <w:szCs w:val="24"/>
                <w:lang w:eastAsia="lt-LT"/>
              </w:rPr>
            </w:pPr>
            <w:r>
              <w:rPr>
                <w:color w:val="000000"/>
              </w:rPr>
              <w:t>4,6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4121A32" w14:textId="77777777" w:rsidR="0056626D" w:rsidRDefault="005943A4">
            <w:pPr>
              <w:jc w:val="center"/>
              <w:rPr>
                <w:color w:val="000000"/>
                <w:szCs w:val="24"/>
                <w:lang w:eastAsia="lt-LT"/>
              </w:rPr>
            </w:pPr>
            <w:r>
              <w:rPr>
                <w:color w:val="000000"/>
              </w:rPr>
              <w:t>4,3</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583E580"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0084A93"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921B289" w14:textId="77777777" w:rsidR="0056626D" w:rsidRDefault="005943A4">
            <w:pPr>
              <w:jc w:val="center"/>
              <w:rPr>
                <w:color w:val="000000"/>
                <w:szCs w:val="24"/>
                <w:lang w:eastAsia="lt-LT"/>
              </w:rPr>
            </w:pPr>
            <w:r>
              <w:rPr>
                <w:color w:val="000000"/>
                <w:szCs w:val="24"/>
                <w:lang w:eastAsia="lt-LT"/>
              </w:rPr>
              <w:t>-</w:t>
            </w:r>
          </w:p>
        </w:tc>
      </w:tr>
      <w:tr w:rsidR="0056626D" w14:paraId="50E5B0E5"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506760EF" w14:textId="77777777" w:rsidR="0056626D" w:rsidRDefault="005943A4">
            <w:pPr>
              <w:jc w:val="center"/>
              <w:rPr>
                <w:color w:val="000000"/>
                <w:szCs w:val="24"/>
                <w:lang w:eastAsia="lt-LT"/>
              </w:rPr>
            </w:pPr>
            <w:r>
              <w:rPr>
                <w:color w:val="000000"/>
                <w:szCs w:val="24"/>
                <w:lang w:eastAsia="lt-LT"/>
              </w:rPr>
              <w:t>XII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8FE9E99" w14:textId="77777777" w:rsidR="0056626D" w:rsidRDefault="005943A4">
            <w:pPr>
              <w:jc w:val="center"/>
              <w:rPr>
                <w:color w:val="000000"/>
                <w:szCs w:val="24"/>
                <w:lang w:eastAsia="lt-LT"/>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B170B07" w14:textId="77777777" w:rsidR="0056626D" w:rsidRDefault="005943A4">
            <w:pPr>
              <w:jc w:val="center"/>
              <w:rPr>
                <w:color w:val="000000"/>
                <w:szCs w:val="24"/>
                <w:lang w:eastAsia="lt-LT"/>
              </w:rPr>
            </w:pPr>
            <w:r>
              <w:rPr>
                <w:color w:val="000000"/>
              </w:rPr>
              <w:t>1,5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E0EF544" w14:textId="77777777" w:rsidR="0056626D" w:rsidRDefault="005943A4">
            <w:pPr>
              <w:jc w:val="center"/>
              <w:rPr>
                <w:color w:val="000000"/>
                <w:szCs w:val="24"/>
                <w:lang w:eastAsia="lt-LT"/>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EE416DC" w14:textId="77777777" w:rsidR="0056626D" w:rsidRDefault="005943A4">
            <w:pPr>
              <w:jc w:val="center"/>
              <w:rPr>
                <w:color w:val="000000"/>
                <w:szCs w:val="24"/>
                <w:lang w:eastAsia="lt-LT"/>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F4DB1A3"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62A4B180"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633A5BEE" w14:textId="77777777" w:rsidR="0056626D" w:rsidRDefault="005943A4">
            <w:pPr>
              <w:jc w:val="center"/>
              <w:rPr>
                <w:color w:val="000000"/>
                <w:szCs w:val="24"/>
                <w:lang w:eastAsia="lt-LT"/>
              </w:rPr>
            </w:pPr>
            <w:r>
              <w:rPr>
                <w:color w:val="000000"/>
                <w:szCs w:val="24"/>
                <w:lang w:eastAsia="lt-LT"/>
              </w:rPr>
              <w:t>-</w:t>
            </w:r>
          </w:p>
        </w:tc>
      </w:tr>
      <w:tr w:rsidR="0056626D" w14:paraId="65ED7024" w14:textId="77777777">
        <w:tc>
          <w:tcPr>
            <w:tcW w:w="8856" w:type="dxa"/>
            <w:gridSpan w:val="8"/>
            <w:tcBorders>
              <w:top w:val="single" w:sz="4" w:space="0" w:color="auto"/>
              <w:left w:val="single" w:sz="4" w:space="0" w:color="auto"/>
              <w:bottom w:val="single" w:sz="4" w:space="0" w:color="auto"/>
              <w:right w:val="single" w:sz="4" w:space="0" w:color="auto"/>
            </w:tcBorders>
            <w:hideMark/>
          </w:tcPr>
          <w:p w14:paraId="16C02F90" w14:textId="77777777" w:rsidR="0056626D" w:rsidRDefault="005943A4">
            <w:pPr>
              <w:jc w:val="center"/>
              <w:rPr>
                <w:b/>
                <w:szCs w:val="24"/>
                <w:lang w:eastAsia="lt-LT"/>
              </w:rPr>
            </w:pPr>
            <w:r>
              <w:rPr>
                <w:b/>
                <w:szCs w:val="24"/>
                <w:lang w:eastAsia="lt-LT"/>
              </w:rPr>
              <w:t>Uosis</w:t>
            </w:r>
          </w:p>
        </w:tc>
      </w:tr>
      <w:tr w:rsidR="0056626D" w14:paraId="44CC3CCD"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60F40432" w14:textId="77777777" w:rsidR="0056626D" w:rsidRDefault="005943A4">
            <w:pPr>
              <w:jc w:val="center"/>
              <w:rPr>
                <w:color w:val="000000"/>
                <w:szCs w:val="24"/>
                <w:lang w:eastAsia="lt-LT"/>
              </w:rPr>
            </w:pPr>
            <w:r>
              <w:rPr>
                <w:color w:val="000000"/>
                <w:szCs w:val="24"/>
                <w:lang w:eastAsia="lt-LT"/>
              </w:rPr>
              <w:t>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C51DA51" w14:textId="77777777" w:rsidR="0056626D" w:rsidRDefault="005943A4">
            <w:pPr>
              <w:jc w:val="center"/>
              <w:rPr>
                <w:color w:val="000000"/>
                <w:szCs w:val="24"/>
                <w:lang w:eastAsia="lt-LT"/>
              </w:rPr>
            </w:pPr>
            <w:r>
              <w:rPr>
                <w:color w:val="000000"/>
              </w:rPr>
              <w:t>3,7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B311B56" w14:textId="77777777" w:rsidR="0056626D" w:rsidRDefault="005943A4">
            <w:pPr>
              <w:jc w:val="center"/>
              <w:rPr>
                <w:color w:val="000000"/>
                <w:szCs w:val="24"/>
                <w:lang w:eastAsia="lt-LT"/>
              </w:rPr>
            </w:pPr>
            <w:r>
              <w:rPr>
                <w:color w:val="000000"/>
              </w:rPr>
              <w:t>2,8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5F277C6" w14:textId="77777777" w:rsidR="0056626D" w:rsidRDefault="005943A4">
            <w:pPr>
              <w:jc w:val="center"/>
              <w:rPr>
                <w:color w:val="000000"/>
                <w:szCs w:val="24"/>
                <w:lang w:eastAsia="lt-LT"/>
              </w:rPr>
            </w:pPr>
            <w:r>
              <w:rPr>
                <w:color w:val="000000"/>
              </w:rPr>
              <w:t>2,2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1E9D65A" w14:textId="77777777" w:rsidR="0056626D" w:rsidRDefault="005943A4">
            <w:pPr>
              <w:jc w:val="center"/>
              <w:rPr>
                <w:color w:val="000000"/>
                <w:szCs w:val="24"/>
                <w:lang w:eastAsia="lt-LT"/>
              </w:rPr>
            </w:pPr>
            <w:r>
              <w:rPr>
                <w:color w:val="000000"/>
              </w:rPr>
              <w:t>1,5</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2D0F1FF"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4E07910"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29121D7" w14:textId="77777777" w:rsidR="0056626D" w:rsidRDefault="005943A4">
            <w:pPr>
              <w:jc w:val="center"/>
              <w:rPr>
                <w:color w:val="000000"/>
                <w:szCs w:val="24"/>
                <w:lang w:eastAsia="lt-LT"/>
              </w:rPr>
            </w:pPr>
            <w:r>
              <w:rPr>
                <w:color w:val="000000"/>
                <w:szCs w:val="24"/>
                <w:lang w:eastAsia="lt-LT"/>
              </w:rPr>
              <w:t>-</w:t>
            </w:r>
          </w:p>
        </w:tc>
      </w:tr>
      <w:tr w:rsidR="0056626D" w14:paraId="6F3B4FDE"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6A455C83" w14:textId="77777777" w:rsidR="0056626D" w:rsidRDefault="005943A4">
            <w:pPr>
              <w:jc w:val="center"/>
              <w:rPr>
                <w:color w:val="000000"/>
                <w:szCs w:val="24"/>
                <w:lang w:eastAsia="lt-LT"/>
              </w:rPr>
            </w:pPr>
            <w:r>
              <w:rPr>
                <w:color w:val="000000"/>
                <w:szCs w:val="24"/>
                <w:lang w:eastAsia="lt-LT"/>
              </w:rPr>
              <w:t>III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1FAF7D8" w14:textId="77777777" w:rsidR="0056626D" w:rsidRDefault="005943A4">
            <w:pPr>
              <w:jc w:val="center"/>
              <w:rPr>
                <w:color w:val="000000"/>
                <w:szCs w:val="24"/>
                <w:lang w:eastAsia="lt-LT"/>
              </w:rPr>
            </w:pPr>
            <w:r>
              <w:rPr>
                <w:color w:val="000000"/>
              </w:rPr>
              <w:t>4,3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402BC50" w14:textId="77777777" w:rsidR="0056626D" w:rsidRDefault="005943A4">
            <w:pPr>
              <w:jc w:val="center"/>
              <w:rPr>
                <w:color w:val="000000"/>
                <w:szCs w:val="24"/>
                <w:lang w:eastAsia="lt-LT"/>
              </w:rPr>
            </w:pPr>
            <w:r>
              <w:rPr>
                <w:color w:val="000000"/>
              </w:rPr>
              <w:t>3,7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7FF0E4C" w14:textId="77777777" w:rsidR="0056626D" w:rsidRDefault="005943A4">
            <w:pPr>
              <w:jc w:val="center"/>
              <w:rPr>
                <w:color w:val="000000"/>
                <w:szCs w:val="24"/>
                <w:lang w:eastAsia="lt-LT"/>
              </w:rPr>
            </w:pPr>
            <w:r>
              <w:rPr>
                <w:color w:val="000000"/>
              </w:rPr>
              <w:t>2,5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ED46429" w14:textId="77777777" w:rsidR="0056626D" w:rsidRDefault="005943A4">
            <w:pPr>
              <w:jc w:val="center"/>
              <w:rPr>
                <w:color w:val="000000"/>
                <w:szCs w:val="24"/>
                <w:lang w:eastAsia="lt-LT"/>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513379C"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D4936C9"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CC79210" w14:textId="77777777" w:rsidR="0056626D" w:rsidRDefault="005943A4">
            <w:pPr>
              <w:jc w:val="center"/>
              <w:rPr>
                <w:color w:val="000000"/>
                <w:szCs w:val="24"/>
                <w:lang w:eastAsia="lt-LT"/>
              </w:rPr>
            </w:pPr>
            <w:r>
              <w:rPr>
                <w:color w:val="000000"/>
                <w:szCs w:val="24"/>
                <w:lang w:eastAsia="lt-LT"/>
              </w:rPr>
              <w:t>-</w:t>
            </w:r>
          </w:p>
        </w:tc>
      </w:tr>
      <w:tr w:rsidR="0056626D" w14:paraId="3A3022D7"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5173F29B" w14:textId="77777777" w:rsidR="0056626D" w:rsidRDefault="005943A4">
            <w:pPr>
              <w:jc w:val="center"/>
              <w:rPr>
                <w:color w:val="000000"/>
                <w:szCs w:val="24"/>
                <w:lang w:eastAsia="lt-LT"/>
              </w:rPr>
            </w:pPr>
            <w:r>
              <w:rPr>
                <w:color w:val="000000"/>
                <w:szCs w:val="24"/>
                <w:lang w:eastAsia="lt-LT"/>
              </w:rPr>
              <w:t>IV</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82F00FE" w14:textId="77777777" w:rsidR="0056626D" w:rsidRDefault="005943A4">
            <w:pPr>
              <w:jc w:val="center"/>
              <w:rPr>
                <w:color w:val="000000"/>
                <w:szCs w:val="24"/>
                <w:lang w:eastAsia="lt-LT"/>
              </w:rPr>
            </w:pPr>
            <w:r>
              <w:rPr>
                <w:color w:val="000000"/>
              </w:rPr>
              <w:t>4,9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E46048F" w14:textId="77777777" w:rsidR="0056626D" w:rsidRDefault="005943A4">
            <w:pPr>
              <w:jc w:val="center"/>
              <w:rPr>
                <w:color w:val="000000"/>
                <w:szCs w:val="24"/>
                <w:lang w:eastAsia="lt-LT"/>
              </w:rPr>
            </w:pPr>
            <w:r>
              <w:rPr>
                <w:color w:val="000000"/>
              </w:rPr>
              <w:t>4,0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F29DE8F" w14:textId="77777777" w:rsidR="0056626D" w:rsidRDefault="005943A4">
            <w:pPr>
              <w:jc w:val="center"/>
              <w:rPr>
                <w:color w:val="000000"/>
                <w:szCs w:val="24"/>
                <w:lang w:eastAsia="lt-LT"/>
              </w:rPr>
            </w:pPr>
            <w:r>
              <w:rPr>
                <w:color w:val="000000"/>
              </w:rPr>
              <w:t>3,1</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44BCA1F" w14:textId="77777777" w:rsidR="0056626D" w:rsidRDefault="005943A4">
            <w:pPr>
              <w:jc w:val="center"/>
              <w:rPr>
                <w:color w:val="000000"/>
                <w:szCs w:val="24"/>
                <w:lang w:eastAsia="lt-LT"/>
              </w:rPr>
            </w:pPr>
            <w:r>
              <w:rPr>
                <w:color w:val="000000"/>
              </w:rPr>
              <w:t>2,2</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A95ED9C"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64C97E85"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107901B" w14:textId="77777777" w:rsidR="0056626D" w:rsidRDefault="005943A4">
            <w:pPr>
              <w:jc w:val="center"/>
              <w:rPr>
                <w:color w:val="000000"/>
                <w:szCs w:val="24"/>
                <w:lang w:eastAsia="lt-LT"/>
              </w:rPr>
            </w:pPr>
            <w:r>
              <w:rPr>
                <w:color w:val="000000"/>
                <w:szCs w:val="24"/>
                <w:lang w:eastAsia="lt-LT"/>
              </w:rPr>
              <w:t>-</w:t>
            </w:r>
          </w:p>
        </w:tc>
      </w:tr>
      <w:tr w:rsidR="0056626D" w14:paraId="0FA3A944"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63B5736F" w14:textId="77777777" w:rsidR="0056626D" w:rsidRDefault="005943A4">
            <w:pPr>
              <w:jc w:val="center"/>
              <w:rPr>
                <w:color w:val="000000"/>
                <w:szCs w:val="24"/>
                <w:lang w:eastAsia="lt-LT"/>
              </w:rPr>
            </w:pPr>
            <w:r>
              <w:rPr>
                <w:color w:val="000000"/>
                <w:szCs w:val="24"/>
                <w:lang w:eastAsia="lt-LT"/>
              </w:rPr>
              <w:t>V</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31A67A7" w14:textId="77777777" w:rsidR="0056626D" w:rsidRDefault="005943A4">
            <w:pPr>
              <w:jc w:val="center"/>
              <w:rPr>
                <w:color w:val="000000"/>
                <w:szCs w:val="24"/>
                <w:lang w:eastAsia="lt-LT"/>
              </w:rPr>
            </w:pPr>
            <w:r>
              <w:rPr>
                <w:color w:val="000000"/>
              </w:rPr>
              <w:t>5,2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70754F2" w14:textId="77777777" w:rsidR="0056626D" w:rsidRDefault="005943A4">
            <w:pPr>
              <w:jc w:val="center"/>
              <w:rPr>
                <w:color w:val="000000"/>
                <w:szCs w:val="24"/>
                <w:lang w:eastAsia="lt-LT"/>
              </w:rPr>
            </w:pPr>
            <w:r>
              <w:rPr>
                <w:color w:val="000000"/>
              </w:rPr>
              <w:t>4,3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F52BB9B" w14:textId="77777777" w:rsidR="0056626D" w:rsidRDefault="005943A4">
            <w:pPr>
              <w:jc w:val="center"/>
              <w:rPr>
                <w:color w:val="000000"/>
                <w:szCs w:val="24"/>
                <w:lang w:eastAsia="lt-LT"/>
              </w:rPr>
            </w:pPr>
            <w:r>
              <w:rPr>
                <w:color w:val="000000"/>
              </w:rPr>
              <w:t>3,7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3F3EE2B" w14:textId="77777777" w:rsidR="0056626D" w:rsidRDefault="005943A4">
            <w:pPr>
              <w:jc w:val="center"/>
              <w:rPr>
                <w:color w:val="000000"/>
                <w:szCs w:val="24"/>
                <w:lang w:eastAsia="lt-LT"/>
              </w:rPr>
            </w:pPr>
            <w:r>
              <w:rPr>
                <w:color w:val="000000"/>
              </w:rPr>
              <w:t>2,5</w:t>
            </w:r>
          </w:p>
        </w:tc>
        <w:tc>
          <w:tcPr>
            <w:tcW w:w="1107" w:type="dxa"/>
            <w:tcBorders>
              <w:top w:val="single" w:sz="4" w:space="0" w:color="auto"/>
              <w:left w:val="single" w:sz="4" w:space="0" w:color="auto"/>
              <w:bottom w:val="single" w:sz="4" w:space="0" w:color="auto"/>
              <w:right w:val="single" w:sz="4" w:space="0" w:color="auto"/>
            </w:tcBorders>
            <w:vAlign w:val="bottom"/>
            <w:hideMark/>
          </w:tcPr>
          <w:p w14:paraId="0004BEB1"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1144253"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1414293" w14:textId="77777777" w:rsidR="0056626D" w:rsidRDefault="005943A4">
            <w:pPr>
              <w:jc w:val="center"/>
              <w:rPr>
                <w:color w:val="000000"/>
                <w:szCs w:val="24"/>
                <w:lang w:eastAsia="lt-LT"/>
              </w:rPr>
            </w:pPr>
            <w:r>
              <w:rPr>
                <w:color w:val="000000"/>
                <w:szCs w:val="24"/>
                <w:lang w:eastAsia="lt-LT"/>
              </w:rPr>
              <w:t>-</w:t>
            </w:r>
          </w:p>
        </w:tc>
      </w:tr>
      <w:tr w:rsidR="0056626D" w14:paraId="55CC50B8"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14A16175" w14:textId="77777777" w:rsidR="0056626D" w:rsidRDefault="005943A4">
            <w:pPr>
              <w:jc w:val="center"/>
              <w:rPr>
                <w:color w:val="000000"/>
                <w:szCs w:val="24"/>
                <w:lang w:eastAsia="lt-LT"/>
              </w:rPr>
            </w:pPr>
            <w:r>
              <w:rPr>
                <w:color w:val="000000"/>
                <w:szCs w:val="24"/>
                <w:lang w:eastAsia="lt-LT"/>
              </w:rPr>
              <w:t>VI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E24917C" w14:textId="77777777" w:rsidR="0056626D" w:rsidRDefault="005943A4">
            <w:pPr>
              <w:jc w:val="center"/>
              <w:rPr>
                <w:color w:val="000000"/>
                <w:szCs w:val="24"/>
                <w:lang w:eastAsia="lt-LT"/>
              </w:rPr>
            </w:pPr>
            <w:r>
              <w:rPr>
                <w:color w:val="000000"/>
              </w:rPr>
              <w:t>5,2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BEDFC91" w14:textId="77777777" w:rsidR="0056626D" w:rsidRDefault="005943A4">
            <w:pPr>
              <w:jc w:val="center"/>
              <w:rPr>
                <w:color w:val="000000"/>
                <w:szCs w:val="24"/>
                <w:lang w:eastAsia="lt-LT"/>
              </w:rPr>
            </w:pPr>
            <w:r>
              <w:rPr>
                <w:color w:val="000000"/>
              </w:rPr>
              <w:t>4,6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3FF1B31" w14:textId="77777777" w:rsidR="0056626D" w:rsidRDefault="005943A4">
            <w:pPr>
              <w:jc w:val="center"/>
              <w:rPr>
                <w:color w:val="000000"/>
                <w:szCs w:val="24"/>
                <w:lang w:eastAsia="lt-LT"/>
              </w:rPr>
            </w:pPr>
            <w:r>
              <w:rPr>
                <w:color w:val="000000"/>
              </w:rPr>
              <w:t>3,7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CC322CF" w14:textId="77777777" w:rsidR="0056626D" w:rsidRDefault="005943A4">
            <w:pPr>
              <w:jc w:val="center"/>
              <w:rPr>
                <w:color w:val="000000"/>
                <w:szCs w:val="24"/>
                <w:lang w:eastAsia="lt-LT"/>
              </w:rPr>
            </w:pPr>
            <w:r>
              <w:rPr>
                <w:color w:val="000000"/>
              </w:rPr>
              <w:t>2,8</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51B2A46"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E31BFC9"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5973B57" w14:textId="77777777" w:rsidR="0056626D" w:rsidRDefault="005943A4">
            <w:pPr>
              <w:jc w:val="center"/>
              <w:rPr>
                <w:color w:val="000000"/>
                <w:szCs w:val="24"/>
                <w:lang w:eastAsia="lt-LT"/>
              </w:rPr>
            </w:pPr>
            <w:r>
              <w:rPr>
                <w:color w:val="000000"/>
                <w:szCs w:val="24"/>
                <w:lang w:eastAsia="lt-LT"/>
              </w:rPr>
              <w:t>-</w:t>
            </w:r>
          </w:p>
        </w:tc>
      </w:tr>
      <w:tr w:rsidR="0056626D" w14:paraId="224C526A"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1A419410" w14:textId="77777777" w:rsidR="0056626D" w:rsidRDefault="005943A4">
            <w:pPr>
              <w:jc w:val="center"/>
              <w:rPr>
                <w:color w:val="000000"/>
                <w:szCs w:val="24"/>
                <w:lang w:eastAsia="lt-LT"/>
              </w:rPr>
            </w:pPr>
            <w:r>
              <w:rPr>
                <w:color w:val="000000"/>
                <w:szCs w:val="24"/>
                <w:lang w:eastAsia="lt-LT"/>
              </w:rPr>
              <w:t>VII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0D9EEE5" w14:textId="77777777" w:rsidR="0056626D" w:rsidRDefault="005943A4">
            <w:pPr>
              <w:jc w:val="center"/>
              <w:rPr>
                <w:color w:val="000000"/>
                <w:szCs w:val="24"/>
                <w:lang w:eastAsia="lt-LT"/>
              </w:rPr>
            </w:pPr>
            <w:r>
              <w:rPr>
                <w:color w:val="000000"/>
              </w:rPr>
              <w:t>4,9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3AEB32A" w14:textId="77777777" w:rsidR="0056626D" w:rsidRDefault="005943A4">
            <w:pPr>
              <w:jc w:val="center"/>
              <w:rPr>
                <w:color w:val="000000"/>
                <w:szCs w:val="24"/>
                <w:lang w:eastAsia="lt-LT"/>
              </w:rPr>
            </w:pPr>
            <w:r>
              <w:rPr>
                <w:color w:val="000000"/>
              </w:rPr>
              <w:t>4,6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01C2249" w14:textId="77777777" w:rsidR="0056626D" w:rsidRDefault="005943A4">
            <w:pPr>
              <w:jc w:val="center"/>
              <w:rPr>
                <w:color w:val="000000"/>
                <w:szCs w:val="24"/>
                <w:lang w:eastAsia="lt-LT"/>
              </w:rPr>
            </w:pPr>
            <w:r>
              <w:rPr>
                <w:color w:val="000000"/>
              </w:rPr>
              <w:t>4,0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25BFDB2" w14:textId="77777777" w:rsidR="0056626D" w:rsidRDefault="005943A4">
            <w:pPr>
              <w:jc w:val="center"/>
              <w:rPr>
                <w:color w:val="000000"/>
                <w:szCs w:val="24"/>
                <w:lang w:eastAsia="lt-LT"/>
              </w:rPr>
            </w:pPr>
            <w:r>
              <w:rPr>
                <w:color w:val="000000"/>
              </w:rPr>
              <w:t>3,1</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E2071D4"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DBBA3EA"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28C0FF1" w14:textId="77777777" w:rsidR="0056626D" w:rsidRDefault="005943A4">
            <w:pPr>
              <w:jc w:val="center"/>
              <w:rPr>
                <w:color w:val="000000"/>
                <w:szCs w:val="24"/>
                <w:lang w:eastAsia="lt-LT"/>
              </w:rPr>
            </w:pPr>
            <w:r>
              <w:rPr>
                <w:color w:val="000000"/>
                <w:szCs w:val="24"/>
                <w:lang w:eastAsia="lt-LT"/>
              </w:rPr>
              <w:t>-</w:t>
            </w:r>
          </w:p>
        </w:tc>
      </w:tr>
      <w:tr w:rsidR="0056626D" w14:paraId="1359A0D7"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65027962" w14:textId="77777777" w:rsidR="0056626D" w:rsidRDefault="005943A4">
            <w:pPr>
              <w:jc w:val="center"/>
              <w:rPr>
                <w:color w:val="000000"/>
                <w:szCs w:val="24"/>
                <w:lang w:eastAsia="lt-LT"/>
              </w:rPr>
            </w:pPr>
            <w:r>
              <w:rPr>
                <w:color w:val="000000"/>
                <w:szCs w:val="24"/>
                <w:lang w:eastAsia="lt-LT"/>
              </w:rPr>
              <w:t>VIII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AF78C61" w14:textId="77777777" w:rsidR="0056626D" w:rsidRDefault="005943A4">
            <w:pPr>
              <w:jc w:val="center"/>
              <w:rPr>
                <w:color w:val="000000"/>
                <w:szCs w:val="24"/>
                <w:lang w:eastAsia="lt-LT"/>
              </w:rPr>
            </w:pPr>
            <w:r>
              <w:rPr>
                <w:color w:val="000000"/>
              </w:rPr>
              <w:t>4,3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5D12EAA" w14:textId="77777777" w:rsidR="0056626D" w:rsidRDefault="005943A4">
            <w:pPr>
              <w:jc w:val="center"/>
              <w:rPr>
                <w:color w:val="000000"/>
                <w:szCs w:val="24"/>
                <w:lang w:eastAsia="lt-LT"/>
              </w:rPr>
            </w:pPr>
            <w:r>
              <w:rPr>
                <w:color w:val="000000"/>
              </w:rPr>
              <w:t>4,3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4F83042" w14:textId="77777777" w:rsidR="0056626D" w:rsidRDefault="005943A4">
            <w:pPr>
              <w:jc w:val="center"/>
              <w:rPr>
                <w:color w:val="000000"/>
                <w:szCs w:val="24"/>
                <w:lang w:eastAsia="lt-LT"/>
              </w:rPr>
            </w:pPr>
            <w:r>
              <w:rPr>
                <w:color w:val="000000"/>
              </w:rPr>
              <w:t>3,7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0604198" w14:textId="77777777" w:rsidR="0056626D" w:rsidRDefault="005943A4">
            <w:pPr>
              <w:jc w:val="center"/>
              <w:rPr>
                <w:color w:val="000000"/>
                <w:szCs w:val="24"/>
                <w:lang w:eastAsia="lt-LT"/>
              </w:rPr>
            </w:pPr>
            <w:r>
              <w:rPr>
                <w:color w:val="000000"/>
              </w:rPr>
              <w:t>3,1</w:t>
            </w:r>
          </w:p>
        </w:tc>
        <w:tc>
          <w:tcPr>
            <w:tcW w:w="1107" w:type="dxa"/>
            <w:tcBorders>
              <w:top w:val="single" w:sz="4" w:space="0" w:color="auto"/>
              <w:left w:val="single" w:sz="4" w:space="0" w:color="auto"/>
              <w:bottom w:val="single" w:sz="4" w:space="0" w:color="auto"/>
              <w:right w:val="single" w:sz="4" w:space="0" w:color="auto"/>
            </w:tcBorders>
            <w:vAlign w:val="bottom"/>
            <w:hideMark/>
          </w:tcPr>
          <w:p w14:paraId="37C15A88"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0FBAE60E"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01867FA" w14:textId="77777777" w:rsidR="0056626D" w:rsidRDefault="005943A4">
            <w:pPr>
              <w:jc w:val="center"/>
              <w:rPr>
                <w:color w:val="000000"/>
                <w:szCs w:val="24"/>
                <w:lang w:eastAsia="lt-LT"/>
              </w:rPr>
            </w:pPr>
            <w:r>
              <w:rPr>
                <w:color w:val="000000"/>
                <w:szCs w:val="24"/>
                <w:lang w:eastAsia="lt-LT"/>
              </w:rPr>
              <w:t>-</w:t>
            </w:r>
          </w:p>
        </w:tc>
      </w:tr>
      <w:tr w:rsidR="0056626D" w14:paraId="2E131C27"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707C025D" w14:textId="77777777" w:rsidR="0056626D" w:rsidRDefault="005943A4">
            <w:pPr>
              <w:jc w:val="center"/>
              <w:rPr>
                <w:color w:val="000000"/>
                <w:szCs w:val="24"/>
                <w:lang w:eastAsia="lt-LT"/>
              </w:rPr>
            </w:pPr>
            <w:r>
              <w:rPr>
                <w:color w:val="000000"/>
                <w:szCs w:val="24"/>
                <w:lang w:eastAsia="lt-LT"/>
              </w:rPr>
              <w:t>IX</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07394B5" w14:textId="77777777" w:rsidR="0056626D" w:rsidRDefault="005943A4">
            <w:pPr>
              <w:jc w:val="center"/>
              <w:rPr>
                <w:color w:val="000000"/>
                <w:szCs w:val="24"/>
                <w:lang w:eastAsia="lt-LT"/>
              </w:rPr>
            </w:pPr>
            <w:r>
              <w:rPr>
                <w:color w:val="000000"/>
              </w:rPr>
              <w:t>3,4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D1CC563" w14:textId="77777777" w:rsidR="0056626D" w:rsidRDefault="005943A4">
            <w:pPr>
              <w:jc w:val="center"/>
              <w:rPr>
                <w:color w:val="000000"/>
                <w:szCs w:val="24"/>
                <w:lang w:eastAsia="lt-LT"/>
              </w:rPr>
            </w:pPr>
            <w:r>
              <w:rPr>
                <w:color w:val="000000"/>
              </w:rPr>
              <w:t>3,4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3CD3470" w14:textId="77777777" w:rsidR="0056626D" w:rsidRDefault="005943A4">
            <w:pPr>
              <w:jc w:val="center"/>
              <w:rPr>
                <w:color w:val="000000"/>
                <w:szCs w:val="24"/>
                <w:lang w:eastAsia="lt-LT"/>
              </w:rPr>
            </w:pPr>
            <w:r>
              <w:rPr>
                <w:color w:val="000000"/>
              </w:rPr>
              <w:t>3,1</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261A5D9" w14:textId="77777777" w:rsidR="0056626D" w:rsidRDefault="005943A4">
            <w:pPr>
              <w:jc w:val="center"/>
              <w:rPr>
                <w:color w:val="000000"/>
                <w:szCs w:val="24"/>
                <w:lang w:eastAsia="lt-LT"/>
              </w:rPr>
            </w:pPr>
            <w:r>
              <w:rPr>
                <w:color w:val="000000"/>
              </w:rPr>
              <w:t>2,5</w:t>
            </w:r>
          </w:p>
        </w:tc>
        <w:tc>
          <w:tcPr>
            <w:tcW w:w="1107" w:type="dxa"/>
            <w:tcBorders>
              <w:top w:val="single" w:sz="4" w:space="0" w:color="auto"/>
              <w:left w:val="single" w:sz="4" w:space="0" w:color="auto"/>
              <w:bottom w:val="single" w:sz="4" w:space="0" w:color="auto"/>
              <w:right w:val="single" w:sz="4" w:space="0" w:color="auto"/>
            </w:tcBorders>
            <w:vAlign w:val="bottom"/>
            <w:hideMark/>
          </w:tcPr>
          <w:p w14:paraId="072444A9"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56ABE2C"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3B0E48FE" w14:textId="77777777" w:rsidR="0056626D" w:rsidRDefault="005943A4">
            <w:pPr>
              <w:jc w:val="center"/>
              <w:rPr>
                <w:color w:val="000000"/>
                <w:szCs w:val="24"/>
                <w:lang w:eastAsia="lt-LT"/>
              </w:rPr>
            </w:pPr>
            <w:r>
              <w:rPr>
                <w:color w:val="000000"/>
                <w:szCs w:val="24"/>
                <w:lang w:eastAsia="lt-LT"/>
              </w:rPr>
              <w:t>-</w:t>
            </w:r>
          </w:p>
        </w:tc>
      </w:tr>
      <w:tr w:rsidR="0056626D" w14:paraId="173B6C8C"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2E2BE2E1" w14:textId="77777777" w:rsidR="0056626D" w:rsidRDefault="005943A4">
            <w:pPr>
              <w:jc w:val="center"/>
              <w:rPr>
                <w:color w:val="000000"/>
                <w:szCs w:val="24"/>
                <w:lang w:eastAsia="lt-LT"/>
              </w:rPr>
            </w:pPr>
            <w:r>
              <w:rPr>
                <w:color w:val="000000"/>
                <w:szCs w:val="24"/>
                <w:lang w:eastAsia="lt-LT"/>
              </w:rPr>
              <w:t>X</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4AB9BFE" w14:textId="77777777" w:rsidR="0056626D" w:rsidRDefault="005943A4">
            <w:pPr>
              <w:jc w:val="center"/>
              <w:rPr>
                <w:color w:val="000000"/>
                <w:szCs w:val="24"/>
                <w:lang w:eastAsia="lt-LT"/>
              </w:rPr>
            </w:pPr>
            <w:r>
              <w:rPr>
                <w:color w:val="000000"/>
              </w:rPr>
              <w:t>1,5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68C3957" w14:textId="77777777" w:rsidR="0056626D" w:rsidRDefault="005943A4">
            <w:pPr>
              <w:jc w:val="center"/>
              <w:rPr>
                <w:color w:val="000000"/>
                <w:szCs w:val="24"/>
                <w:lang w:eastAsia="lt-LT"/>
              </w:rPr>
            </w:pPr>
            <w:r>
              <w:rPr>
                <w:color w:val="000000"/>
              </w:rPr>
              <w:t>1,5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C807ED1" w14:textId="77777777" w:rsidR="0056626D" w:rsidRDefault="005943A4">
            <w:pPr>
              <w:jc w:val="center"/>
              <w:rPr>
                <w:color w:val="000000"/>
                <w:szCs w:val="24"/>
                <w:lang w:eastAsia="lt-LT"/>
              </w:rPr>
            </w:pPr>
            <w:r>
              <w:rPr>
                <w:color w:val="000000"/>
              </w:rPr>
              <w:t>1,2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88E0B51" w14:textId="77777777" w:rsidR="0056626D" w:rsidRDefault="005943A4">
            <w:pPr>
              <w:jc w:val="center"/>
              <w:rPr>
                <w:color w:val="000000"/>
                <w:szCs w:val="24"/>
                <w:lang w:eastAsia="lt-LT"/>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C54F1C7"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01CC207C"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0F06E993" w14:textId="77777777" w:rsidR="0056626D" w:rsidRDefault="005943A4">
            <w:pPr>
              <w:jc w:val="center"/>
              <w:rPr>
                <w:color w:val="000000"/>
                <w:szCs w:val="24"/>
                <w:lang w:eastAsia="lt-LT"/>
              </w:rPr>
            </w:pPr>
            <w:r>
              <w:rPr>
                <w:color w:val="000000"/>
                <w:szCs w:val="24"/>
                <w:lang w:eastAsia="lt-LT"/>
              </w:rPr>
              <w:t>-</w:t>
            </w:r>
          </w:p>
        </w:tc>
      </w:tr>
      <w:tr w:rsidR="0056626D" w14:paraId="2709515B" w14:textId="77777777">
        <w:tc>
          <w:tcPr>
            <w:tcW w:w="8856" w:type="dxa"/>
            <w:gridSpan w:val="8"/>
            <w:tcBorders>
              <w:top w:val="single" w:sz="4" w:space="0" w:color="auto"/>
              <w:left w:val="single" w:sz="4" w:space="0" w:color="auto"/>
              <w:bottom w:val="single" w:sz="4" w:space="0" w:color="auto"/>
              <w:right w:val="single" w:sz="4" w:space="0" w:color="auto"/>
            </w:tcBorders>
            <w:hideMark/>
          </w:tcPr>
          <w:p w14:paraId="5DBFED8E" w14:textId="77777777" w:rsidR="0056626D" w:rsidRDefault="005943A4">
            <w:pPr>
              <w:jc w:val="center"/>
              <w:rPr>
                <w:b/>
                <w:szCs w:val="24"/>
                <w:lang w:eastAsia="lt-LT"/>
              </w:rPr>
            </w:pPr>
            <w:r>
              <w:rPr>
                <w:b/>
                <w:szCs w:val="24"/>
                <w:lang w:eastAsia="lt-LT"/>
              </w:rPr>
              <w:t>Beržas</w:t>
            </w:r>
          </w:p>
        </w:tc>
      </w:tr>
      <w:tr w:rsidR="0056626D" w14:paraId="2E79FD60"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2B82D1B3" w14:textId="77777777" w:rsidR="0056626D" w:rsidRDefault="005943A4">
            <w:pPr>
              <w:jc w:val="center"/>
              <w:rPr>
                <w:color w:val="000000"/>
                <w:szCs w:val="24"/>
              </w:rPr>
            </w:pPr>
            <w:r>
              <w:rPr>
                <w:color w:val="000000"/>
                <w:szCs w:val="24"/>
              </w:rPr>
              <w:t>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4B377FF" w14:textId="77777777" w:rsidR="0056626D" w:rsidRDefault="005943A4">
            <w:pPr>
              <w:jc w:val="center"/>
              <w:rPr>
                <w:color w:val="000000"/>
                <w:szCs w:val="24"/>
              </w:rPr>
            </w:pPr>
            <w:r>
              <w:rPr>
                <w:color w:val="000000"/>
              </w:rPr>
              <w:t>3,7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40F65C8" w14:textId="77777777" w:rsidR="0056626D" w:rsidRDefault="005943A4">
            <w:pPr>
              <w:jc w:val="center"/>
              <w:rPr>
                <w:color w:val="000000"/>
                <w:szCs w:val="24"/>
              </w:rPr>
            </w:pPr>
            <w:r>
              <w:rPr>
                <w:color w:val="000000"/>
              </w:rPr>
              <w:t>2,8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DC04B99" w14:textId="77777777" w:rsidR="0056626D" w:rsidRDefault="005943A4">
            <w:pPr>
              <w:jc w:val="center"/>
              <w:rPr>
                <w:color w:val="000000"/>
                <w:szCs w:val="24"/>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5211149" w14:textId="77777777" w:rsidR="0056626D" w:rsidRDefault="005943A4">
            <w:pPr>
              <w:jc w:val="center"/>
              <w:rPr>
                <w:color w:val="000000"/>
                <w:szCs w:val="24"/>
              </w:rPr>
            </w:pPr>
            <w:r>
              <w:rPr>
                <w:color w:val="000000"/>
              </w:rPr>
              <w:t>1,2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0A0FC27" w14:textId="77777777" w:rsidR="0056626D" w:rsidRDefault="005943A4">
            <w:pPr>
              <w:jc w:val="center"/>
              <w:rPr>
                <w:color w:val="000000"/>
                <w:szCs w:val="24"/>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AF64DD1"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bottom"/>
            <w:hideMark/>
          </w:tcPr>
          <w:p w14:paraId="6614291C" w14:textId="77777777" w:rsidR="0056626D" w:rsidRDefault="005943A4">
            <w:pPr>
              <w:jc w:val="center"/>
              <w:rPr>
                <w:color w:val="000000"/>
                <w:szCs w:val="24"/>
                <w:lang w:eastAsia="lt-LT"/>
              </w:rPr>
            </w:pPr>
            <w:r>
              <w:rPr>
                <w:color w:val="000000"/>
                <w:szCs w:val="24"/>
                <w:lang w:eastAsia="lt-LT"/>
              </w:rPr>
              <w:t>-</w:t>
            </w:r>
          </w:p>
        </w:tc>
      </w:tr>
      <w:tr w:rsidR="0056626D" w14:paraId="2BCE9596"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18FA1C6D" w14:textId="77777777" w:rsidR="0056626D" w:rsidRDefault="005943A4">
            <w:pPr>
              <w:jc w:val="center"/>
              <w:rPr>
                <w:color w:val="000000"/>
                <w:szCs w:val="24"/>
              </w:rPr>
            </w:pPr>
            <w:r>
              <w:rPr>
                <w:color w:val="000000"/>
                <w:szCs w:val="24"/>
              </w:rPr>
              <w:t>III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E213F30" w14:textId="77777777" w:rsidR="0056626D" w:rsidRDefault="005943A4">
            <w:pPr>
              <w:jc w:val="center"/>
              <w:rPr>
                <w:color w:val="000000"/>
                <w:szCs w:val="24"/>
              </w:rPr>
            </w:pPr>
            <w:r>
              <w:rPr>
                <w:color w:val="000000"/>
              </w:rPr>
              <w:t>4,0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C81FA1D" w14:textId="77777777" w:rsidR="0056626D" w:rsidRDefault="005943A4">
            <w:pPr>
              <w:jc w:val="center"/>
              <w:rPr>
                <w:color w:val="000000"/>
                <w:szCs w:val="24"/>
              </w:rPr>
            </w:pPr>
            <w:r>
              <w:rPr>
                <w:color w:val="000000"/>
              </w:rPr>
              <w:t>3,1</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1651708" w14:textId="77777777" w:rsidR="0056626D" w:rsidRDefault="005943A4">
            <w:pPr>
              <w:jc w:val="center"/>
              <w:rPr>
                <w:color w:val="000000"/>
                <w:szCs w:val="24"/>
              </w:rPr>
            </w:pPr>
            <w:r>
              <w:rPr>
                <w:color w:val="000000"/>
              </w:rPr>
              <w:t>2,2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E316859" w14:textId="77777777" w:rsidR="0056626D" w:rsidRDefault="005943A4">
            <w:pPr>
              <w:jc w:val="center"/>
              <w:rPr>
                <w:color w:val="000000"/>
                <w:szCs w:val="24"/>
              </w:rPr>
            </w:pPr>
            <w:r>
              <w:rPr>
                <w:color w:val="000000"/>
              </w:rPr>
              <w:t>1,5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87CDB06" w14:textId="77777777" w:rsidR="0056626D" w:rsidRDefault="005943A4">
            <w:pPr>
              <w:jc w:val="center"/>
              <w:rPr>
                <w:color w:val="000000"/>
                <w:szCs w:val="24"/>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8EB53F7"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bottom"/>
            <w:hideMark/>
          </w:tcPr>
          <w:p w14:paraId="6700FBF3" w14:textId="77777777" w:rsidR="0056626D" w:rsidRDefault="005943A4">
            <w:pPr>
              <w:jc w:val="center"/>
              <w:rPr>
                <w:color w:val="000000"/>
                <w:szCs w:val="24"/>
                <w:lang w:eastAsia="lt-LT"/>
              </w:rPr>
            </w:pPr>
            <w:r>
              <w:rPr>
                <w:color w:val="000000"/>
                <w:szCs w:val="24"/>
                <w:lang w:eastAsia="lt-LT"/>
              </w:rPr>
              <w:t>-</w:t>
            </w:r>
          </w:p>
        </w:tc>
      </w:tr>
      <w:tr w:rsidR="0056626D" w14:paraId="7A4A2EE7"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2F4D5C15" w14:textId="77777777" w:rsidR="0056626D" w:rsidRDefault="005943A4">
            <w:pPr>
              <w:jc w:val="center"/>
              <w:rPr>
                <w:color w:val="000000"/>
                <w:szCs w:val="24"/>
              </w:rPr>
            </w:pPr>
            <w:r>
              <w:rPr>
                <w:color w:val="000000"/>
                <w:szCs w:val="24"/>
              </w:rPr>
              <w:t>IV</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5D25B22" w14:textId="77777777" w:rsidR="0056626D" w:rsidRDefault="005943A4">
            <w:pPr>
              <w:jc w:val="center"/>
              <w:rPr>
                <w:color w:val="000000"/>
                <w:szCs w:val="24"/>
              </w:rPr>
            </w:pPr>
            <w:r>
              <w:rPr>
                <w:color w:val="000000"/>
              </w:rPr>
              <w:t>3,7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1FF0876" w14:textId="77777777" w:rsidR="0056626D" w:rsidRDefault="005943A4">
            <w:pPr>
              <w:jc w:val="center"/>
              <w:rPr>
                <w:color w:val="000000"/>
                <w:szCs w:val="24"/>
              </w:rPr>
            </w:pPr>
            <w:r>
              <w:rPr>
                <w:color w:val="000000"/>
              </w:rPr>
              <w:t>2,8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FF459EE" w14:textId="77777777" w:rsidR="0056626D" w:rsidRDefault="005943A4">
            <w:pPr>
              <w:jc w:val="center"/>
              <w:rPr>
                <w:color w:val="000000"/>
                <w:szCs w:val="24"/>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C2AC8BD" w14:textId="77777777" w:rsidR="0056626D" w:rsidRDefault="005943A4">
            <w:pPr>
              <w:jc w:val="center"/>
              <w:rPr>
                <w:color w:val="000000"/>
                <w:szCs w:val="24"/>
              </w:rPr>
            </w:pPr>
            <w:r>
              <w:rPr>
                <w:color w:val="000000"/>
              </w:rPr>
              <w:t>1,2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063ED3B" w14:textId="77777777" w:rsidR="0056626D" w:rsidRDefault="005943A4">
            <w:pPr>
              <w:jc w:val="center"/>
              <w:rPr>
                <w:color w:val="000000"/>
                <w:szCs w:val="24"/>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4909991"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A60452A" w14:textId="77777777" w:rsidR="0056626D" w:rsidRDefault="005943A4">
            <w:pPr>
              <w:jc w:val="center"/>
              <w:rPr>
                <w:color w:val="000000"/>
                <w:szCs w:val="24"/>
                <w:lang w:eastAsia="lt-LT"/>
              </w:rPr>
            </w:pPr>
            <w:r>
              <w:rPr>
                <w:color w:val="000000"/>
                <w:szCs w:val="24"/>
                <w:lang w:eastAsia="lt-LT"/>
              </w:rPr>
              <w:t>-</w:t>
            </w:r>
          </w:p>
        </w:tc>
      </w:tr>
      <w:tr w:rsidR="0056626D" w14:paraId="0EFF4318"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0AF63B2C" w14:textId="77777777" w:rsidR="0056626D" w:rsidRDefault="005943A4">
            <w:pPr>
              <w:jc w:val="center"/>
              <w:rPr>
                <w:color w:val="000000"/>
                <w:szCs w:val="24"/>
              </w:rPr>
            </w:pPr>
            <w:r>
              <w:rPr>
                <w:color w:val="000000"/>
                <w:szCs w:val="24"/>
              </w:rPr>
              <w:t>V</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348C627" w14:textId="77777777" w:rsidR="0056626D" w:rsidRDefault="005943A4">
            <w:pPr>
              <w:jc w:val="center"/>
              <w:rPr>
                <w:color w:val="000000"/>
                <w:szCs w:val="24"/>
              </w:rPr>
            </w:pPr>
            <w:r>
              <w:rPr>
                <w:color w:val="000000"/>
              </w:rPr>
              <w:t>2,5</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9E67E5D" w14:textId="77777777" w:rsidR="0056626D" w:rsidRDefault="005943A4">
            <w:pPr>
              <w:jc w:val="center"/>
              <w:rPr>
                <w:color w:val="000000"/>
                <w:szCs w:val="24"/>
              </w:rPr>
            </w:pPr>
            <w:r>
              <w:rPr>
                <w:color w:val="000000"/>
              </w:rPr>
              <w:t>1,8</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A8A9877" w14:textId="77777777" w:rsidR="0056626D" w:rsidRDefault="005943A4">
            <w:pPr>
              <w:jc w:val="center"/>
              <w:rPr>
                <w:color w:val="000000"/>
                <w:szCs w:val="24"/>
              </w:rPr>
            </w:pPr>
            <w:r>
              <w:rPr>
                <w:color w:val="000000"/>
              </w:rPr>
              <w:t>1,2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207EF8A" w14:textId="77777777" w:rsidR="0056626D" w:rsidRDefault="005943A4">
            <w:pPr>
              <w:jc w:val="center"/>
              <w:rPr>
                <w:color w:val="000000"/>
                <w:szCs w:val="24"/>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57D4099" w14:textId="77777777" w:rsidR="0056626D" w:rsidRDefault="005943A4">
            <w:pPr>
              <w:jc w:val="center"/>
              <w:rPr>
                <w:color w:val="000000"/>
                <w:szCs w:val="24"/>
              </w:rPr>
            </w:pPr>
            <w:r>
              <w:rPr>
                <w:color w:val="000000"/>
              </w:rPr>
              <w:t>0,6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12401A7"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D6035DE" w14:textId="77777777" w:rsidR="0056626D" w:rsidRDefault="005943A4">
            <w:pPr>
              <w:jc w:val="center"/>
              <w:rPr>
                <w:color w:val="000000"/>
                <w:szCs w:val="24"/>
                <w:lang w:eastAsia="lt-LT"/>
              </w:rPr>
            </w:pPr>
            <w:r>
              <w:rPr>
                <w:color w:val="000000"/>
                <w:szCs w:val="24"/>
                <w:lang w:eastAsia="lt-LT"/>
              </w:rPr>
              <w:t>-</w:t>
            </w:r>
          </w:p>
        </w:tc>
      </w:tr>
      <w:tr w:rsidR="0056626D" w14:paraId="0E62F4D8"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71BDA118" w14:textId="77777777" w:rsidR="0056626D" w:rsidRDefault="005943A4">
            <w:pPr>
              <w:jc w:val="center"/>
              <w:rPr>
                <w:color w:val="000000"/>
                <w:szCs w:val="24"/>
              </w:rPr>
            </w:pPr>
            <w:r>
              <w:rPr>
                <w:color w:val="000000"/>
                <w:szCs w:val="24"/>
              </w:rPr>
              <w:t>VI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2DA0A76" w14:textId="77777777" w:rsidR="0056626D" w:rsidRDefault="005943A4">
            <w:pPr>
              <w:jc w:val="center"/>
              <w:rPr>
                <w:color w:val="000000"/>
                <w:szCs w:val="24"/>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1D00458" w14:textId="77777777" w:rsidR="0056626D" w:rsidRDefault="005943A4">
            <w:pPr>
              <w:jc w:val="center"/>
              <w:rPr>
                <w:color w:val="000000"/>
                <w:szCs w:val="24"/>
              </w:rPr>
            </w:pPr>
            <w:r>
              <w:rPr>
                <w:color w:val="000000"/>
              </w:rPr>
              <w:t>0,6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44375A4" w14:textId="77777777" w:rsidR="0056626D" w:rsidRDefault="005943A4">
            <w:pPr>
              <w:jc w:val="center"/>
              <w:rPr>
                <w:color w:val="000000"/>
                <w:szCs w:val="24"/>
              </w:rPr>
            </w:pPr>
            <w:r>
              <w:rPr>
                <w:color w:val="000000"/>
              </w:rPr>
              <w:t>0,6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B04EDF8"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72A1152"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3E7428B"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9F09A7A" w14:textId="77777777" w:rsidR="0056626D" w:rsidRDefault="005943A4">
            <w:pPr>
              <w:jc w:val="center"/>
              <w:rPr>
                <w:color w:val="000000"/>
                <w:szCs w:val="24"/>
                <w:lang w:eastAsia="lt-LT"/>
              </w:rPr>
            </w:pPr>
            <w:r>
              <w:rPr>
                <w:color w:val="000000"/>
                <w:szCs w:val="24"/>
                <w:lang w:eastAsia="lt-LT"/>
              </w:rPr>
              <w:t>-</w:t>
            </w:r>
          </w:p>
        </w:tc>
      </w:tr>
      <w:tr w:rsidR="0056626D" w14:paraId="101FBFC5" w14:textId="77777777">
        <w:tc>
          <w:tcPr>
            <w:tcW w:w="8856" w:type="dxa"/>
            <w:gridSpan w:val="8"/>
            <w:tcBorders>
              <w:top w:val="single" w:sz="4" w:space="0" w:color="auto"/>
              <w:left w:val="single" w:sz="4" w:space="0" w:color="auto"/>
              <w:bottom w:val="single" w:sz="4" w:space="0" w:color="auto"/>
              <w:right w:val="single" w:sz="4" w:space="0" w:color="auto"/>
            </w:tcBorders>
            <w:hideMark/>
          </w:tcPr>
          <w:p w14:paraId="0557B0A1" w14:textId="77777777" w:rsidR="0056626D" w:rsidRDefault="005943A4">
            <w:pPr>
              <w:jc w:val="center"/>
              <w:rPr>
                <w:b/>
                <w:szCs w:val="24"/>
                <w:lang w:eastAsia="lt-LT"/>
              </w:rPr>
            </w:pPr>
            <w:r>
              <w:rPr>
                <w:b/>
                <w:szCs w:val="24"/>
                <w:lang w:eastAsia="lt-LT"/>
              </w:rPr>
              <w:t>Drebulė</w:t>
            </w:r>
          </w:p>
        </w:tc>
      </w:tr>
      <w:tr w:rsidR="0056626D" w14:paraId="75C3F1A8"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2D0CB3A5" w14:textId="77777777" w:rsidR="0056626D" w:rsidRDefault="005943A4">
            <w:pPr>
              <w:jc w:val="center"/>
              <w:rPr>
                <w:color w:val="000000"/>
                <w:szCs w:val="24"/>
              </w:rPr>
            </w:pPr>
            <w:r>
              <w:rPr>
                <w:color w:val="000000"/>
                <w:szCs w:val="24"/>
              </w:rPr>
              <w:t>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B549AEE" w14:textId="77777777" w:rsidR="0056626D" w:rsidRDefault="005943A4">
            <w:pPr>
              <w:jc w:val="center"/>
              <w:rPr>
                <w:color w:val="000000"/>
                <w:szCs w:val="24"/>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7C87C11" w14:textId="77777777" w:rsidR="0056626D" w:rsidRDefault="005943A4">
            <w:pPr>
              <w:jc w:val="center"/>
              <w:rPr>
                <w:color w:val="000000"/>
                <w:szCs w:val="24"/>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14C8FB0" w14:textId="77777777" w:rsidR="0056626D" w:rsidRDefault="005943A4">
            <w:pPr>
              <w:jc w:val="center"/>
              <w:rPr>
                <w:color w:val="000000"/>
                <w:szCs w:val="24"/>
              </w:rPr>
            </w:pPr>
            <w:r>
              <w:rPr>
                <w:color w:val="000000"/>
              </w:rPr>
              <w:t>0,6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13121EA"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4EED2B8"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916A5FA"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4EA2617" w14:textId="77777777" w:rsidR="0056626D" w:rsidRDefault="005943A4">
            <w:pPr>
              <w:jc w:val="center"/>
              <w:rPr>
                <w:color w:val="000000"/>
                <w:szCs w:val="24"/>
                <w:lang w:eastAsia="lt-LT"/>
              </w:rPr>
            </w:pPr>
            <w:r>
              <w:rPr>
                <w:color w:val="000000"/>
                <w:szCs w:val="24"/>
                <w:lang w:eastAsia="lt-LT"/>
              </w:rPr>
              <w:t>-</w:t>
            </w:r>
          </w:p>
        </w:tc>
      </w:tr>
      <w:tr w:rsidR="0056626D" w14:paraId="04B81EF9"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791AA7CC" w14:textId="77777777" w:rsidR="0056626D" w:rsidRDefault="005943A4">
            <w:pPr>
              <w:jc w:val="center"/>
              <w:rPr>
                <w:color w:val="000000"/>
                <w:szCs w:val="24"/>
              </w:rPr>
            </w:pPr>
            <w:r>
              <w:rPr>
                <w:color w:val="000000"/>
                <w:szCs w:val="24"/>
              </w:rPr>
              <w:t>III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EA4415C" w14:textId="77777777" w:rsidR="0056626D" w:rsidRDefault="005943A4">
            <w:pPr>
              <w:jc w:val="center"/>
              <w:rPr>
                <w:color w:val="000000"/>
                <w:szCs w:val="24"/>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E6C30D3" w14:textId="77777777" w:rsidR="0056626D" w:rsidRDefault="005943A4">
            <w:pPr>
              <w:jc w:val="center"/>
              <w:rPr>
                <w:color w:val="000000"/>
                <w:szCs w:val="24"/>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799F6A8" w14:textId="77777777" w:rsidR="0056626D" w:rsidRDefault="005943A4">
            <w:pPr>
              <w:jc w:val="center"/>
              <w:rPr>
                <w:color w:val="000000"/>
                <w:szCs w:val="24"/>
              </w:rPr>
            </w:pPr>
            <w:r>
              <w:rPr>
                <w:color w:val="000000"/>
              </w:rPr>
              <w:t>0,6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8984300"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44F4B23"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1026C62"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bottom"/>
            <w:hideMark/>
          </w:tcPr>
          <w:p w14:paraId="6504D04E" w14:textId="77777777" w:rsidR="0056626D" w:rsidRDefault="005943A4">
            <w:pPr>
              <w:jc w:val="center"/>
              <w:rPr>
                <w:color w:val="000000"/>
                <w:szCs w:val="24"/>
                <w:lang w:eastAsia="lt-LT"/>
              </w:rPr>
            </w:pPr>
            <w:r>
              <w:rPr>
                <w:color w:val="000000"/>
                <w:szCs w:val="24"/>
                <w:lang w:eastAsia="lt-LT"/>
              </w:rPr>
              <w:t>-</w:t>
            </w:r>
          </w:p>
        </w:tc>
      </w:tr>
      <w:tr w:rsidR="0056626D" w14:paraId="092FF314"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2688F9BF" w14:textId="77777777" w:rsidR="0056626D" w:rsidRDefault="005943A4">
            <w:pPr>
              <w:jc w:val="center"/>
              <w:rPr>
                <w:color w:val="000000"/>
                <w:szCs w:val="24"/>
              </w:rPr>
            </w:pPr>
            <w:r>
              <w:rPr>
                <w:color w:val="000000"/>
                <w:szCs w:val="24"/>
              </w:rPr>
              <w:t>IV</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FE1CC35"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463F375"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97FA00D"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02BF6AD"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1A33086"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C89712E" w14:textId="77777777" w:rsidR="0056626D" w:rsidRDefault="005943A4">
            <w:pPr>
              <w:jc w:val="center"/>
              <w:rPr>
                <w:color w:val="000000"/>
                <w:szCs w:val="24"/>
              </w:rPr>
            </w:pPr>
            <w:r>
              <w:rPr>
                <w:color w:val="000000"/>
              </w:rPr>
              <w:t>0,1</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FC7A5C9" w14:textId="77777777" w:rsidR="0056626D" w:rsidRDefault="005943A4">
            <w:pPr>
              <w:jc w:val="center"/>
              <w:rPr>
                <w:color w:val="000000"/>
                <w:szCs w:val="24"/>
                <w:lang w:eastAsia="lt-LT"/>
              </w:rPr>
            </w:pPr>
            <w:r>
              <w:rPr>
                <w:color w:val="000000"/>
                <w:szCs w:val="24"/>
                <w:lang w:eastAsia="lt-LT"/>
              </w:rPr>
              <w:t>-</w:t>
            </w:r>
          </w:p>
        </w:tc>
      </w:tr>
      <w:tr w:rsidR="0056626D" w14:paraId="2F137729" w14:textId="77777777">
        <w:tc>
          <w:tcPr>
            <w:tcW w:w="8856" w:type="dxa"/>
            <w:gridSpan w:val="8"/>
            <w:tcBorders>
              <w:top w:val="single" w:sz="4" w:space="0" w:color="auto"/>
              <w:left w:val="single" w:sz="4" w:space="0" w:color="auto"/>
              <w:bottom w:val="single" w:sz="4" w:space="0" w:color="auto"/>
              <w:right w:val="single" w:sz="4" w:space="0" w:color="auto"/>
            </w:tcBorders>
            <w:hideMark/>
          </w:tcPr>
          <w:p w14:paraId="0F8CFEB1" w14:textId="77777777" w:rsidR="0056626D" w:rsidRDefault="005943A4">
            <w:pPr>
              <w:jc w:val="center"/>
              <w:rPr>
                <w:b/>
                <w:szCs w:val="24"/>
                <w:lang w:eastAsia="lt-LT"/>
              </w:rPr>
            </w:pPr>
            <w:r>
              <w:rPr>
                <w:b/>
                <w:szCs w:val="24"/>
                <w:lang w:eastAsia="lt-LT"/>
              </w:rPr>
              <w:t>Juodalksnis</w:t>
            </w:r>
          </w:p>
        </w:tc>
      </w:tr>
      <w:tr w:rsidR="0056626D" w14:paraId="47DE5660"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18CF35D7" w14:textId="77777777" w:rsidR="0056626D" w:rsidRDefault="005943A4">
            <w:pPr>
              <w:jc w:val="center"/>
              <w:rPr>
                <w:color w:val="000000"/>
                <w:szCs w:val="24"/>
              </w:rPr>
            </w:pPr>
            <w:r>
              <w:rPr>
                <w:color w:val="000000"/>
                <w:szCs w:val="24"/>
              </w:rPr>
              <w:t>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05139B1" w14:textId="77777777" w:rsidR="0056626D" w:rsidRDefault="005943A4">
            <w:pPr>
              <w:jc w:val="center"/>
              <w:rPr>
                <w:color w:val="000000"/>
                <w:szCs w:val="24"/>
              </w:rPr>
            </w:pPr>
            <w:r>
              <w:rPr>
                <w:color w:val="000000"/>
              </w:rPr>
              <w:t>1,2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71F2B2C" w14:textId="77777777" w:rsidR="0056626D" w:rsidRDefault="005943A4">
            <w:pPr>
              <w:jc w:val="center"/>
              <w:rPr>
                <w:color w:val="000000"/>
                <w:szCs w:val="24"/>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1C7F1BA" w14:textId="77777777" w:rsidR="0056626D" w:rsidRDefault="005943A4">
            <w:pPr>
              <w:jc w:val="center"/>
              <w:rPr>
                <w:color w:val="000000"/>
                <w:szCs w:val="24"/>
              </w:rPr>
            </w:pPr>
            <w:r>
              <w:rPr>
                <w:color w:val="000000"/>
              </w:rPr>
              <w:t>0,6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E9155FF"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89CE0FE"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5704372"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ED837B7" w14:textId="77777777" w:rsidR="0056626D" w:rsidRDefault="005943A4">
            <w:pPr>
              <w:jc w:val="center"/>
              <w:rPr>
                <w:color w:val="000000"/>
                <w:szCs w:val="24"/>
                <w:lang w:eastAsia="lt-LT"/>
              </w:rPr>
            </w:pPr>
            <w:r>
              <w:rPr>
                <w:color w:val="000000"/>
                <w:szCs w:val="24"/>
                <w:lang w:eastAsia="lt-LT"/>
              </w:rPr>
              <w:t>-</w:t>
            </w:r>
          </w:p>
        </w:tc>
      </w:tr>
      <w:tr w:rsidR="0056626D" w14:paraId="652757BD"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37A4741F" w14:textId="77777777" w:rsidR="0056626D" w:rsidRDefault="005943A4">
            <w:pPr>
              <w:jc w:val="center"/>
              <w:rPr>
                <w:color w:val="000000"/>
                <w:szCs w:val="24"/>
              </w:rPr>
            </w:pPr>
            <w:r>
              <w:rPr>
                <w:color w:val="000000"/>
                <w:szCs w:val="24"/>
              </w:rPr>
              <w:t>III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B079B89" w14:textId="77777777" w:rsidR="0056626D" w:rsidRDefault="005943A4">
            <w:pPr>
              <w:jc w:val="center"/>
              <w:rPr>
                <w:color w:val="000000"/>
                <w:szCs w:val="24"/>
              </w:rPr>
            </w:pPr>
            <w:r>
              <w:rPr>
                <w:color w:val="000000"/>
              </w:rPr>
              <w:t>1,2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DE69B2E" w14:textId="77777777" w:rsidR="0056626D" w:rsidRDefault="005943A4">
            <w:pPr>
              <w:jc w:val="center"/>
              <w:rPr>
                <w:color w:val="000000"/>
                <w:szCs w:val="24"/>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2DC0756" w14:textId="77777777" w:rsidR="0056626D" w:rsidRDefault="005943A4">
            <w:pPr>
              <w:jc w:val="center"/>
              <w:rPr>
                <w:color w:val="000000"/>
                <w:szCs w:val="24"/>
              </w:rPr>
            </w:pPr>
            <w:r>
              <w:rPr>
                <w:color w:val="000000"/>
              </w:rPr>
              <w:t>0,6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E1216A1"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6FAF4A9"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0488BD88"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0CDBBE7C" w14:textId="77777777" w:rsidR="0056626D" w:rsidRDefault="005943A4">
            <w:pPr>
              <w:jc w:val="center"/>
              <w:rPr>
                <w:color w:val="000000"/>
                <w:szCs w:val="24"/>
                <w:lang w:eastAsia="lt-LT"/>
              </w:rPr>
            </w:pPr>
            <w:r>
              <w:rPr>
                <w:color w:val="000000"/>
                <w:szCs w:val="24"/>
                <w:lang w:eastAsia="lt-LT"/>
              </w:rPr>
              <w:t>-</w:t>
            </w:r>
          </w:p>
        </w:tc>
      </w:tr>
      <w:tr w:rsidR="0056626D" w14:paraId="0632BD7E"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315DCC72" w14:textId="77777777" w:rsidR="0056626D" w:rsidRDefault="005943A4">
            <w:pPr>
              <w:jc w:val="center"/>
              <w:rPr>
                <w:color w:val="000000"/>
                <w:szCs w:val="24"/>
              </w:rPr>
            </w:pPr>
            <w:r>
              <w:rPr>
                <w:color w:val="000000"/>
                <w:szCs w:val="24"/>
              </w:rPr>
              <w:t>IV</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67902A2" w14:textId="77777777" w:rsidR="0056626D" w:rsidRDefault="005943A4">
            <w:pPr>
              <w:jc w:val="center"/>
              <w:rPr>
                <w:color w:val="000000"/>
                <w:szCs w:val="24"/>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B66FD29" w14:textId="77777777" w:rsidR="0056626D" w:rsidRDefault="005943A4">
            <w:pPr>
              <w:jc w:val="center"/>
              <w:rPr>
                <w:color w:val="000000"/>
                <w:szCs w:val="24"/>
              </w:rPr>
            </w:pPr>
            <w:r>
              <w:rPr>
                <w:color w:val="000000"/>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90ACE8E" w14:textId="77777777" w:rsidR="0056626D" w:rsidRDefault="005943A4">
            <w:pPr>
              <w:jc w:val="center"/>
              <w:rPr>
                <w:color w:val="000000"/>
                <w:szCs w:val="24"/>
              </w:rPr>
            </w:pPr>
            <w:r>
              <w:rPr>
                <w:color w:val="000000"/>
              </w:rPr>
              <w:t>0,6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EA3146D"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1535039"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14395E25"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7DD7732" w14:textId="77777777" w:rsidR="0056626D" w:rsidRDefault="005943A4">
            <w:pPr>
              <w:jc w:val="center"/>
              <w:rPr>
                <w:color w:val="000000"/>
                <w:szCs w:val="24"/>
                <w:lang w:eastAsia="lt-LT"/>
              </w:rPr>
            </w:pPr>
            <w:r>
              <w:rPr>
                <w:color w:val="000000"/>
                <w:szCs w:val="24"/>
                <w:lang w:eastAsia="lt-LT"/>
              </w:rPr>
              <w:t>-</w:t>
            </w:r>
          </w:p>
        </w:tc>
      </w:tr>
      <w:tr w:rsidR="0056626D" w14:paraId="6BD5A439"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639C35DB" w14:textId="77777777" w:rsidR="0056626D" w:rsidRDefault="005943A4">
            <w:pPr>
              <w:jc w:val="center"/>
              <w:rPr>
                <w:color w:val="000000"/>
                <w:szCs w:val="24"/>
              </w:rPr>
            </w:pPr>
            <w:r>
              <w:rPr>
                <w:color w:val="000000"/>
                <w:szCs w:val="24"/>
              </w:rPr>
              <w:t>V</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ACAFD67" w14:textId="77777777" w:rsidR="0056626D" w:rsidRDefault="005943A4">
            <w:pPr>
              <w:jc w:val="center"/>
              <w:rPr>
                <w:color w:val="000000"/>
                <w:szCs w:val="24"/>
              </w:rPr>
            </w:pPr>
            <w:r>
              <w:rPr>
                <w:color w:val="000000"/>
              </w:rPr>
              <w:t>0,6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868595E" w14:textId="77777777" w:rsidR="0056626D" w:rsidRDefault="005943A4">
            <w:pPr>
              <w:jc w:val="center"/>
              <w:rPr>
                <w:color w:val="000000"/>
                <w:szCs w:val="24"/>
              </w:rPr>
            </w:pPr>
            <w:r>
              <w:rPr>
                <w:color w:val="000000"/>
              </w:rPr>
              <w:t>0,6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6395C37"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193877D"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3C1BAA0"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A215B66"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CBC38A3" w14:textId="77777777" w:rsidR="0056626D" w:rsidRDefault="005943A4">
            <w:pPr>
              <w:jc w:val="center"/>
              <w:rPr>
                <w:color w:val="000000"/>
                <w:szCs w:val="24"/>
                <w:lang w:eastAsia="lt-LT"/>
              </w:rPr>
            </w:pPr>
            <w:r>
              <w:rPr>
                <w:color w:val="000000"/>
                <w:szCs w:val="24"/>
                <w:lang w:eastAsia="lt-LT"/>
              </w:rPr>
              <w:t>-</w:t>
            </w:r>
          </w:p>
        </w:tc>
      </w:tr>
      <w:tr w:rsidR="0056626D" w14:paraId="679B8721"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7E0A04D5" w14:textId="77777777" w:rsidR="0056626D" w:rsidRDefault="005943A4">
            <w:pPr>
              <w:jc w:val="center"/>
              <w:rPr>
                <w:color w:val="000000"/>
                <w:szCs w:val="24"/>
              </w:rPr>
            </w:pPr>
            <w:r>
              <w:rPr>
                <w:color w:val="000000"/>
                <w:szCs w:val="24"/>
              </w:rPr>
              <w:t>VI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1684F65" w14:textId="77777777" w:rsidR="0056626D" w:rsidRDefault="005943A4">
            <w:pPr>
              <w:jc w:val="center"/>
              <w:rPr>
                <w:color w:val="000000"/>
                <w:szCs w:val="24"/>
              </w:rPr>
            </w:pPr>
            <w:r>
              <w:rPr>
                <w:color w:val="000000"/>
              </w:rPr>
              <w:t>0,3</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9BAC4CF" w14:textId="77777777" w:rsidR="0056626D" w:rsidRDefault="005943A4">
            <w:pPr>
              <w:jc w:val="center"/>
              <w:rPr>
                <w:color w:val="000000"/>
                <w:szCs w:val="24"/>
              </w:rPr>
            </w:pPr>
            <w:r>
              <w:rPr>
                <w:color w:val="000000"/>
              </w:rPr>
              <w:t>0,1</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D1D215A" w14:textId="77777777" w:rsidR="0056626D" w:rsidRDefault="005943A4">
            <w:pPr>
              <w:jc w:val="center"/>
              <w:rPr>
                <w:color w:val="000000"/>
                <w:szCs w:val="24"/>
              </w:rPr>
            </w:pPr>
            <w:r>
              <w:rPr>
                <w:color w:val="000000"/>
              </w:rPr>
              <w:t>0,1</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1953FC1" w14:textId="77777777" w:rsidR="0056626D" w:rsidRDefault="005943A4">
            <w:pPr>
              <w:jc w:val="center"/>
              <w:rPr>
                <w:color w:val="000000"/>
                <w:szCs w:val="24"/>
              </w:rPr>
            </w:pPr>
            <w:r>
              <w:rPr>
                <w:color w:val="000000"/>
              </w:rPr>
              <w:t>0,0</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5BBA295"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4A59154E"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6932FBF" w14:textId="77777777" w:rsidR="0056626D" w:rsidRDefault="005943A4">
            <w:pPr>
              <w:jc w:val="center"/>
              <w:rPr>
                <w:color w:val="000000"/>
                <w:szCs w:val="24"/>
                <w:lang w:eastAsia="lt-LT"/>
              </w:rPr>
            </w:pPr>
            <w:r>
              <w:rPr>
                <w:color w:val="000000"/>
                <w:szCs w:val="24"/>
                <w:lang w:eastAsia="lt-LT"/>
              </w:rPr>
              <w:t>-</w:t>
            </w:r>
          </w:p>
        </w:tc>
      </w:tr>
      <w:tr w:rsidR="0056626D" w14:paraId="7C0E57D8" w14:textId="77777777">
        <w:tc>
          <w:tcPr>
            <w:tcW w:w="8856" w:type="dxa"/>
            <w:gridSpan w:val="8"/>
            <w:tcBorders>
              <w:top w:val="single" w:sz="4" w:space="0" w:color="auto"/>
              <w:left w:val="single" w:sz="4" w:space="0" w:color="auto"/>
              <w:bottom w:val="single" w:sz="4" w:space="0" w:color="auto"/>
              <w:right w:val="single" w:sz="4" w:space="0" w:color="auto"/>
            </w:tcBorders>
            <w:hideMark/>
          </w:tcPr>
          <w:p w14:paraId="549BE789" w14:textId="77777777" w:rsidR="0056626D" w:rsidRDefault="005943A4">
            <w:pPr>
              <w:jc w:val="center"/>
              <w:rPr>
                <w:b/>
                <w:szCs w:val="24"/>
                <w:lang w:eastAsia="lt-LT"/>
              </w:rPr>
            </w:pPr>
            <w:r>
              <w:rPr>
                <w:b/>
                <w:szCs w:val="24"/>
                <w:lang w:eastAsia="lt-LT"/>
              </w:rPr>
              <w:t>Baltalksnis</w:t>
            </w:r>
          </w:p>
        </w:tc>
      </w:tr>
      <w:tr w:rsidR="0056626D" w14:paraId="3D142C29"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4D4CFAF2" w14:textId="77777777" w:rsidR="0056626D" w:rsidRDefault="005943A4">
            <w:pPr>
              <w:jc w:val="center"/>
              <w:rPr>
                <w:color w:val="000000"/>
                <w:szCs w:val="24"/>
              </w:rPr>
            </w:pPr>
            <w:r>
              <w:rPr>
                <w:color w:val="000000"/>
                <w:szCs w:val="24"/>
              </w:rPr>
              <w:t>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D43EAF6" w14:textId="77777777" w:rsidR="0056626D" w:rsidRDefault="005943A4">
            <w:pPr>
              <w:jc w:val="center"/>
              <w:rPr>
                <w:color w:val="000000"/>
                <w:szCs w:val="24"/>
              </w:rPr>
            </w:pPr>
            <w:r>
              <w:rPr>
                <w:color w:val="000000"/>
              </w:rPr>
              <w:t>0,1</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1999910" w14:textId="77777777" w:rsidR="0056626D" w:rsidRDefault="005943A4">
            <w:pPr>
              <w:jc w:val="center"/>
              <w:rPr>
                <w:color w:val="000000"/>
                <w:szCs w:val="24"/>
              </w:rPr>
            </w:pPr>
            <w:r>
              <w:rPr>
                <w:color w:val="000000"/>
              </w:rPr>
              <w:t>0,1</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C91CF69" w14:textId="77777777" w:rsidR="0056626D" w:rsidRDefault="005943A4">
            <w:pPr>
              <w:jc w:val="center"/>
              <w:rPr>
                <w:color w:val="000000"/>
                <w:szCs w:val="24"/>
              </w:rPr>
            </w:pPr>
            <w:r>
              <w:rPr>
                <w:color w:val="000000"/>
              </w:rPr>
              <w:t>0,1</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0CEA564" w14:textId="77777777" w:rsidR="0056626D" w:rsidRDefault="005943A4">
            <w:pPr>
              <w:jc w:val="center"/>
              <w:rPr>
                <w:color w:val="000000"/>
                <w:szCs w:val="24"/>
              </w:rPr>
            </w:pPr>
            <w:r>
              <w:rPr>
                <w:color w:val="000000"/>
              </w:rPr>
              <w:t>0,0</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2ABDAA7"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35EFECAB"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50573835" w14:textId="77777777" w:rsidR="0056626D" w:rsidRDefault="005943A4">
            <w:pPr>
              <w:jc w:val="center"/>
              <w:rPr>
                <w:color w:val="000000"/>
                <w:szCs w:val="24"/>
                <w:lang w:eastAsia="lt-LT"/>
              </w:rPr>
            </w:pPr>
            <w:r>
              <w:rPr>
                <w:color w:val="000000"/>
                <w:szCs w:val="24"/>
                <w:lang w:eastAsia="lt-LT"/>
              </w:rPr>
              <w:t>-</w:t>
            </w:r>
          </w:p>
        </w:tc>
      </w:tr>
      <w:tr w:rsidR="0056626D" w14:paraId="5D215FA4" w14:textId="77777777">
        <w:tc>
          <w:tcPr>
            <w:tcW w:w="1107" w:type="dxa"/>
            <w:tcBorders>
              <w:top w:val="single" w:sz="4" w:space="0" w:color="auto"/>
              <w:left w:val="single" w:sz="4" w:space="0" w:color="auto"/>
              <w:bottom w:val="single" w:sz="4" w:space="0" w:color="auto"/>
              <w:right w:val="single" w:sz="4" w:space="0" w:color="auto"/>
            </w:tcBorders>
            <w:vAlign w:val="bottom"/>
            <w:hideMark/>
          </w:tcPr>
          <w:p w14:paraId="49EEF1BE" w14:textId="77777777" w:rsidR="0056626D" w:rsidRDefault="005943A4">
            <w:pPr>
              <w:jc w:val="center"/>
              <w:rPr>
                <w:color w:val="000000"/>
                <w:szCs w:val="24"/>
              </w:rPr>
            </w:pPr>
            <w:r>
              <w:rPr>
                <w:color w:val="000000"/>
                <w:szCs w:val="24"/>
              </w:rPr>
              <w:t>III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EBCDF7C" w14:textId="77777777" w:rsidR="0056626D" w:rsidRDefault="005943A4">
            <w:pPr>
              <w:jc w:val="center"/>
              <w:rPr>
                <w:color w:val="000000"/>
                <w:szCs w:val="24"/>
              </w:rPr>
            </w:pPr>
            <w:r>
              <w:rPr>
                <w:color w:val="000000"/>
              </w:rPr>
              <w:t>0,0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ED6939A" w14:textId="77777777" w:rsidR="0056626D" w:rsidRDefault="005943A4">
            <w:pPr>
              <w:jc w:val="center"/>
              <w:rPr>
                <w:color w:val="000000"/>
                <w:szCs w:val="24"/>
              </w:rPr>
            </w:pPr>
            <w:r>
              <w:rPr>
                <w:color w:val="000000"/>
              </w:rPr>
              <w:t>0,0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8E96903" w14:textId="77777777" w:rsidR="0056626D" w:rsidRDefault="005943A4">
            <w:pPr>
              <w:jc w:val="center"/>
              <w:rPr>
                <w:color w:val="000000"/>
                <w:szCs w:val="24"/>
              </w:rPr>
            </w:pPr>
            <w:r>
              <w:rPr>
                <w:color w:val="000000"/>
              </w:rPr>
              <w:t>0,0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D6E91C6" w14:textId="77777777" w:rsidR="0056626D" w:rsidRDefault="005943A4">
            <w:pPr>
              <w:jc w:val="center"/>
              <w:rPr>
                <w:color w:val="000000"/>
                <w:szCs w:val="24"/>
              </w:rPr>
            </w:pPr>
            <w:r>
              <w:rPr>
                <w:color w:val="000000"/>
              </w:rPr>
              <w:t>0,0</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5DB322B"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5208245" w14:textId="77777777" w:rsidR="0056626D" w:rsidRDefault="005943A4">
            <w:pPr>
              <w:jc w:val="center"/>
              <w:rPr>
                <w:color w:val="000000"/>
                <w:szCs w:val="24"/>
                <w:lang w:eastAsia="lt-LT"/>
              </w:rPr>
            </w:pPr>
            <w:r>
              <w:rPr>
                <w:color w:val="000000"/>
                <w:szCs w:val="24"/>
                <w:lang w:eastAsia="lt-LT"/>
              </w:rPr>
              <w:t>-</w:t>
            </w:r>
          </w:p>
        </w:tc>
        <w:tc>
          <w:tcPr>
            <w:tcW w:w="1107" w:type="dxa"/>
            <w:tcBorders>
              <w:top w:val="single" w:sz="4" w:space="0" w:color="auto"/>
              <w:left w:val="single" w:sz="4" w:space="0" w:color="auto"/>
              <w:bottom w:val="single" w:sz="4" w:space="0" w:color="auto"/>
              <w:right w:val="single" w:sz="4" w:space="0" w:color="auto"/>
            </w:tcBorders>
            <w:vAlign w:val="bottom"/>
            <w:hideMark/>
          </w:tcPr>
          <w:p w14:paraId="7B328B92" w14:textId="77777777" w:rsidR="0056626D" w:rsidRDefault="005943A4">
            <w:pPr>
              <w:jc w:val="center"/>
              <w:rPr>
                <w:color w:val="000000"/>
                <w:szCs w:val="24"/>
                <w:lang w:eastAsia="lt-LT"/>
              </w:rPr>
            </w:pPr>
            <w:r>
              <w:rPr>
                <w:color w:val="000000"/>
                <w:szCs w:val="24"/>
                <w:lang w:eastAsia="lt-LT"/>
              </w:rPr>
              <w:t>-</w:t>
            </w:r>
          </w:p>
        </w:tc>
      </w:tr>
    </w:tbl>
    <w:p w14:paraId="645EFD4E"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2B28744D"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szCs w:val="24"/>
        </w:rPr>
        <w:t>Pastaba.</w:t>
      </w:r>
      <w:r>
        <w:rPr>
          <w:szCs w:val="24"/>
        </w:rPr>
        <w:t xml:space="preserve"> Skroblo, klevo, guobinių ir kitų nenurodytų medžių rūšių atvejų nuostoliai nustatomi pagal beržui nurodytus nuostolių dydžius. Nuostoliai žemesniuose nenurodytuose bonitetuose nustatomi pagal lentelėje nurodyto žemiausio boniteto nuostolių dydžius, eglės Ia boniteto nuostoliai – pagal I boniteto nuostolių dydžius</w:t>
      </w:r>
    </w:p>
    <w:p w14:paraId="4A027514" w14:textId="77777777" w:rsidR="0056626D" w:rsidRDefault="005943A4">
      <w:pPr>
        <w:rPr>
          <w:rFonts w:eastAsia="MS Mincho"/>
          <w:i/>
          <w:iCs/>
          <w:sz w:val="20"/>
        </w:rPr>
      </w:pPr>
      <w:r>
        <w:rPr>
          <w:rFonts w:eastAsia="MS Mincho"/>
          <w:i/>
          <w:iCs/>
          <w:sz w:val="20"/>
        </w:rPr>
        <w:t>Priedo pakeitimai:</w:t>
      </w:r>
    </w:p>
    <w:p w14:paraId="5B526891" w14:textId="77777777" w:rsidR="0056626D" w:rsidRDefault="005943A4">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03825686" w14:textId="77777777" w:rsidR="0056626D" w:rsidRDefault="0056626D"/>
    <w:p w14:paraId="3A3E0FF9" w14:textId="77777777" w:rsidR="0056626D" w:rsidRDefault="0056626D">
      <w:pPr>
        <w:suppressAutoHyphens/>
        <w:jc w:val="center"/>
        <w:rPr>
          <w:szCs w:val="24"/>
          <w:lang w:eastAsia="zh-CN"/>
        </w:rPr>
        <w:sectPr w:rsidR="0056626D">
          <w:footnotePr>
            <w:pos w:val="beneathText"/>
          </w:footnotePr>
          <w:pgSz w:w="11905" w:h="16837" w:code="9"/>
          <w:pgMar w:top="1843" w:right="567" w:bottom="1134" w:left="1701" w:header="709" w:footer="709" w:gutter="0"/>
          <w:pgNumType w:start="1"/>
          <w:cols w:space="1296"/>
          <w:formProt w:val="0"/>
          <w:titlePg/>
          <w:docGrid w:linePitch="360"/>
        </w:sectPr>
      </w:pPr>
    </w:p>
    <w:p w14:paraId="79F78D42" w14:textId="77777777" w:rsidR="0056626D" w:rsidRDefault="005943A4">
      <w:pPr>
        <w:suppressAutoHyphens/>
        <w:ind w:left="5046"/>
        <w:rPr>
          <w:color w:val="000000"/>
          <w:szCs w:val="24"/>
          <w:lang w:eastAsia="zh-CN"/>
        </w:rPr>
      </w:pPr>
      <w:r>
        <w:rPr>
          <w:color w:val="000000"/>
          <w:szCs w:val="24"/>
          <w:lang w:eastAsia="zh-CN"/>
        </w:rPr>
        <w:lastRenderedPageBreak/>
        <w:t>Medžiojamųjų gyvūnų padarytos žalos</w:t>
      </w:r>
    </w:p>
    <w:p w14:paraId="28F319F5" w14:textId="77777777" w:rsidR="0056626D" w:rsidRDefault="005943A4">
      <w:pPr>
        <w:suppressAutoHyphens/>
        <w:ind w:left="5046"/>
        <w:rPr>
          <w:color w:val="000000"/>
          <w:szCs w:val="24"/>
          <w:lang w:eastAsia="zh-CN"/>
        </w:rPr>
      </w:pPr>
      <w:r>
        <w:rPr>
          <w:color w:val="000000"/>
          <w:szCs w:val="24"/>
          <w:lang w:eastAsia="zh-CN"/>
        </w:rPr>
        <w:t>apskaičiavimo metodikos</w:t>
      </w:r>
    </w:p>
    <w:p w14:paraId="1137A4F2" w14:textId="77777777" w:rsidR="0056626D" w:rsidRDefault="005943A4">
      <w:pPr>
        <w:suppressAutoHyphens/>
        <w:ind w:left="5046"/>
        <w:rPr>
          <w:rFonts w:ascii="Arial" w:hAnsi="Arial" w:cs="Arial"/>
          <w:color w:val="000000"/>
          <w:sz w:val="22"/>
          <w:szCs w:val="22"/>
          <w:lang w:eastAsia="zh-CN"/>
        </w:rPr>
      </w:pPr>
      <w:r>
        <w:rPr>
          <w:color w:val="000000"/>
          <w:szCs w:val="24"/>
          <w:lang w:eastAsia="zh-CN"/>
        </w:rPr>
        <w:t>5 priedas</w:t>
      </w:r>
      <w:r>
        <w:rPr>
          <w:rFonts w:ascii="Arial" w:hAnsi="Arial" w:cs="Arial"/>
          <w:color w:val="000000"/>
          <w:sz w:val="22"/>
          <w:szCs w:val="22"/>
          <w:lang w:eastAsia="zh-CN"/>
        </w:rPr>
        <w:t xml:space="preserve"> </w:t>
      </w:r>
    </w:p>
    <w:p w14:paraId="1EBFA2B2" w14:textId="77777777" w:rsidR="0056626D" w:rsidRDefault="0056626D">
      <w:pPr>
        <w:suppressAutoHyphens/>
        <w:rPr>
          <w:rFonts w:eastAsia="MS Mincho"/>
          <w:color w:val="000000"/>
          <w:spacing w:val="-3"/>
          <w:szCs w:val="24"/>
          <w:lang w:eastAsia="zh-CN"/>
        </w:rPr>
      </w:pPr>
    </w:p>
    <w:p w14:paraId="38D144C8"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jc w:val="center"/>
        <w:textAlignment w:val="baseline"/>
        <w:rPr>
          <w:lang w:eastAsia="zh-CN"/>
        </w:rPr>
      </w:pPr>
      <w:r>
        <w:rPr>
          <w:b/>
          <w:szCs w:val="24"/>
          <w:lang w:eastAsia="zh-CN"/>
        </w:rPr>
        <w:t>(Medžiojamųjų gyvūnų padarytos žalos apžiūros akto forma)</w:t>
      </w:r>
    </w:p>
    <w:p w14:paraId="4F487663"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p>
    <w:p w14:paraId="29F2839E" w14:textId="77777777" w:rsidR="0056626D" w:rsidRDefault="005943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bCs/>
          <w:lang w:eastAsia="zh-CN"/>
        </w:rPr>
      </w:pPr>
      <w:r>
        <w:rPr>
          <w:b/>
          <w:bCs/>
          <w:lang w:eastAsia="zh-CN"/>
        </w:rPr>
        <w:t>___________________ SAVIVALDYBĖS KOMISIJA MEDŽIOJAMŲJŲ GYVŪNŲ PADARYTAI ŽALAI ĮVERTINTI</w:t>
      </w:r>
    </w:p>
    <w:p w14:paraId="57AFFB18"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p>
    <w:p w14:paraId="1540B87D"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Cs w:val="24"/>
          <w:lang w:eastAsia="zh-CN"/>
        </w:rPr>
      </w:pPr>
      <w:r>
        <w:rPr>
          <w:b/>
          <w:szCs w:val="24"/>
          <w:lang w:eastAsia="zh-CN"/>
        </w:rPr>
        <w:t xml:space="preserve">MEDŽIOJAMŲJŲ GYVŪNŲ PADARYTOS ŽALOS </w:t>
      </w:r>
      <w:r>
        <w:rPr>
          <w:b/>
          <w:caps/>
          <w:szCs w:val="24"/>
          <w:lang w:eastAsia="zh-CN"/>
        </w:rPr>
        <w:t>Ūkiniams gyvūnams ir bitynams</w:t>
      </w:r>
      <w:r>
        <w:rPr>
          <w:b/>
          <w:szCs w:val="24"/>
          <w:lang w:eastAsia="zh-CN"/>
        </w:rPr>
        <w:t xml:space="preserve"> APŽIŪROS AKTAS NR.</w:t>
      </w:r>
    </w:p>
    <w:p w14:paraId="6EF2550B"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Cs w:val="24"/>
          <w:lang w:eastAsia="zh-CN"/>
        </w:rPr>
      </w:pPr>
      <w:r>
        <w:rPr>
          <w:szCs w:val="24"/>
          <w:lang w:eastAsia="zh-CN"/>
        </w:rPr>
        <w:t>_______________________</w:t>
      </w:r>
    </w:p>
    <w:p w14:paraId="61B58BB1"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0"/>
          <w:lang w:eastAsia="zh-CN"/>
        </w:rPr>
      </w:pPr>
      <w:r>
        <w:rPr>
          <w:sz w:val="20"/>
          <w:lang w:eastAsia="zh-CN"/>
        </w:rPr>
        <w:t>(data)</w:t>
      </w:r>
    </w:p>
    <w:p w14:paraId="0CBCF985"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0"/>
          <w:lang w:eastAsia="zh-CN"/>
        </w:rPr>
      </w:pPr>
    </w:p>
    <w:p w14:paraId="48BD0C3A" w14:textId="77777777" w:rsidR="0056626D" w:rsidRDefault="005943A4">
      <w:pPr>
        <w:tabs>
          <w:tab w:val="right" w:leader="underscore" w:pos="9072"/>
        </w:tabs>
        <w:suppressAutoHyphens/>
        <w:jc w:val="center"/>
        <w:textAlignment w:val="baseline"/>
        <w:rPr>
          <w:szCs w:val="24"/>
          <w:lang w:eastAsia="zh-CN"/>
        </w:rPr>
      </w:pPr>
      <w:r>
        <w:rPr>
          <w:szCs w:val="24"/>
          <w:lang w:eastAsia="zh-CN"/>
        </w:rPr>
        <w:t>______________________________________</w:t>
      </w:r>
    </w:p>
    <w:p w14:paraId="178AEDA8" w14:textId="77777777" w:rsidR="0056626D" w:rsidRDefault="005943A4">
      <w:pPr>
        <w:tabs>
          <w:tab w:val="right" w:leader="underscore" w:pos="9072"/>
        </w:tabs>
        <w:suppressAutoHyphens/>
        <w:jc w:val="center"/>
        <w:textAlignment w:val="baseline"/>
        <w:rPr>
          <w:sz w:val="20"/>
          <w:lang w:eastAsia="zh-CN"/>
        </w:rPr>
      </w:pPr>
      <w:r>
        <w:rPr>
          <w:sz w:val="20"/>
          <w:lang w:eastAsia="zh-CN"/>
        </w:rPr>
        <w:t>(žalos padarymo vieta / koordinatės pasaulio geodezinėje sistemoje (WGS-84))</w:t>
      </w:r>
    </w:p>
    <w:p w14:paraId="47CBFEAD" w14:textId="77777777" w:rsidR="0056626D" w:rsidRDefault="0056626D">
      <w:pPr>
        <w:tabs>
          <w:tab w:val="right" w:leader="underscore" w:pos="9638"/>
        </w:tabs>
        <w:suppressAutoHyphens/>
        <w:jc w:val="both"/>
        <w:textAlignment w:val="baseline"/>
        <w:rPr>
          <w:szCs w:val="24"/>
          <w:lang w:eastAsia="zh-CN"/>
        </w:rPr>
      </w:pPr>
    </w:p>
    <w:p w14:paraId="77F618F9" w14:textId="77777777" w:rsidR="0056626D" w:rsidRDefault="005943A4">
      <w:pPr>
        <w:tabs>
          <w:tab w:val="right" w:leader="underscore" w:pos="9072"/>
        </w:tabs>
        <w:suppressAutoHyphens/>
        <w:jc w:val="both"/>
        <w:textAlignment w:val="baseline"/>
        <w:rPr>
          <w:lang w:eastAsia="zh-CN"/>
        </w:rPr>
      </w:pPr>
      <w:r>
        <w:rPr>
          <w:lang w:eastAsia="zh-CN"/>
        </w:rPr>
        <w:t>Mes,</w:t>
      </w:r>
      <w:r>
        <w:rPr>
          <w:lang w:eastAsia="zh-CN"/>
        </w:rPr>
        <w:tab/>
        <w:t xml:space="preserve">  savivaldybės komisija medžiojamųjų gyvūnų padarytai žalai įvertinti:</w:t>
      </w:r>
    </w:p>
    <w:p w14:paraId="3728F867" w14:textId="77777777" w:rsidR="0056626D" w:rsidRDefault="0056626D">
      <w:pPr>
        <w:tabs>
          <w:tab w:val="right" w:leader="underscore" w:pos="9638"/>
        </w:tabs>
        <w:suppressAutoHyphens/>
        <w:jc w:val="both"/>
        <w:textAlignment w:val="baseline"/>
        <w:rPr>
          <w:szCs w:val="24"/>
          <w:lang w:eastAsia="zh-CN"/>
        </w:rPr>
      </w:pPr>
    </w:p>
    <w:p w14:paraId="39CE4948" w14:textId="77777777" w:rsidR="0056626D" w:rsidRDefault="005943A4">
      <w:pPr>
        <w:tabs>
          <w:tab w:val="right" w:leader="underscore" w:pos="9072"/>
        </w:tabs>
        <w:suppressAutoHyphens/>
        <w:jc w:val="both"/>
        <w:textAlignment w:val="baseline"/>
        <w:rPr>
          <w:szCs w:val="24"/>
          <w:lang w:eastAsia="zh-CN"/>
        </w:rPr>
      </w:pPr>
      <w:r>
        <w:rPr>
          <w:szCs w:val="24"/>
          <w:lang w:eastAsia="zh-CN"/>
        </w:rPr>
        <w:t>1.</w:t>
      </w:r>
      <w:r>
        <w:rPr>
          <w:szCs w:val="24"/>
          <w:lang w:eastAsia="zh-CN"/>
        </w:rPr>
        <w:tab/>
      </w:r>
    </w:p>
    <w:p w14:paraId="39DE1C09" w14:textId="77777777" w:rsidR="0056626D" w:rsidRDefault="005943A4">
      <w:pPr>
        <w:tabs>
          <w:tab w:val="right" w:leader="underscore" w:pos="9072"/>
        </w:tabs>
        <w:suppressAutoHyphens/>
        <w:ind w:firstLine="4111"/>
        <w:textAlignment w:val="baseline"/>
        <w:rPr>
          <w:sz w:val="20"/>
          <w:lang w:eastAsia="zh-CN"/>
        </w:rPr>
      </w:pPr>
      <w:r>
        <w:rPr>
          <w:sz w:val="20"/>
          <w:lang w:eastAsia="zh-CN"/>
        </w:rPr>
        <w:t>(vardas, pavardė)</w:t>
      </w:r>
    </w:p>
    <w:p w14:paraId="18E646AF" w14:textId="77777777" w:rsidR="0056626D" w:rsidRDefault="005943A4">
      <w:pPr>
        <w:tabs>
          <w:tab w:val="right" w:leader="underscore" w:pos="9072"/>
        </w:tabs>
        <w:suppressAutoHyphens/>
        <w:jc w:val="both"/>
        <w:textAlignment w:val="baseline"/>
        <w:rPr>
          <w:szCs w:val="24"/>
          <w:lang w:eastAsia="zh-CN"/>
        </w:rPr>
      </w:pPr>
      <w:r>
        <w:rPr>
          <w:szCs w:val="24"/>
          <w:lang w:eastAsia="zh-CN"/>
        </w:rPr>
        <w:t>2.</w:t>
      </w:r>
      <w:r>
        <w:rPr>
          <w:szCs w:val="24"/>
          <w:lang w:eastAsia="zh-CN"/>
        </w:rPr>
        <w:tab/>
      </w:r>
    </w:p>
    <w:p w14:paraId="55327101" w14:textId="77777777" w:rsidR="0056626D" w:rsidRDefault="005943A4">
      <w:pPr>
        <w:tabs>
          <w:tab w:val="right" w:leader="underscore" w:pos="9072"/>
        </w:tabs>
        <w:suppressAutoHyphens/>
        <w:ind w:firstLine="4111"/>
        <w:textAlignment w:val="baseline"/>
        <w:rPr>
          <w:sz w:val="20"/>
          <w:lang w:eastAsia="zh-CN"/>
        </w:rPr>
      </w:pPr>
      <w:r>
        <w:rPr>
          <w:sz w:val="20"/>
          <w:lang w:eastAsia="zh-CN"/>
        </w:rPr>
        <w:t>(vardas, pavardė)</w:t>
      </w:r>
    </w:p>
    <w:p w14:paraId="0B260D81" w14:textId="77777777" w:rsidR="0056626D" w:rsidRDefault="005943A4">
      <w:pPr>
        <w:tabs>
          <w:tab w:val="right" w:leader="underscore" w:pos="9072"/>
        </w:tabs>
        <w:suppressAutoHyphens/>
        <w:jc w:val="both"/>
        <w:textAlignment w:val="baseline"/>
        <w:rPr>
          <w:szCs w:val="24"/>
          <w:lang w:eastAsia="zh-CN"/>
        </w:rPr>
      </w:pPr>
      <w:r>
        <w:rPr>
          <w:szCs w:val="24"/>
          <w:lang w:eastAsia="zh-CN"/>
        </w:rPr>
        <w:t>3.</w:t>
      </w:r>
      <w:r>
        <w:rPr>
          <w:szCs w:val="24"/>
          <w:lang w:eastAsia="zh-CN"/>
        </w:rPr>
        <w:tab/>
      </w:r>
    </w:p>
    <w:p w14:paraId="4DE0D50B" w14:textId="77777777" w:rsidR="0056626D" w:rsidRDefault="005943A4">
      <w:pPr>
        <w:tabs>
          <w:tab w:val="right" w:leader="underscore" w:pos="9072"/>
        </w:tabs>
        <w:suppressAutoHyphens/>
        <w:ind w:firstLine="4111"/>
        <w:textAlignment w:val="baseline"/>
        <w:rPr>
          <w:sz w:val="20"/>
          <w:lang w:eastAsia="zh-CN"/>
        </w:rPr>
      </w:pPr>
      <w:r>
        <w:rPr>
          <w:sz w:val="20"/>
          <w:lang w:eastAsia="zh-CN"/>
        </w:rPr>
        <w:t>(vardas, pavardė)</w:t>
      </w:r>
    </w:p>
    <w:p w14:paraId="4559F644" w14:textId="77777777" w:rsidR="0056626D" w:rsidRDefault="005943A4">
      <w:pPr>
        <w:tabs>
          <w:tab w:val="right" w:leader="underscore" w:pos="9072"/>
        </w:tabs>
        <w:suppressAutoHyphens/>
        <w:jc w:val="both"/>
        <w:textAlignment w:val="baseline"/>
        <w:rPr>
          <w:szCs w:val="24"/>
          <w:lang w:eastAsia="zh-CN"/>
        </w:rPr>
      </w:pPr>
      <w:r>
        <w:rPr>
          <w:szCs w:val="24"/>
          <w:lang w:eastAsia="zh-CN"/>
        </w:rPr>
        <w:t>4.</w:t>
      </w:r>
      <w:r>
        <w:rPr>
          <w:szCs w:val="24"/>
          <w:lang w:eastAsia="zh-CN"/>
        </w:rPr>
        <w:tab/>
      </w:r>
    </w:p>
    <w:p w14:paraId="27495E6E" w14:textId="77777777" w:rsidR="0056626D" w:rsidRDefault="005943A4">
      <w:pPr>
        <w:tabs>
          <w:tab w:val="right" w:leader="underscore" w:pos="9072"/>
        </w:tabs>
        <w:suppressAutoHyphens/>
        <w:ind w:firstLine="4111"/>
        <w:textAlignment w:val="baseline"/>
        <w:rPr>
          <w:sz w:val="20"/>
          <w:lang w:eastAsia="zh-CN"/>
        </w:rPr>
      </w:pPr>
      <w:r>
        <w:rPr>
          <w:sz w:val="20"/>
          <w:lang w:eastAsia="zh-CN"/>
        </w:rPr>
        <w:t>(vardas, pavardė)</w:t>
      </w:r>
    </w:p>
    <w:p w14:paraId="44B85FA1" w14:textId="77777777" w:rsidR="0056626D" w:rsidRDefault="005943A4">
      <w:pPr>
        <w:tabs>
          <w:tab w:val="right" w:leader="underscore" w:pos="9072"/>
        </w:tabs>
        <w:suppressAutoHyphens/>
        <w:jc w:val="both"/>
        <w:textAlignment w:val="baseline"/>
        <w:rPr>
          <w:szCs w:val="24"/>
          <w:lang w:eastAsia="zh-CN"/>
        </w:rPr>
      </w:pPr>
      <w:r>
        <w:rPr>
          <w:szCs w:val="24"/>
          <w:lang w:eastAsia="zh-CN"/>
        </w:rPr>
        <w:t>5.</w:t>
      </w:r>
      <w:r>
        <w:rPr>
          <w:szCs w:val="24"/>
          <w:lang w:eastAsia="zh-CN"/>
        </w:rPr>
        <w:tab/>
        <w:t>,</w:t>
      </w:r>
    </w:p>
    <w:p w14:paraId="703969C5" w14:textId="77777777" w:rsidR="0056626D" w:rsidRDefault="005943A4">
      <w:pPr>
        <w:tabs>
          <w:tab w:val="right" w:leader="underscore" w:pos="9072"/>
        </w:tabs>
        <w:suppressAutoHyphens/>
        <w:ind w:firstLine="4111"/>
        <w:textAlignment w:val="baseline"/>
        <w:rPr>
          <w:sz w:val="20"/>
          <w:lang w:eastAsia="zh-CN"/>
        </w:rPr>
      </w:pPr>
      <w:r>
        <w:rPr>
          <w:sz w:val="20"/>
          <w:lang w:eastAsia="zh-CN"/>
        </w:rPr>
        <w:t>(vardas, pavardė)</w:t>
      </w:r>
    </w:p>
    <w:p w14:paraId="659B92F1"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Cs w:val="24"/>
          <w:lang w:eastAsia="zh-CN"/>
        </w:rPr>
      </w:pPr>
      <w:r>
        <w:rPr>
          <w:rFonts w:eastAsia="Calibri"/>
          <w:szCs w:val="24"/>
          <w:lang w:eastAsia="zh-CN"/>
        </w:rPr>
        <w:t>dalyvaujant  pareiškėjui (-ams)______________________________________________________,</w:t>
      </w:r>
    </w:p>
    <w:p w14:paraId="1C610271" w14:textId="77777777" w:rsidR="0056626D" w:rsidRDefault="005943A4">
      <w:pPr>
        <w:tabs>
          <w:tab w:val="right" w:leader="underscore" w:pos="9072"/>
        </w:tabs>
        <w:suppressAutoHyphens/>
        <w:ind w:firstLine="4111"/>
        <w:textAlignment w:val="baseline"/>
        <w:rPr>
          <w:sz w:val="20"/>
          <w:lang w:eastAsia="zh-CN"/>
        </w:rPr>
      </w:pPr>
      <w:r>
        <w:rPr>
          <w:sz w:val="20"/>
          <w:lang w:eastAsia="zh-CN"/>
        </w:rPr>
        <w:t>(vardas, pavardė,</w:t>
      </w:r>
      <w:r>
        <w:rPr>
          <w:b/>
          <w:bCs/>
          <w:sz w:val="20"/>
          <w:lang w:eastAsia="zh-CN"/>
        </w:rPr>
        <w:t xml:space="preserve"> </w:t>
      </w:r>
      <w:r>
        <w:rPr>
          <w:sz w:val="20"/>
          <w:lang w:eastAsia="zh-CN"/>
        </w:rPr>
        <w:t>parašas)</w:t>
      </w:r>
    </w:p>
    <w:p w14:paraId="50A76930" w14:textId="77777777" w:rsidR="0056626D" w:rsidRDefault="005943A4">
      <w:pPr>
        <w:tabs>
          <w:tab w:val="right" w:leader="underscore" w:pos="9072"/>
        </w:tabs>
        <w:suppressAutoHyphens/>
        <w:jc w:val="both"/>
        <w:textAlignment w:val="baseline"/>
        <w:rPr>
          <w:szCs w:val="24"/>
          <w:lang w:eastAsia="zh-CN"/>
        </w:rPr>
      </w:pPr>
      <w:r>
        <w:rPr>
          <w:szCs w:val="24"/>
          <w:lang w:eastAsia="zh-CN"/>
        </w:rPr>
        <w:t>medžioklės plotų naudotojo atstovui (-ams) ________________________________________</w:t>
      </w:r>
    </w:p>
    <w:p w14:paraId="417B42DC" w14:textId="77777777" w:rsidR="0056626D" w:rsidRDefault="005943A4">
      <w:pPr>
        <w:tabs>
          <w:tab w:val="right" w:leader="underscore" w:pos="9072"/>
        </w:tabs>
        <w:suppressAutoHyphens/>
        <w:ind w:firstLine="4876"/>
        <w:jc w:val="both"/>
        <w:textAlignment w:val="baseline"/>
        <w:rPr>
          <w:sz w:val="20"/>
          <w:lang w:eastAsia="zh-CN"/>
        </w:rPr>
      </w:pPr>
      <w:r>
        <w:rPr>
          <w:sz w:val="20"/>
          <w:lang w:eastAsia="zh-CN"/>
        </w:rPr>
        <w:t>(medžioklės plotų naudotojo pavadinimas)</w:t>
      </w:r>
    </w:p>
    <w:p w14:paraId="30C0C565" w14:textId="77777777" w:rsidR="0056626D" w:rsidRDefault="005943A4">
      <w:pPr>
        <w:tabs>
          <w:tab w:val="left" w:pos="5000"/>
          <w:tab w:val="right" w:leader="underscore" w:pos="9072"/>
        </w:tabs>
        <w:suppressAutoHyphens/>
        <w:textAlignment w:val="baseline"/>
        <w:rPr>
          <w:szCs w:val="24"/>
          <w:lang w:eastAsia="zh-CN"/>
        </w:rPr>
      </w:pPr>
      <w:r>
        <w:rPr>
          <w:szCs w:val="24"/>
          <w:lang w:eastAsia="zh-CN"/>
        </w:rPr>
        <w:t>___________________________________________________________________________,</w:t>
      </w:r>
    </w:p>
    <w:p w14:paraId="6E617480"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111"/>
        <w:textAlignment w:val="baseline"/>
        <w:rPr>
          <w:sz w:val="20"/>
          <w:lang w:eastAsia="zh-CN"/>
        </w:rPr>
      </w:pPr>
      <w:r>
        <w:rPr>
          <w:sz w:val="20"/>
          <w:lang w:eastAsia="zh-CN"/>
        </w:rPr>
        <w:t>(vardas, pavardė, parašas)</w:t>
      </w:r>
    </w:p>
    <w:p w14:paraId="2BBF5746"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0"/>
          <w:lang w:eastAsia="zh-CN"/>
        </w:rPr>
      </w:pPr>
    </w:p>
    <w:p w14:paraId="6683ED2C"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r>
        <w:rPr>
          <w:szCs w:val="24"/>
          <w:lang w:eastAsia="zh-CN"/>
        </w:rPr>
        <w:t>apžiūrėjome vietoje medžiojamųjų gyvūnų padarytą žalą (ūkiniams gyvūnams / bitynams):</w:t>
      </w:r>
    </w:p>
    <w:p w14:paraId="6E2E9B88" w14:textId="77777777" w:rsidR="0056626D" w:rsidRDefault="005943A4">
      <w:pPr>
        <w:tabs>
          <w:tab w:val="left" w:pos="4300"/>
        </w:tabs>
        <w:suppressAutoHyphens/>
        <w:ind w:firstLine="6784"/>
        <w:textAlignment w:val="baseline"/>
        <w:rPr>
          <w:sz w:val="20"/>
          <w:lang w:eastAsia="zh-CN"/>
        </w:rPr>
      </w:pPr>
      <w:r>
        <w:rPr>
          <w:sz w:val="20"/>
          <w:lang w:eastAsia="zh-CN"/>
        </w:rPr>
        <w:t>(kas netinka, išbraukti)</w:t>
      </w:r>
    </w:p>
    <w:p w14:paraId="0D11957D" w14:textId="77777777" w:rsidR="0056626D" w:rsidRDefault="0056626D">
      <w:pPr>
        <w:tabs>
          <w:tab w:val="left" w:pos="4300"/>
        </w:tabs>
        <w:suppressAutoHyphens/>
        <w:jc w:val="center"/>
        <w:textAlignment w:val="baseline"/>
        <w:rPr>
          <w:sz w:val="20"/>
          <w:lang w:eastAsia="zh-CN"/>
        </w:rPr>
      </w:pPr>
    </w:p>
    <w:p w14:paraId="76A0913B" w14:textId="77777777" w:rsidR="0056626D" w:rsidRDefault="005943A4">
      <w:pPr>
        <w:tabs>
          <w:tab w:val="right" w:leader="underscore" w:pos="9072"/>
        </w:tabs>
        <w:suppressAutoHyphens/>
        <w:jc w:val="both"/>
        <w:textAlignment w:val="baseline"/>
        <w:rPr>
          <w:szCs w:val="24"/>
          <w:lang w:eastAsia="zh-CN"/>
        </w:rPr>
      </w:pPr>
      <w:r>
        <w:rPr>
          <w:szCs w:val="24"/>
          <w:lang w:eastAsia="zh-CN"/>
        </w:rPr>
        <w:t xml:space="preserve">1.___________________________________________________________, skaičius ________vnt., </w:t>
      </w:r>
    </w:p>
    <w:p w14:paraId="08F086D0" w14:textId="77777777" w:rsidR="0056626D" w:rsidRDefault="005943A4">
      <w:pPr>
        <w:tabs>
          <w:tab w:val="left" w:pos="1500"/>
        </w:tabs>
        <w:suppressAutoHyphens/>
        <w:ind w:firstLine="600"/>
        <w:jc w:val="both"/>
        <w:textAlignment w:val="baseline"/>
        <w:rPr>
          <w:sz w:val="20"/>
          <w:lang w:eastAsia="zh-CN"/>
        </w:rPr>
      </w:pPr>
      <w:r>
        <w:rPr>
          <w:sz w:val="20"/>
          <w:lang w:eastAsia="zh-CN"/>
        </w:rPr>
        <w:t xml:space="preserve">(rūšis, veislė, prieauglis, maitinanti patelė, identifikacinis Nr., bičių šeimos / aviliai) </w:t>
      </w:r>
    </w:p>
    <w:p w14:paraId="0E708F24" w14:textId="77777777" w:rsidR="0056626D" w:rsidRDefault="005943A4">
      <w:pPr>
        <w:tabs>
          <w:tab w:val="left" w:pos="1500"/>
        </w:tabs>
        <w:suppressAutoHyphens/>
        <w:ind w:firstLine="2878"/>
        <w:jc w:val="both"/>
        <w:textAlignment w:val="baseline"/>
        <w:rPr>
          <w:sz w:val="20"/>
          <w:lang w:eastAsia="zh-CN"/>
        </w:rPr>
      </w:pPr>
      <w:r>
        <w:rPr>
          <w:sz w:val="20"/>
          <w:lang w:eastAsia="zh-CN"/>
        </w:rPr>
        <w:t>(kas netinka, išbraukti)</w:t>
      </w:r>
    </w:p>
    <w:p w14:paraId="0F3006B0" w14:textId="77777777" w:rsidR="0056626D" w:rsidRDefault="0056626D">
      <w:pPr>
        <w:tabs>
          <w:tab w:val="left" w:pos="1500"/>
        </w:tabs>
        <w:suppressAutoHyphens/>
        <w:jc w:val="both"/>
        <w:textAlignment w:val="baseline"/>
        <w:rPr>
          <w:sz w:val="20"/>
          <w:lang w:eastAsia="zh-CN"/>
        </w:rPr>
      </w:pPr>
    </w:p>
    <w:p w14:paraId="407D40AA"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r>
        <w:rPr>
          <w:szCs w:val="24"/>
          <w:lang w:eastAsia="zh-CN"/>
        </w:rPr>
        <w:t>sunaikinta _______ vnt. arba sužalota_______vnt., faktinis svoris po sunaikinimo ____kg.</w:t>
      </w:r>
    </w:p>
    <w:p w14:paraId="2026927A" w14:textId="77777777" w:rsidR="0056626D" w:rsidRDefault="0056626D">
      <w:pPr>
        <w:tabs>
          <w:tab w:val="right" w:leader="underscore" w:pos="9638"/>
        </w:tabs>
        <w:suppressAutoHyphens/>
        <w:jc w:val="both"/>
        <w:textAlignment w:val="baseline"/>
        <w:rPr>
          <w:szCs w:val="24"/>
          <w:lang w:eastAsia="zh-CN"/>
        </w:rPr>
      </w:pPr>
    </w:p>
    <w:p w14:paraId="02CE0833" w14:textId="77777777" w:rsidR="0056626D" w:rsidRDefault="005943A4">
      <w:pPr>
        <w:tabs>
          <w:tab w:val="right" w:leader="underscore" w:pos="9072"/>
        </w:tabs>
        <w:suppressAutoHyphens/>
        <w:jc w:val="both"/>
        <w:textAlignment w:val="baseline"/>
        <w:rPr>
          <w:szCs w:val="24"/>
          <w:lang w:eastAsia="zh-CN"/>
        </w:rPr>
      </w:pPr>
      <w:r>
        <w:rPr>
          <w:szCs w:val="24"/>
          <w:lang w:eastAsia="zh-CN"/>
        </w:rPr>
        <w:t xml:space="preserve">2.______________________________________________, skaičius ________vnt., </w:t>
      </w:r>
    </w:p>
    <w:p w14:paraId="351D30A5" w14:textId="77777777" w:rsidR="0056626D" w:rsidRDefault="005943A4">
      <w:pPr>
        <w:tabs>
          <w:tab w:val="left" w:pos="1500"/>
        </w:tabs>
        <w:suppressAutoHyphens/>
        <w:ind w:firstLine="600"/>
        <w:jc w:val="both"/>
        <w:textAlignment w:val="baseline"/>
        <w:rPr>
          <w:sz w:val="20"/>
          <w:lang w:eastAsia="zh-CN"/>
        </w:rPr>
      </w:pPr>
      <w:r>
        <w:rPr>
          <w:sz w:val="20"/>
          <w:lang w:eastAsia="zh-CN"/>
        </w:rPr>
        <w:t xml:space="preserve">(rūšis, veislė, prieauglis, maitinanti patelė, identifikacinis Nr., bičių šeimos / aviliai) </w:t>
      </w:r>
    </w:p>
    <w:p w14:paraId="3BDFF28D" w14:textId="77777777" w:rsidR="0056626D" w:rsidRDefault="005943A4">
      <w:pPr>
        <w:tabs>
          <w:tab w:val="left" w:pos="1500"/>
        </w:tabs>
        <w:suppressAutoHyphens/>
        <w:ind w:firstLine="1500"/>
        <w:jc w:val="both"/>
        <w:textAlignment w:val="baseline"/>
        <w:rPr>
          <w:sz w:val="20"/>
          <w:lang w:eastAsia="zh-CN"/>
        </w:rPr>
      </w:pPr>
      <w:r>
        <w:rPr>
          <w:sz w:val="20"/>
          <w:lang w:eastAsia="zh-CN"/>
        </w:rPr>
        <w:t>(kas netinka, išbraukti)</w:t>
      </w:r>
    </w:p>
    <w:p w14:paraId="1968D614" w14:textId="77777777" w:rsidR="0056626D" w:rsidRDefault="0056626D">
      <w:pPr>
        <w:tabs>
          <w:tab w:val="left" w:pos="1500"/>
        </w:tabs>
        <w:suppressAutoHyphens/>
        <w:jc w:val="both"/>
        <w:textAlignment w:val="baseline"/>
        <w:rPr>
          <w:sz w:val="20"/>
          <w:lang w:eastAsia="zh-CN"/>
        </w:rPr>
      </w:pPr>
    </w:p>
    <w:p w14:paraId="65E98259"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r>
        <w:rPr>
          <w:szCs w:val="24"/>
          <w:lang w:eastAsia="zh-CN"/>
        </w:rPr>
        <w:t>sunaikinta _______ vnt. arba sužalota_______vnt., faktinis svoris po sunaikinimo ____kg.</w:t>
      </w:r>
    </w:p>
    <w:p w14:paraId="4A3A7C4E" w14:textId="77777777" w:rsidR="0056626D" w:rsidRDefault="0056626D">
      <w:pPr>
        <w:tabs>
          <w:tab w:val="right" w:leader="underscore" w:pos="9638"/>
        </w:tabs>
        <w:suppressAutoHyphens/>
        <w:jc w:val="both"/>
        <w:textAlignment w:val="baseline"/>
        <w:rPr>
          <w:szCs w:val="24"/>
          <w:lang w:eastAsia="zh-CN"/>
        </w:rPr>
      </w:pPr>
    </w:p>
    <w:p w14:paraId="40BF8C5C" w14:textId="77777777" w:rsidR="0056626D" w:rsidRDefault="005943A4">
      <w:pPr>
        <w:tabs>
          <w:tab w:val="right" w:leader="underscore" w:pos="9072"/>
        </w:tabs>
        <w:suppressAutoHyphens/>
        <w:jc w:val="both"/>
        <w:textAlignment w:val="baseline"/>
        <w:rPr>
          <w:szCs w:val="24"/>
          <w:lang w:eastAsia="zh-CN"/>
        </w:rPr>
      </w:pPr>
      <w:r>
        <w:rPr>
          <w:szCs w:val="24"/>
          <w:lang w:eastAsia="zh-CN"/>
        </w:rPr>
        <w:t>Bendras ūkinių gyvūnų / bityno būklės įvertinimas vietoje</w:t>
      </w:r>
      <w:r>
        <w:rPr>
          <w:szCs w:val="24"/>
          <w:lang w:eastAsia="zh-CN"/>
        </w:rPr>
        <w:tab/>
      </w:r>
    </w:p>
    <w:p w14:paraId="0F787EF7" w14:textId="77777777" w:rsidR="0056626D" w:rsidRDefault="005943A4">
      <w:pPr>
        <w:tabs>
          <w:tab w:val="right" w:leader="underscore" w:pos="9072"/>
        </w:tabs>
        <w:suppressAutoHyphens/>
        <w:textAlignment w:val="baseline"/>
        <w:rPr>
          <w:lang w:eastAsia="zh-CN"/>
        </w:rPr>
      </w:pPr>
      <w:r>
        <w:rPr>
          <w:sz w:val="20"/>
          <w:lang w:eastAsia="zh-CN"/>
        </w:rPr>
        <w:tab/>
      </w:r>
    </w:p>
    <w:p w14:paraId="1CAB7F88" w14:textId="77777777" w:rsidR="0056626D" w:rsidRDefault="005943A4">
      <w:pPr>
        <w:tabs>
          <w:tab w:val="right" w:leader="underscore" w:pos="9072"/>
        </w:tabs>
        <w:suppressAutoHyphens/>
        <w:textAlignment w:val="baseline"/>
        <w:rPr>
          <w:szCs w:val="24"/>
          <w:lang w:eastAsia="zh-CN"/>
        </w:rPr>
      </w:pPr>
      <w:r>
        <w:rPr>
          <w:szCs w:val="24"/>
          <w:lang w:eastAsia="zh-CN"/>
        </w:rPr>
        <w:tab/>
        <w:t>.</w:t>
      </w:r>
    </w:p>
    <w:p w14:paraId="7A4847EA" w14:textId="77777777" w:rsidR="0056626D" w:rsidRDefault="005943A4">
      <w:pPr>
        <w:tabs>
          <w:tab w:val="right" w:leader="underscore" w:pos="9638"/>
        </w:tabs>
        <w:suppressAutoHyphens/>
        <w:jc w:val="both"/>
        <w:textAlignment w:val="baseline"/>
        <w:rPr>
          <w:szCs w:val="24"/>
          <w:lang w:eastAsia="zh-CN"/>
        </w:rPr>
      </w:pPr>
      <w:r>
        <w:rPr>
          <w:szCs w:val="24"/>
          <w:lang w:eastAsia="zh-CN"/>
        </w:rPr>
        <w:t>Ūkiniai gyvūnai buvo apsaugoti šiomis prevencinėmis priemonėmis:</w:t>
      </w:r>
    </w:p>
    <w:p w14:paraId="41FBCF19" w14:textId="77777777" w:rsidR="0056626D" w:rsidRDefault="005943A4">
      <w:pPr>
        <w:tabs>
          <w:tab w:val="right" w:leader="underscore" w:pos="9638"/>
        </w:tabs>
        <w:suppressAutoHyphens/>
        <w:jc w:val="both"/>
        <w:textAlignment w:val="baseline"/>
        <w:rPr>
          <w:szCs w:val="24"/>
          <w:lang w:eastAsia="zh-CN"/>
        </w:rPr>
      </w:pPr>
      <w:r>
        <w:rPr>
          <w:szCs w:val="24"/>
          <w:lang w:eastAsia="zh-CN"/>
        </w:rPr>
        <w:t>___________________________________________________________________________ .</w:t>
      </w:r>
    </w:p>
    <w:p w14:paraId="7444CBEB" w14:textId="77777777" w:rsidR="0056626D" w:rsidRDefault="0056626D">
      <w:pPr>
        <w:tabs>
          <w:tab w:val="right" w:leader="underscore" w:pos="9638"/>
        </w:tabs>
        <w:suppressAutoHyphens/>
        <w:jc w:val="both"/>
        <w:textAlignment w:val="baseline"/>
        <w:rPr>
          <w:szCs w:val="24"/>
          <w:lang w:eastAsia="zh-CN"/>
        </w:rPr>
      </w:pPr>
    </w:p>
    <w:p w14:paraId="0E4FEE69" w14:textId="77777777" w:rsidR="0056626D" w:rsidRDefault="005943A4">
      <w:pPr>
        <w:tabs>
          <w:tab w:val="right" w:leader="underscore" w:pos="9072"/>
        </w:tabs>
        <w:suppressAutoHyphens/>
        <w:jc w:val="both"/>
        <w:textAlignment w:val="baseline"/>
        <w:rPr>
          <w:lang w:eastAsia="zh-CN"/>
        </w:rPr>
      </w:pPr>
      <w:r>
        <w:rPr>
          <w:szCs w:val="24"/>
          <w:lang w:eastAsia="zh-CN"/>
        </w:rPr>
        <w:lastRenderedPageBreak/>
        <w:tab/>
        <w:t xml:space="preserve"> s</w:t>
      </w:r>
      <w:r>
        <w:rPr>
          <w:lang w:eastAsia="zh-CN"/>
        </w:rPr>
        <w:t>avivaldybės komisija medžiojamųjų gyvūnų padarytai žalai įvertinti:</w:t>
      </w:r>
    </w:p>
    <w:p w14:paraId="2B79E552" w14:textId="77777777" w:rsidR="0056626D" w:rsidRDefault="005943A4">
      <w:pPr>
        <w:tabs>
          <w:tab w:val="right" w:leader="underscore" w:pos="9072"/>
        </w:tabs>
        <w:suppressAutoHyphens/>
        <w:jc w:val="both"/>
        <w:textAlignment w:val="baseline"/>
        <w:rPr>
          <w:szCs w:val="24"/>
          <w:lang w:eastAsia="zh-CN"/>
        </w:rPr>
      </w:pPr>
      <w:r>
        <w:rPr>
          <w:szCs w:val="24"/>
          <w:lang w:eastAsia="zh-CN"/>
        </w:rPr>
        <w:t>1.</w:t>
      </w:r>
      <w:r>
        <w:rPr>
          <w:szCs w:val="24"/>
          <w:lang w:eastAsia="zh-CN"/>
        </w:rPr>
        <w:tab/>
      </w:r>
    </w:p>
    <w:p w14:paraId="7E5F56F3" w14:textId="77777777" w:rsidR="0056626D" w:rsidRDefault="005943A4">
      <w:pPr>
        <w:tabs>
          <w:tab w:val="right" w:pos="6120"/>
          <w:tab w:val="right" w:leader="underscore" w:pos="9072"/>
        </w:tabs>
        <w:suppressAutoHyphens/>
        <w:ind w:left="1077"/>
        <w:jc w:val="both"/>
        <w:textAlignment w:val="baseline"/>
        <w:rPr>
          <w:lang w:eastAsia="zh-CN"/>
        </w:rPr>
      </w:pPr>
      <w:r>
        <w:rPr>
          <w:szCs w:val="24"/>
          <w:lang w:eastAsia="zh-CN"/>
        </w:rPr>
        <w:t>(</w:t>
      </w:r>
      <w:r>
        <w:rPr>
          <w:sz w:val="20"/>
          <w:lang w:eastAsia="zh-CN"/>
        </w:rPr>
        <w:t>vardas, pavardė)</w:t>
      </w:r>
      <w:r>
        <w:rPr>
          <w:sz w:val="20"/>
          <w:lang w:eastAsia="zh-CN"/>
        </w:rPr>
        <w:tab/>
        <w:t>(parašas)</w:t>
      </w:r>
    </w:p>
    <w:p w14:paraId="2A979227" w14:textId="77777777" w:rsidR="0056626D" w:rsidRDefault="005943A4">
      <w:pPr>
        <w:tabs>
          <w:tab w:val="right" w:leader="underscore" w:pos="9072"/>
        </w:tabs>
        <w:suppressAutoHyphens/>
        <w:jc w:val="both"/>
        <w:textAlignment w:val="baseline"/>
        <w:rPr>
          <w:szCs w:val="24"/>
          <w:lang w:eastAsia="zh-CN"/>
        </w:rPr>
      </w:pPr>
      <w:r>
        <w:rPr>
          <w:szCs w:val="24"/>
          <w:lang w:eastAsia="zh-CN"/>
        </w:rPr>
        <w:t>2.</w:t>
      </w:r>
      <w:r>
        <w:rPr>
          <w:szCs w:val="24"/>
          <w:lang w:eastAsia="zh-CN"/>
        </w:rPr>
        <w:tab/>
      </w:r>
    </w:p>
    <w:p w14:paraId="13CEAEF9" w14:textId="77777777" w:rsidR="0056626D" w:rsidRDefault="005943A4">
      <w:pPr>
        <w:tabs>
          <w:tab w:val="right" w:pos="6120"/>
          <w:tab w:val="right" w:leader="underscore" w:pos="9072"/>
        </w:tabs>
        <w:suppressAutoHyphens/>
        <w:ind w:left="1080"/>
        <w:jc w:val="both"/>
        <w:textAlignment w:val="baseline"/>
        <w:rPr>
          <w:sz w:val="20"/>
          <w:lang w:eastAsia="zh-CN"/>
        </w:rPr>
      </w:pPr>
      <w:r>
        <w:rPr>
          <w:sz w:val="20"/>
          <w:lang w:eastAsia="zh-CN"/>
        </w:rPr>
        <w:t>(vardas, pavardė)</w:t>
      </w:r>
      <w:r>
        <w:rPr>
          <w:sz w:val="20"/>
          <w:lang w:eastAsia="zh-CN"/>
        </w:rPr>
        <w:tab/>
        <w:t>(parašas)</w:t>
      </w:r>
    </w:p>
    <w:p w14:paraId="7B1B40E6" w14:textId="77777777" w:rsidR="0056626D" w:rsidRDefault="005943A4">
      <w:pPr>
        <w:tabs>
          <w:tab w:val="right" w:leader="underscore" w:pos="9072"/>
        </w:tabs>
        <w:suppressAutoHyphens/>
        <w:jc w:val="both"/>
        <w:textAlignment w:val="baseline"/>
        <w:rPr>
          <w:szCs w:val="24"/>
          <w:lang w:eastAsia="zh-CN"/>
        </w:rPr>
      </w:pPr>
      <w:r>
        <w:rPr>
          <w:szCs w:val="24"/>
          <w:lang w:eastAsia="zh-CN"/>
        </w:rPr>
        <w:t>3.</w:t>
      </w:r>
      <w:r>
        <w:rPr>
          <w:szCs w:val="24"/>
          <w:lang w:eastAsia="zh-CN"/>
        </w:rPr>
        <w:tab/>
      </w:r>
    </w:p>
    <w:p w14:paraId="5F95AB78" w14:textId="77777777" w:rsidR="0056626D" w:rsidRDefault="005943A4">
      <w:pPr>
        <w:tabs>
          <w:tab w:val="right" w:pos="6120"/>
          <w:tab w:val="right" w:leader="underscore" w:pos="9072"/>
        </w:tabs>
        <w:suppressAutoHyphens/>
        <w:ind w:left="1080"/>
        <w:jc w:val="both"/>
        <w:textAlignment w:val="baseline"/>
        <w:rPr>
          <w:sz w:val="20"/>
          <w:lang w:eastAsia="zh-CN"/>
        </w:rPr>
      </w:pPr>
      <w:r>
        <w:rPr>
          <w:sz w:val="20"/>
          <w:lang w:eastAsia="zh-CN"/>
        </w:rPr>
        <w:t>(vardas, pavardė)</w:t>
      </w:r>
      <w:r>
        <w:rPr>
          <w:sz w:val="20"/>
          <w:lang w:eastAsia="zh-CN"/>
        </w:rPr>
        <w:tab/>
        <w:t>(parašas)</w:t>
      </w:r>
    </w:p>
    <w:p w14:paraId="0BDFF470" w14:textId="77777777" w:rsidR="0056626D" w:rsidRDefault="005943A4">
      <w:pPr>
        <w:tabs>
          <w:tab w:val="right" w:leader="underscore" w:pos="9072"/>
        </w:tabs>
        <w:suppressAutoHyphens/>
        <w:jc w:val="both"/>
        <w:textAlignment w:val="baseline"/>
        <w:rPr>
          <w:szCs w:val="24"/>
          <w:lang w:eastAsia="zh-CN"/>
        </w:rPr>
      </w:pPr>
      <w:r>
        <w:rPr>
          <w:szCs w:val="24"/>
          <w:lang w:eastAsia="zh-CN"/>
        </w:rPr>
        <w:t>4.</w:t>
      </w:r>
      <w:r>
        <w:rPr>
          <w:szCs w:val="24"/>
          <w:lang w:eastAsia="zh-CN"/>
        </w:rPr>
        <w:tab/>
      </w:r>
    </w:p>
    <w:p w14:paraId="29B117FF" w14:textId="77777777" w:rsidR="0056626D" w:rsidRDefault="005943A4">
      <w:pPr>
        <w:tabs>
          <w:tab w:val="right" w:pos="6120"/>
          <w:tab w:val="right" w:leader="underscore" w:pos="9072"/>
        </w:tabs>
        <w:suppressAutoHyphens/>
        <w:ind w:left="1080"/>
        <w:jc w:val="both"/>
        <w:textAlignment w:val="baseline"/>
        <w:rPr>
          <w:sz w:val="20"/>
          <w:lang w:eastAsia="zh-CN"/>
        </w:rPr>
      </w:pPr>
      <w:r>
        <w:rPr>
          <w:sz w:val="20"/>
          <w:lang w:eastAsia="zh-CN"/>
        </w:rPr>
        <w:t>(vardas, pavardė)</w:t>
      </w:r>
      <w:r>
        <w:rPr>
          <w:sz w:val="20"/>
          <w:lang w:eastAsia="zh-CN"/>
        </w:rPr>
        <w:tab/>
        <w:t>(parašas)</w:t>
      </w:r>
    </w:p>
    <w:p w14:paraId="09F26B08" w14:textId="77777777" w:rsidR="0056626D" w:rsidRDefault="005943A4">
      <w:pPr>
        <w:tabs>
          <w:tab w:val="right" w:leader="underscore" w:pos="9072"/>
        </w:tabs>
        <w:suppressAutoHyphens/>
        <w:jc w:val="both"/>
        <w:textAlignment w:val="baseline"/>
        <w:rPr>
          <w:szCs w:val="24"/>
          <w:lang w:eastAsia="zh-CN"/>
        </w:rPr>
      </w:pPr>
      <w:r>
        <w:rPr>
          <w:szCs w:val="24"/>
          <w:lang w:eastAsia="zh-CN"/>
        </w:rPr>
        <w:t>5.</w:t>
      </w:r>
      <w:r>
        <w:rPr>
          <w:szCs w:val="24"/>
          <w:lang w:eastAsia="zh-CN"/>
        </w:rPr>
        <w:tab/>
        <w:t>.</w:t>
      </w:r>
    </w:p>
    <w:p w14:paraId="3400B9C5" w14:textId="77777777" w:rsidR="0056626D" w:rsidRDefault="005943A4">
      <w:pPr>
        <w:tabs>
          <w:tab w:val="right" w:pos="6120"/>
          <w:tab w:val="right" w:leader="underscore" w:pos="9072"/>
        </w:tabs>
        <w:suppressAutoHyphens/>
        <w:ind w:left="1080"/>
        <w:jc w:val="both"/>
        <w:textAlignment w:val="baseline"/>
        <w:rPr>
          <w:sz w:val="20"/>
          <w:lang w:eastAsia="zh-CN"/>
        </w:rPr>
      </w:pPr>
      <w:r>
        <w:rPr>
          <w:sz w:val="20"/>
          <w:lang w:eastAsia="zh-CN"/>
        </w:rPr>
        <w:t>(vardas, pavardė)</w:t>
      </w:r>
      <w:r>
        <w:rPr>
          <w:sz w:val="20"/>
          <w:lang w:eastAsia="zh-CN"/>
        </w:rPr>
        <w:tab/>
        <w:t>(parašas)</w:t>
      </w:r>
    </w:p>
    <w:p w14:paraId="1AE38652" w14:textId="77777777" w:rsidR="0056626D" w:rsidRDefault="0056626D">
      <w:pPr>
        <w:tabs>
          <w:tab w:val="right" w:leader="underscore" w:pos="9072"/>
        </w:tabs>
        <w:suppressAutoHyphens/>
        <w:jc w:val="both"/>
        <w:textAlignment w:val="baseline"/>
        <w:rPr>
          <w:szCs w:val="24"/>
          <w:lang w:eastAsia="zh-CN"/>
        </w:rPr>
      </w:pPr>
    </w:p>
    <w:p w14:paraId="25A4C3C5" w14:textId="77777777" w:rsidR="0056626D" w:rsidRDefault="005943A4">
      <w:pPr>
        <w:tabs>
          <w:tab w:val="right" w:leader="underscore" w:pos="9072"/>
        </w:tabs>
        <w:suppressAutoHyphens/>
        <w:jc w:val="both"/>
        <w:textAlignment w:val="baseline"/>
        <w:rPr>
          <w:szCs w:val="24"/>
          <w:lang w:eastAsia="zh-CN"/>
        </w:rPr>
      </w:pPr>
      <w:r>
        <w:rPr>
          <w:szCs w:val="24"/>
          <w:lang w:eastAsia="zh-CN"/>
        </w:rPr>
        <w:t>Kiti dalyvavę asmenys:</w:t>
      </w:r>
    </w:p>
    <w:p w14:paraId="3CF71716" w14:textId="77777777" w:rsidR="0056626D" w:rsidRDefault="005943A4">
      <w:pPr>
        <w:tabs>
          <w:tab w:val="right" w:leader="underscore" w:pos="9072"/>
        </w:tabs>
        <w:suppressAutoHyphens/>
        <w:jc w:val="both"/>
        <w:textAlignment w:val="baseline"/>
        <w:rPr>
          <w:szCs w:val="24"/>
          <w:lang w:eastAsia="zh-CN"/>
        </w:rPr>
      </w:pPr>
      <w:r>
        <w:rPr>
          <w:szCs w:val="24"/>
          <w:lang w:eastAsia="zh-CN"/>
        </w:rPr>
        <w:t>Sutinku / nesutinku su vietoje įvertinta medžiojamųjų gyvūnų padaryta žala ūkiniams gyvūnams / bitynams</w:t>
      </w:r>
    </w:p>
    <w:p w14:paraId="6E3D7B82" w14:textId="77777777" w:rsidR="0056626D" w:rsidRDefault="005943A4">
      <w:pPr>
        <w:tabs>
          <w:tab w:val="right" w:leader="underscore" w:pos="9072"/>
        </w:tabs>
        <w:suppressAutoHyphens/>
        <w:jc w:val="both"/>
        <w:textAlignment w:val="baseline"/>
        <w:rPr>
          <w:sz w:val="20"/>
          <w:lang w:eastAsia="zh-CN"/>
        </w:rPr>
      </w:pPr>
      <w:r>
        <w:rPr>
          <w:sz w:val="20"/>
          <w:lang w:eastAsia="zh-CN"/>
        </w:rPr>
        <w:t>(kas netinka, išbraukti)</w:t>
      </w:r>
    </w:p>
    <w:p w14:paraId="47B8263C" w14:textId="77777777" w:rsidR="0056626D" w:rsidRDefault="005943A4">
      <w:pPr>
        <w:tabs>
          <w:tab w:val="right" w:leader="underscore" w:pos="9072"/>
        </w:tabs>
        <w:suppressAutoHyphens/>
        <w:jc w:val="both"/>
        <w:textAlignment w:val="baseline"/>
        <w:rPr>
          <w:lang w:eastAsia="zh-CN"/>
        </w:rPr>
      </w:pPr>
      <w:r>
        <w:rPr>
          <w:szCs w:val="24"/>
          <w:lang w:eastAsia="zh-CN"/>
        </w:rPr>
        <w:tab/>
        <w:t>.</w:t>
      </w:r>
    </w:p>
    <w:p w14:paraId="7E9F96F2" w14:textId="77777777" w:rsidR="0056626D" w:rsidRDefault="005943A4">
      <w:pPr>
        <w:tabs>
          <w:tab w:val="right" w:pos="6120"/>
          <w:tab w:val="right" w:leader="underscore" w:pos="9072"/>
        </w:tabs>
        <w:suppressAutoHyphens/>
        <w:ind w:left="1080"/>
        <w:jc w:val="both"/>
        <w:textAlignment w:val="baseline"/>
        <w:rPr>
          <w:sz w:val="20"/>
          <w:lang w:eastAsia="zh-CN"/>
        </w:rPr>
      </w:pPr>
      <w:r>
        <w:rPr>
          <w:sz w:val="20"/>
          <w:lang w:eastAsia="zh-CN"/>
        </w:rPr>
        <w:t>(vardas, pavardė)</w:t>
      </w:r>
      <w:r>
        <w:rPr>
          <w:sz w:val="20"/>
          <w:lang w:eastAsia="zh-CN"/>
        </w:rPr>
        <w:tab/>
        <w:t>(parašas)</w:t>
      </w:r>
    </w:p>
    <w:p w14:paraId="4B6EC93C" w14:textId="77777777" w:rsidR="0056626D" w:rsidRDefault="0056626D">
      <w:pPr>
        <w:tabs>
          <w:tab w:val="right" w:leader="underscore" w:pos="9072"/>
        </w:tabs>
        <w:suppressAutoHyphens/>
        <w:jc w:val="both"/>
        <w:textAlignment w:val="baseline"/>
        <w:rPr>
          <w:sz w:val="20"/>
          <w:lang w:eastAsia="zh-CN"/>
        </w:rPr>
      </w:pPr>
    </w:p>
    <w:p w14:paraId="742ADE6E"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b/>
          <w:bCs/>
          <w:szCs w:val="24"/>
          <w:lang w:eastAsia="zh-CN"/>
        </w:rPr>
      </w:pPr>
      <w:r>
        <w:rPr>
          <w:szCs w:val="24"/>
          <w:lang w:eastAsia="zh-CN"/>
        </w:rPr>
        <w:t>Medžioklės plotų naudotojo atstovas sutinka / nesutinka, kad žalą ūkiniams gyvūnams / bitynams</w:t>
      </w:r>
    </w:p>
    <w:p w14:paraId="2BA427C9"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828"/>
        <w:textAlignment w:val="baseline"/>
        <w:rPr>
          <w:sz w:val="20"/>
          <w:lang w:eastAsia="zh-CN"/>
        </w:rPr>
      </w:pPr>
      <w:r>
        <w:rPr>
          <w:sz w:val="20"/>
          <w:lang w:eastAsia="zh-CN"/>
        </w:rPr>
        <w:t>(kas netinka, išbraukti)</w:t>
      </w:r>
    </w:p>
    <w:p w14:paraId="53970D61"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p>
    <w:p w14:paraId="64E92764"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Cs w:val="24"/>
          <w:lang w:eastAsia="zh-CN"/>
        </w:rPr>
      </w:pPr>
      <w:r>
        <w:rPr>
          <w:szCs w:val="24"/>
          <w:lang w:eastAsia="zh-CN"/>
        </w:rPr>
        <w:t>padarė šie medžiojamieji gyvūnai −</w:t>
      </w:r>
      <w:r>
        <w:rPr>
          <w:szCs w:val="24"/>
          <w:lang w:eastAsia="zh-CN"/>
        </w:rPr>
        <w:tab/>
        <w:t>______________________________________________</w:t>
      </w:r>
    </w:p>
    <w:p w14:paraId="5F990968" w14:textId="77777777" w:rsidR="0056626D" w:rsidRDefault="0056626D">
      <w:pPr>
        <w:tabs>
          <w:tab w:val="right" w:leader="underscore" w:pos="9072"/>
        </w:tabs>
        <w:suppressAutoHyphens/>
        <w:jc w:val="both"/>
        <w:textAlignment w:val="baseline"/>
        <w:rPr>
          <w:szCs w:val="24"/>
          <w:lang w:eastAsia="zh-CN"/>
        </w:rPr>
      </w:pPr>
    </w:p>
    <w:p w14:paraId="0D0AD212" w14:textId="77777777" w:rsidR="0056626D" w:rsidRDefault="005943A4">
      <w:pPr>
        <w:tabs>
          <w:tab w:val="left" w:pos="1134"/>
        </w:tabs>
        <w:suppressAutoHyphens/>
        <w:overflowPunct w:val="0"/>
        <w:jc w:val="both"/>
        <w:textAlignment w:val="baseline"/>
        <w:rPr>
          <w:sz w:val="20"/>
          <w:lang w:eastAsia="zh-CN"/>
        </w:rPr>
      </w:pPr>
      <w:r>
        <w:rPr>
          <w:sz w:val="20"/>
          <w:lang w:eastAsia="zh-CN"/>
        </w:rPr>
        <w:t xml:space="preserve">__________________________________________________________________________________________.     </w:t>
      </w:r>
    </w:p>
    <w:p w14:paraId="7329B69B" w14:textId="77777777" w:rsidR="0056626D" w:rsidRDefault="005943A4">
      <w:pPr>
        <w:tabs>
          <w:tab w:val="left" w:pos="1134"/>
        </w:tabs>
        <w:suppressAutoHyphens/>
        <w:overflowPunct w:val="0"/>
        <w:ind w:left="720" w:firstLine="318"/>
        <w:jc w:val="both"/>
        <w:textAlignment w:val="baseline"/>
        <w:rPr>
          <w:sz w:val="20"/>
          <w:lang w:eastAsia="zh-CN"/>
        </w:rPr>
      </w:pPr>
      <w:r>
        <w:rPr>
          <w:sz w:val="20"/>
          <w:lang w:eastAsia="zh-CN"/>
        </w:rPr>
        <w:t xml:space="preserve">(vardas, pavardė)                                                           </w:t>
      </w:r>
      <w:r>
        <w:rPr>
          <w:lang w:eastAsia="zh-CN"/>
        </w:rPr>
        <w:t xml:space="preserve"> </w:t>
      </w:r>
      <w:r>
        <w:rPr>
          <w:sz w:val="20"/>
          <w:lang w:eastAsia="zh-CN"/>
        </w:rPr>
        <w:t>(parašas)</w:t>
      </w:r>
    </w:p>
    <w:p w14:paraId="224F4FBF" w14:textId="77777777" w:rsidR="0056626D" w:rsidRDefault="005943A4">
      <w:pPr>
        <w:tabs>
          <w:tab w:val="left" w:pos="1134"/>
        </w:tabs>
        <w:suppressAutoHyphens/>
        <w:overflowPunct w:val="0"/>
        <w:jc w:val="center"/>
        <w:textAlignment w:val="baseline"/>
        <w:rPr>
          <w:sz w:val="20"/>
          <w:lang w:eastAsia="zh-CN"/>
        </w:rPr>
      </w:pPr>
      <w:r>
        <w:rPr>
          <w:sz w:val="20"/>
          <w:lang w:eastAsia="zh-CN"/>
        </w:rPr>
        <w:t>_____________</w:t>
      </w:r>
    </w:p>
    <w:p w14:paraId="57B31A8B" w14:textId="77777777" w:rsidR="0056626D" w:rsidRDefault="0056626D">
      <w:pPr>
        <w:tabs>
          <w:tab w:val="left" w:pos="1134"/>
        </w:tabs>
        <w:suppressAutoHyphens/>
        <w:overflowPunct w:val="0"/>
        <w:ind w:firstLine="318"/>
        <w:jc w:val="center"/>
        <w:textAlignment w:val="baseline"/>
      </w:pPr>
    </w:p>
    <w:p w14:paraId="0D0E1D44" w14:textId="77777777" w:rsidR="0056626D" w:rsidRDefault="005943A4">
      <w:pPr>
        <w:rPr>
          <w:rFonts w:eastAsia="MS Mincho"/>
          <w:i/>
          <w:iCs/>
          <w:sz w:val="20"/>
        </w:rPr>
      </w:pPr>
      <w:r>
        <w:rPr>
          <w:rFonts w:eastAsia="MS Mincho"/>
          <w:i/>
          <w:iCs/>
          <w:sz w:val="20"/>
        </w:rPr>
        <w:t>Priedo pakeitimai:</w:t>
      </w:r>
    </w:p>
    <w:p w14:paraId="71857A37" w14:textId="77777777" w:rsidR="0056626D" w:rsidRDefault="005943A4">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28AE78E2" w14:textId="77777777" w:rsidR="0056626D" w:rsidRDefault="0056626D"/>
    <w:p w14:paraId="486034F7" w14:textId="77777777" w:rsidR="0056626D" w:rsidRDefault="0056626D">
      <w:pPr>
        <w:tabs>
          <w:tab w:val="left" w:pos="1134"/>
        </w:tabs>
        <w:suppressAutoHyphens/>
        <w:overflowPunct w:val="0"/>
        <w:ind w:firstLine="318"/>
        <w:jc w:val="center"/>
        <w:textAlignment w:val="baseline"/>
        <w:rPr>
          <w:sz w:val="20"/>
          <w:lang w:eastAsia="zh-CN"/>
        </w:rPr>
        <w:sectPr w:rsidR="0056626D">
          <w:pgSz w:w="11906" w:h="16838" w:code="9"/>
          <w:pgMar w:top="851" w:right="567" w:bottom="1134" w:left="1701" w:header="454" w:footer="567" w:gutter="0"/>
          <w:pgNumType w:start="1"/>
          <w:cols w:space="1296"/>
          <w:titlePg/>
          <w:docGrid w:linePitch="360"/>
        </w:sectPr>
      </w:pPr>
    </w:p>
    <w:p w14:paraId="2DDCD0C8" w14:textId="77777777" w:rsidR="0056626D" w:rsidRDefault="005943A4">
      <w:pPr>
        <w:tabs>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103"/>
        <w:rPr>
          <w:szCs w:val="24"/>
          <w:lang w:eastAsia="zh-CN"/>
        </w:rPr>
      </w:pPr>
      <w:r>
        <w:rPr>
          <w:szCs w:val="24"/>
          <w:lang w:eastAsia="zh-CN"/>
        </w:rPr>
        <w:lastRenderedPageBreak/>
        <w:t xml:space="preserve">Medžiojamųjų gyvūnų padarytos žalos </w:t>
      </w:r>
    </w:p>
    <w:p w14:paraId="0B425576" w14:textId="77777777" w:rsidR="0056626D" w:rsidRDefault="005943A4">
      <w:pPr>
        <w:tabs>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103"/>
        <w:rPr>
          <w:szCs w:val="24"/>
          <w:lang w:eastAsia="zh-CN"/>
        </w:rPr>
      </w:pPr>
      <w:r>
        <w:rPr>
          <w:szCs w:val="24"/>
          <w:lang w:eastAsia="zh-CN"/>
        </w:rPr>
        <w:t xml:space="preserve">apskaičiavimo metodikos </w:t>
      </w:r>
    </w:p>
    <w:p w14:paraId="0AD54A51" w14:textId="77777777" w:rsidR="0056626D" w:rsidRDefault="005943A4">
      <w:pPr>
        <w:tabs>
          <w:tab w:val="left" w:pos="1832"/>
          <w:tab w:val="left" w:pos="2748"/>
          <w:tab w:val="left" w:pos="3664"/>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103"/>
        <w:rPr>
          <w:szCs w:val="24"/>
          <w:lang w:eastAsia="zh-CN"/>
        </w:rPr>
      </w:pPr>
      <w:r>
        <w:rPr>
          <w:szCs w:val="24"/>
          <w:lang w:eastAsia="zh-CN"/>
        </w:rPr>
        <w:t>6 priedas</w:t>
      </w:r>
    </w:p>
    <w:p w14:paraId="3390AC9D"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zh-CN"/>
        </w:rPr>
      </w:pPr>
    </w:p>
    <w:p w14:paraId="503ADCCC"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zh-CN"/>
        </w:rPr>
      </w:pPr>
      <w:r>
        <w:rPr>
          <w:b/>
          <w:szCs w:val="24"/>
          <w:lang w:eastAsia="zh-CN"/>
        </w:rPr>
        <w:t>_______________ SAVIVALDYBĖS _____ M. ŽALOS DUOMENYS</w:t>
      </w:r>
    </w:p>
    <w:p w14:paraId="7D356F2C"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Cs w:val="24"/>
          <w:lang w:eastAsia="zh-CN"/>
        </w:rPr>
      </w:pPr>
    </w:p>
    <w:p w14:paraId="05F6EEDD"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zh-CN"/>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1134"/>
        <w:gridCol w:w="1559"/>
        <w:gridCol w:w="1418"/>
        <w:gridCol w:w="1417"/>
        <w:gridCol w:w="1560"/>
      </w:tblGrid>
      <w:tr w:rsidR="0056626D" w14:paraId="7A6A92A3" w14:textId="77777777">
        <w:trPr>
          <w:trHeight w:val="170"/>
        </w:trPr>
        <w:tc>
          <w:tcPr>
            <w:tcW w:w="5245" w:type="dxa"/>
            <w:gridSpan w:val="4"/>
            <w:noWrap/>
            <w:vAlign w:val="center"/>
          </w:tcPr>
          <w:p w14:paraId="6D363BC5"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Informacija apie žalos vertinimą</w:t>
            </w:r>
          </w:p>
        </w:tc>
        <w:tc>
          <w:tcPr>
            <w:tcW w:w="1418" w:type="dxa"/>
            <w:vMerge w:val="restart"/>
            <w:vAlign w:val="center"/>
          </w:tcPr>
          <w:p w14:paraId="549FEA34"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Komisija atvyko į įvyko vietą, tačiau žala nevertinta, atvejų sk.</w:t>
            </w:r>
          </w:p>
        </w:tc>
        <w:tc>
          <w:tcPr>
            <w:tcW w:w="1417" w:type="dxa"/>
            <w:vMerge w:val="restart"/>
            <w:vAlign w:val="center"/>
          </w:tcPr>
          <w:p w14:paraId="15E8ADA0"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Priežastys, dėl kurių komisija nevertino žalos</w:t>
            </w:r>
          </w:p>
        </w:tc>
        <w:tc>
          <w:tcPr>
            <w:tcW w:w="1560" w:type="dxa"/>
            <w:vMerge w:val="restart"/>
            <w:vAlign w:val="center"/>
          </w:tcPr>
          <w:p w14:paraId="1A5999B6"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Komisija vyko vertinti žalos, tačiau medžiotojų klubas ir pareiškėjas susitarė tarpusavyje, atvejų sk.</w:t>
            </w:r>
          </w:p>
        </w:tc>
      </w:tr>
      <w:tr w:rsidR="0056626D" w14:paraId="33B55691" w14:textId="77777777">
        <w:trPr>
          <w:trHeight w:val="1552"/>
        </w:trPr>
        <w:tc>
          <w:tcPr>
            <w:tcW w:w="1135" w:type="dxa"/>
            <w:noWrap/>
            <w:vAlign w:val="center"/>
          </w:tcPr>
          <w:p w14:paraId="658867E8"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Vertinti žalos atvejai, vnt.</w:t>
            </w:r>
          </w:p>
        </w:tc>
        <w:tc>
          <w:tcPr>
            <w:tcW w:w="1417" w:type="dxa"/>
            <w:vAlign w:val="center"/>
          </w:tcPr>
          <w:p w14:paraId="3D071050"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Apžiūrėtas pasėlių (miško) plotas, ha</w:t>
            </w:r>
          </w:p>
        </w:tc>
        <w:tc>
          <w:tcPr>
            <w:tcW w:w="1134" w:type="dxa"/>
            <w:vAlign w:val="center"/>
          </w:tcPr>
          <w:p w14:paraId="5309AF84"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Sunai-kintas pasėlių (pažeisto miško) plotas, ha</w:t>
            </w:r>
          </w:p>
        </w:tc>
        <w:tc>
          <w:tcPr>
            <w:tcW w:w="1559" w:type="dxa"/>
            <w:vAlign w:val="center"/>
          </w:tcPr>
          <w:p w14:paraId="359F4EB8" w14:textId="77777777" w:rsidR="0056626D" w:rsidRDefault="005943A4">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13" w:hanging="108"/>
              <w:jc w:val="center"/>
              <w:rPr>
                <w:rFonts w:eastAsia="Calibri"/>
                <w:szCs w:val="24"/>
                <w:lang w:eastAsia="zh-CN"/>
              </w:rPr>
            </w:pPr>
            <w:r>
              <w:rPr>
                <w:rFonts w:eastAsia="Calibri"/>
                <w:szCs w:val="24"/>
                <w:lang w:eastAsia="zh-CN"/>
              </w:rPr>
              <w:t>Apskaičiuota</w:t>
            </w:r>
            <w:r>
              <w:rPr>
                <w:rFonts w:eastAsia="Calibri"/>
                <w:szCs w:val="24"/>
                <w:lang w:val="en-US" w:eastAsia="zh-CN"/>
              </w:rPr>
              <w:t>s</w:t>
            </w:r>
            <w:r>
              <w:rPr>
                <w:rFonts w:eastAsia="Calibri"/>
                <w:szCs w:val="24"/>
                <w:lang w:eastAsia="zh-CN"/>
              </w:rPr>
              <w:t xml:space="preserve"> žalos dydis, Eur</w:t>
            </w:r>
          </w:p>
          <w:p w14:paraId="3B9BB4AC"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418" w:type="dxa"/>
            <w:vMerge/>
            <w:vAlign w:val="center"/>
          </w:tcPr>
          <w:p w14:paraId="5F6EFD6E"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417" w:type="dxa"/>
            <w:vMerge/>
            <w:vAlign w:val="center"/>
          </w:tcPr>
          <w:p w14:paraId="3FFD41B9"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560" w:type="dxa"/>
            <w:vMerge/>
            <w:vAlign w:val="center"/>
          </w:tcPr>
          <w:p w14:paraId="71CF2B19" w14:textId="77777777" w:rsidR="0056626D" w:rsidRDefault="00566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r>
      <w:tr w:rsidR="0056626D" w14:paraId="39F27CEC" w14:textId="77777777">
        <w:trPr>
          <w:trHeight w:val="134"/>
        </w:trPr>
        <w:tc>
          <w:tcPr>
            <w:tcW w:w="1135" w:type="dxa"/>
            <w:noWrap/>
            <w:vAlign w:val="center"/>
          </w:tcPr>
          <w:p w14:paraId="4EC6D583"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1</w:t>
            </w:r>
          </w:p>
        </w:tc>
        <w:tc>
          <w:tcPr>
            <w:tcW w:w="1417" w:type="dxa"/>
            <w:vAlign w:val="center"/>
          </w:tcPr>
          <w:p w14:paraId="3CF9DE74"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2</w:t>
            </w:r>
          </w:p>
        </w:tc>
        <w:tc>
          <w:tcPr>
            <w:tcW w:w="1134" w:type="dxa"/>
            <w:vAlign w:val="center"/>
          </w:tcPr>
          <w:p w14:paraId="58D7D624"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3</w:t>
            </w:r>
          </w:p>
        </w:tc>
        <w:tc>
          <w:tcPr>
            <w:tcW w:w="1559" w:type="dxa"/>
            <w:vAlign w:val="center"/>
          </w:tcPr>
          <w:p w14:paraId="6B3F0049"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highlight w:val="yellow"/>
                <w:lang w:eastAsia="zh-CN"/>
              </w:rPr>
            </w:pPr>
            <w:r>
              <w:rPr>
                <w:rFonts w:eastAsia="Calibri"/>
                <w:szCs w:val="24"/>
                <w:lang w:eastAsia="zh-CN"/>
              </w:rPr>
              <w:t>4</w:t>
            </w:r>
          </w:p>
        </w:tc>
        <w:tc>
          <w:tcPr>
            <w:tcW w:w="1418" w:type="dxa"/>
            <w:vAlign w:val="center"/>
          </w:tcPr>
          <w:p w14:paraId="6AFAEF39"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5</w:t>
            </w:r>
          </w:p>
        </w:tc>
        <w:tc>
          <w:tcPr>
            <w:tcW w:w="1417" w:type="dxa"/>
            <w:vAlign w:val="center"/>
          </w:tcPr>
          <w:p w14:paraId="37B83D8B"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6</w:t>
            </w:r>
          </w:p>
        </w:tc>
        <w:tc>
          <w:tcPr>
            <w:tcW w:w="1560" w:type="dxa"/>
            <w:vAlign w:val="center"/>
          </w:tcPr>
          <w:p w14:paraId="321DBD43"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7</w:t>
            </w:r>
          </w:p>
        </w:tc>
      </w:tr>
      <w:tr w:rsidR="0056626D" w14:paraId="2F6FF180" w14:textId="77777777">
        <w:trPr>
          <w:trHeight w:val="300"/>
        </w:trPr>
        <w:tc>
          <w:tcPr>
            <w:tcW w:w="9640" w:type="dxa"/>
            <w:gridSpan w:val="7"/>
            <w:noWrap/>
            <w:hideMark/>
          </w:tcPr>
          <w:p w14:paraId="26AF2B73" w14:textId="77777777" w:rsidR="0056626D" w:rsidRDefault="0056626D">
            <w:pPr>
              <w:rPr>
                <w:sz w:val="10"/>
                <w:szCs w:val="10"/>
              </w:rPr>
            </w:pPr>
          </w:p>
          <w:p w14:paraId="292299B8" w14:textId="77777777" w:rsidR="0056626D" w:rsidRDefault="00594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Žala pasėliams</w:t>
            </w:r>
          </w:p>
        </w:tc>
      </w:tr>
      <w:tr w:rsidR="0056626D" w14:paraId="45C899CD" w14:textId="77777777">
        <w:trPr>
          <w:trHeight w:val="300"/>
        </w:trPr>
        <w:tc>
          <w:tcPr>
            <w:tcW w:w="1135" w:type="dxa"/>
            <w:noWrap/>
          </w:tcPr>
          <w:p w14:paraId="7490842D"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417" w:type="dxa"/>
            <w:noWrap/>
          </w:tcPr>
          <w:p w14:paraId="672BB9E4"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134" w:type="dxa"/>
            <w:noWrap/>
          </w:tcPr>
          <w:p w14:paraId="1387504C"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559" w:type="dxa"/>
            <w:noWrap/>
          </w:tcPr>
          <w:p w14:paraId="49203FBC"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418" w:type="dxa"/>
            <w:noWrap/>
          </w:tcPr>
          <w:p w14:paraId="7539FE1D"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417" w:type="dxa"/>
            <w:noWrap/>
          </w:tcPr>
          <w:p w14:paraId="4CD6912D"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560" w:type="dxa"/>
            <w:noWrap/>
          </w:tcPr>
          <w:p w14:paraId="5E8C41E3"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r>
      <w:tr w:rsidR="0056626D" w14:paraId="5B0A16A6" w14:textId="77777777">
        <w:trPr>
          <w:trHeight w:val="300"/>
        </w:trPr>
        <w:tc>
          <w:tcPr>
            <w:tcW w:w="9640" w:type="dxa"/>
            <w:gridSpan w:val="7"/>
            <w:noWrap/>
          </w:tcPr>
          <w:p w14:paraId="3BC11C5F" w14:textId="77777777" w:rsidR="0056626D" w:rsidRDefault="0056626D">
            <w:pPr>
              <w:rPr>
                <w:sz w:val="10"/>
                <w:szCs w:val="10"/>
              </w:rPr>
            </w:pPr>
          </w:p>
          <w:p w14:paraId="7A6A4C9D" w14:textId="77777777" w:rsidR="0056626D" w:rsidRDefault="005943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r>
              <w:rPr>
                <w:rFonts w:eastAsia="Calibri"/>
                <w:szCs w:val="24"/>
                <w:lang w:eastAsia="zh-CN"/>
              </w:rPr>
              <w:t>Žala miškui</w:t>
            </w:r>
          </w:p>
        </w:tc>
      </w:tr>
      <w:tr w:rsidR="0056626D" w14:paraId="1CBAAE92" w14:textId="77777777">
        <w:trPr>
          <w:trHeight w:val="300"/>
        </w:trPr>
        <w:tc>
          <w:tcPr>
            <w:tcW w:w="1135" w:type="dxa"/>
            <w:noWrap/>
          </w:tcPr>
          <w:p w14:paraId="2D13C2A3"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417" w:type="dxa"/>
            <w:noWrap/>
          </w:tcPr>
          <w:p w14:paraId="6A1EA301"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134" w:type="dxa"/>
            <w:noWrap/>
          </w:tcPr>
          <w:p w14:paraId="34605B9E"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559" w:type="dxa"/>
            <w:noWrap/>
          </w:tcPr>
          <w:p w14:paraId="6FA798B5"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418" w:type="dxa"/>
            <w:noWrap/>
          </w:tcPr>
          <w:p w14:paraId="0B9A4F91"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417" w:type="dxa"/>
            <w:noWrap/>
          </w:tcPr>
          <w:p w14:paraId="39EB323C"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c>
          <w:tcPr>
            <w:tcW w:w="1560" w:type="dxa"/>
            <w:noWrap/>
          </w:tcPr>
          <w:p w14:paraId="0EF3095B" w14:textId="77777777" w:rsidR="0056626D" w:rsidRDefault="005662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szCs w:val="24"/>
                <w:lang w:eastAsia="zh-CN"/>
              </w:rPr>
            </w:pPr>
          </w:p>
        </w:tc>
      </w:tr>
    </w:tbl>
    <w:p w14:paraId="40C7C798" w14:textId="77777777" w:rsidR="0056626D" w:rsidRDefault="005943A4">
      <w:pPr>
        <w:suppressAutoHyphens/>
        <w:jc w:val="center"/>
      </w:pPr>
      <w:r>
        <w:rPr>
          <w:szCs w:val="24"/>
          <w:lang w:eastAsia="zh-CN"/>
        </w:rPr>
        <w:t>_____________</w:t>
      </w:r>
    </w:p>
    <w:p w14:paraId="4B40E0AB" w14:textId="77777777" w:rsidR="0056626D" w:rsidRDefault="005943A4">
      <w:pPr>
        <w:rPr>
          <w:rFonts w:eastAsia="MS Mincho"/>
          <w:i/>
          <w:iCs/>
          <w:sz w:val="20"/>
        </w:rPr>
      </w:pPr>
      <w:r>
        <w:rPr>
          <w:rFonts w:eastAsia="MS Mincho"/>
          <w:i/>
          <w:iCs/>
          <w:sz w:val="20"/>
        </w:rPr>
        <w:t>Papildyta priedu:</w:t>
      </w:r>
    </w:p>
    <w:p w14:paraId="12F7E0C8" w14:textId="77777777" w:rsidR="0056626D" w:rsidRDefault="005943A4">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D1-2/3D-3</w:t>
        </w:r>
      </w:hyperlink>
      <w:r>
        <w:rPr>
          <w:rFonts w:eastAsia="MS Mincho"/>
          <w:i/>
          <w:iCs/>
          <w:sz w:val="20"/>
        </w:rPr>
        <w:t>, 2026-01-06, paskelbta TAR 2026-01-06, i. k. 2026-00094</w:t>
      </w:r>
    </w:p>
    <w:p w14:paraId="4A771845" w14:textId="77777777" w:rsidR="0056626D" w:rsidRDefault="0056626D"/>
    <w:p w14:paraId="55EAF112" w14:textId="77777777" w:rsidR="0056626D" w:rsidRDefault="0056626D">
      <w:pPr>
        <w:jc w:val="both"/>
        <w:rPr>
          <w:b/>
          <w:sz w:val="20"/>
        </w:rPr>
      </w:pPr>
    </w:p>
    <w:p w14:paraId="312F2FDC" w14:textId="77777777" w:rsidR="0056626D" w:rsidRDefault="0056626D">
      <w:pPr>
        <w:jc w:val="both"/>
        <w:rPr>
          <w:b/>
          <w:sz w:val="20"/>
        </w:rPr>
      </w:pPr>
    </w:p>
    <w:p w14:paraId="7A4BC91C" w14:textId="77777777" w:rsidR="0056626D" w:rsidRDefault="005943A4">
      <w:pPr>
        <w:jc w:val="both"/>
        <w:rPr>
          <w:b/>
        </w:rPr>
      </w:pPr>
      <w:r>
        <w:rPr>
          <w:b/>
          <w:sz w:val="20"/>
        </w:rPr>
        <w:t>Pakeitimai:</w:t>
      </w:r>
    </w:p>
    <w:p w14:paraId="486F2E3C" w14:textId="77777777" w:rsidR="0056626D" w:rsidRDefault="0056626D">
      <w:pPr>
        <w:jc w:val="both"/>
        <w:rPr>
          <w:sz w:val="20"/>
        </w:rPr>
      </w:pPr>
    </w:p>
    <w:p w14:paraId="6C4D7F66" w14:textId="77777777" w:rsidR="0056626D" w:rsidRDefault="005943A4">
      <w:pPr>
        <w:jc w:val="both"/>
      </w:pPr>
      <w:r>
        <w:rPr>
          <w:sz w:val="20"/>
        </w:rPr>
        <w:t>1.</w:t>
      </w:r>
    </w:p>
    <w:p w14:paraId="741D5075" w14:textId="77777777" w:rsidR="0056626D" w:rsidRDefault="005943A4">
      <w:pPr>
        <w:jc w:val="both"/>
      </w:pPr>
      <w:r>
        <w:rPr>
          <w:sz w:val="20"/>
        </w:rPr>
        <w:t>Lietuvos Respublikos žemės ūkio ministerija, Lietuvos Respublikos aplinkos ministerija, Įsakymas</w:t>
      </w:r>
    </w:p>
    <w:p w14:paraId="23A481A1" w14:textId="77777777" w:rsidR="0056626D" w:rsidRDefault="005943A4">
      <w:pPr>
        <w:jc w:val="both"/>
      </w:pPr>
      <w:r>
        <w:rPr>
          <w:sz w:val="20"/>
        </w:rPr>
        <w:t xml:space="preserve">Nr. </w:t>
      </w:r>
      <w:hyperlink r:id="rId62" w:history="1">
        <w:r w:rsidRPr="00532B9F">
          <w:rPr>
            <w:rFonts w:eastAsia="MS Mincho"/>
            <w:iCs/>
            <w:color w:val="0000FF" w:themeColor="hyperlink"/>
            <w:sz w:val="20"/>
            <w:u w:val="single"/>
          </w:rPr>
          <w:t>D1-723/3D-669</w:t>
        </w:r>
      </w:hyperlink>
      <w:r>
        <w:rPr>
          <w:rFonts w:eastAsia="MS Mincho"/>
          <w:iCs/>
          <w:sz w:val="20"/>
        </w:rPr>
        <w:t>, 2013-10-01, Žin., 2013, Nr. 105-5162 (2013-10-05), i. k. 113301MISAK3/3D-669</w:t>
      </w:r>
    </w:p>
    <w:p w14:paraId="790DD154" w14:textId="77777777" w:rsidR="0056626D" w:rsidRDefault="005943A4">
      <w:pPr>
        <w:jc w:val="both"/>
      </w:pPr>
      <w:r>
        <w:rPr>
          <w:sz w:val="20"/>
        </w:rPr>
        <w:t>Dėl Lietuvos Respublikos aplinkos ministro ir Lietuvos Respublikos žemės ūkio ministro 2002 m. rugsėjo 23 d. įsakymo Nr. 486/359 "Dėl Medžiojamųjų gyvūnų padarytos žalos žemės ūkio pasėliams ir miškui apskaičiavimo metodikos patvirtinimo" pakeitimo</w:t>
      </w:r>
    </w:p>
    <w:p w14:paraId="22248D89" w14:textId="77777777" w:rsidR="0056626D" w:rsidRDefault="0056626D">
      <w:pPr>
        <w:jc w:val="both"/>
        <w:rPr>
          <w:sz w:val="20"/>
        </w:rPr>
      </w:pPr>
    </w:p>
    <w:p w14:paraId="6F568AB9" w14:textId="77777777" w:rsidR="0056626D" w:rsidRDefault="005943A4">
      <w:pPr>
        <w:jc w:val="both"/>
      </w:pPr>
      <w:r>
        <w:rPr>
          <w:sz w:val="20"/>
        </w:rPr>
        <w:t>2.</w:t>
      </w:r>
    </w:p>
    <w:p w14:paraId="6614BFC2" w14:textId="77777777" w:rsidR="0056626D" w:rsidRDefault="005943A4">
      <w:pPr>
        <w:jc w:val="both"/>
      </w:pPr>
      <w:r>
        <w:rPr>
          <w:sz w:val="20"/>
        </w:rPr>
        <w:t>Lietuvos Respublikos aplinkos ministerija, Lietuvos Respublikos žemės ūkio ministerija, Įsakymas</w:t>
      </w:r>
    </w:p>
    <w:p w14:paraId="450D6CB0" w14:textId="77777777" w:rsidR="0056626D" w:rsidRDefault="005943A4">
      <w:pPr>
        <w:jc w:val="both"/>
      </w:pPr>
      <w:r>
        <w:rPr>
          <w:sz w:val="20"/>
        </w:rPr>
        <w:t xml:space="preserve">Nr. </w:t>
      </w:r>
      <w:hyperlink r:id="rId63" w:history="1">
        <w:r w:rsidRPr="00532B9F">
          <w:rPr>
            <w:rFonts w:eastAsia="MS Mincho"/>
            <w:iCs/>
            <w:color w:val="0000FF" w:themeColor="hyperlink"/>
            <w:sz w:val="20"/>
            <w:u w:val="single"/>
          </w:rPr>
          <w:t>D1-69/3D-36</w:t>
        </w:r>
      </w:hyperlink>
      <w:r>
        <w:rPr>
          <w:rFonts w:eastAsia="MS Mincho"/>
          <w:iCs/>
          <w:sz w:val="20"/>
        </w:rPr>
        <w:t>, 2015-01-22, paskelbta TAR 2015-01-23, i. k. 2015-01000</w:t>
      </w:r>
    </w:p>
    <w:p w14:paraId="2F0F7567" w14:textId="77777777" w:rsidR="0056626D" w:rsidRDefault="005943A4">
      <w:pPr>
        <w:jc w:val="both"/>
      </w:pPr>
      <w:r>
        <w:rPr>
          <w:sz w:val="20"/>
        </w:rPr>
        <w:t>Dėl Lietuvos Respublikos aplinkos ministro ir Lietuvos Respublikos žemės ūkio ministro 2002 m. rugsėjo 23 d. įsakymo Nr. 486/359 "Dėl Medžiojamųjų gyvūnų padarytos žalos žemės ūkio pasėliams, ūkiniams gyvūnams ir miškui apskaičiavimo metodikos patvirtinimo“ pakeitimo</w:t>
      </w:r>
    </w:p>
    <w:p w14:paraId="7F17C59C" w14:textId="77777777" w:rsidR="0056626D" w:rsidRDefault="0056626D">
      <w:pPr>
        <w:jc w:val="both"/>
        <w:rPr>
          <w:sz w:val="20"/>
        </w:rPr>
      </w:pPr>
    </w:p>
    <w:p w14:paraId="4E04DFAB" w14:textId="77777777" w:rsidR="0056626D" w:rsidRDefault="005943A4">
      <w:pPr>
        <w:jc w:val="both"/>
      </w:pPr>
      <w:r>
        <w:rPr>
          <w:sz w:val="20"/>
        </w:rPr>
        <w:t>3.</w:t>
      </w:r>
    </w:p>
    <w:p w14:paraId="2C056F79" w14:textId="77777777" w:rsidR="0056626D" w:rsidRDefault="005943A4">
      <w:pPr>
        <w:jc w:val="both"/>
      </w:pPr>
      <w:r>
        <w:rPr>
          <w:sz w:val="20"/>
        </w:rPr>
        <w:t>Lietuvos Respublikos aplinkos ministerija, Lietuvos Respublikos žemės ūkio ministerija, Įsakymas</w:t>
      </w:r>
    </w:p>
    <w:p w14:paraId="67925251" w14:textId="77777777" w:rsidR="0056626D" w:rsidRDefault="005943A4">
      <w:pPr>
        <w:jc w:val="both"/>
      </w:pPr>
      <w:r>
        <w:rPr>
          <w:sz w:val="20"/>
        </w:rPr>
        <w:t xml:space="preserve">Nr. </w:t>
      </w:r>
      <w:hyperlink r:id="rId64" w:history="1">
        <w:r w:rsidRPr="00532B9F">
          <w:rPr>
            <w:rFonts w:eastAsia="MS Mincho"/>
            <w:iCs/>
            <w:color w:val="0000FF" w:themeColor="hyperlink"/>
            <w:sz w:val="20"/>
            <w:u w:val="single"/>
          </w:rPr>
          <w:t>D1-431/3D-409</w:t>
        </w:r>
      </w:hyperlink>
      <w:r>
        <w:rPr>
          <w:rFonts w:eastAsia="MS Mincho"/>
          <w:iCs/>
          <w:sz w:val="20"/>
        </w:rPr>
        <w:t>, 2015-05-22, paskelbta TAR 2015-05-22, i. k. 2015-07791</w:t>
      </w:r>
    </w:p>
    <w:p w14:paraId="736CD3B3" w14:textId="77777777" w:rsidR="0056626D" w:rsidRDefault="005943A4">
      <w:pPr>
        <w:jc w:val="both"/>
      </w:pPr>
      <w:r>
        <w:rPr>
          <w:sz w:val="20"/>
        </w:rPr>
        <w:t>Dėl Lietuvos Respublikos aplinkos ministro ir Lietuvos Respublikos žemės ūkio ministro 2002 m. rugsėjo 23 d. įsakymo Nr. 486/359 "Dėl Medžiojamųjų gyvūnų padarytos žalos žemės ūkio pasėliams, ūkiniams gyvūnams ir miškui apskaičiavimo metodikos patvirtinimo“ pakeitimo</w:t>
      </w:r>
    </w:p>
    <w:p w14:paraId="310277E8" w14:textId="77777777" w:rsidR="0056626D" w:rsidRDefault="0056626D">
      <w:pPr>
        <w:jc w:val="both"/>
        <w:rPr>
          <w:sz w:val="20"/>
        </w:rPr>
      </w:pPr>
    </w:p>
    <w:p w14:paraId="46BEDF1D" w14:textId="77777777" w:rsidR="0056626D" w:rsidRDefault="005943A4">
      <w:pPr>
        <w:jc w:val="both"/>
      </w:pPr>
      <w:r>
        <w:rPr>
          <w:sz w:val="20"/>
        </w:rPr>
        <w:t>4.</w:t>
      </w:r>
    </w:p>
    <w:p w14:paraId="23824197" w14:textId="77777777" w:rsidR="0056626D" w:rsidRDefault="005943A4">
      <w:pPr>
        <w:jc w:val="both"/>
      </w:pPr>
      <w:r>
        <w:rPr>
          <w:sz w:val="20"/>
        </w:rPr>
        <w:t>Lietuvos Respublikos aplinkos ministerija, Lietuvos Respublikos žemės ūkio ministerija, Įsakymas</w:t>
      </w:r>
    </w:p>
    <w:p w14:paraId="571B0077" w14:textId="77777777" w:rsidR="0056626D" w:rsidRDefault="005943A4">
      <w:pPr>
        <w:jc w:val="both"/>
      </w:pPr>
      <w:r>
        <w:rPr>
          <w:sz w:val="20"/>
        </w:rPr>
        <w:t xml:space="preserve">Nr. </w:t>
      </w:r>
      <w:hyperlink r:id="rId65" w:history="1">
        <w:r w:rsidRPr="00532B9F">
          <w:rPr>
            <w:rFonts w:eastAsia="MS Mincho"/>
            <w:iCs/>
            <w:color w:val="0000FF" w:themeColor="hyperlink"/>
            <w:sz w:val="20"/>
            <w:u w:val="single"/>
          </w:rPr>
          <w:t>D1-603/3D-652</w:t>
        </w:r>
      </w:hyperlink>
      <w:r>
        <w:rPr>
          <w:rFonts w:eastAsia="MS Mincho"/>
          <w:iCs/>
          <w:sz w:val="20"/>
        </w:rPr>
        <w:t>, 2015-08-21, paskelbta TAR 2015-08-21, i. k. 2015-12505</w:t>
      </w:r>
    </w:p>
    <w:p w14:paraId="41EDC16D" w14:textId="77777777" w:rsidR="0056626D" w:rsidRDefault="005943A4">
      <w:pPr>
        <w:jc w:val="both"/>
      </w:pPr>
      <w:r>
        <w:rPr>
          <w:sz w:val="20"/>
        </w:rPr>
        <w:t>Dėl Lietuvos Respublikos aplinkos ministro ir Lietuvos Respublikos žemės ūkio ministro 2002 m. rugsėjo 23 d. įsakymo Nr. 486/359 „Dėl Medžiojamųjų gyvūnų padarytos žalos žemės ūkio pasėliams, ūkiniams gyvūnams ir miškui apskaičiavimo metodikos patvirtinimo“ pakeitimo</w:t>
      </w:r>
    </w:p>
    <w:p w14:paraId="59225786" w14:textId="77777777" w:rsidR="0056626D" w:rsidRDefault="0056626D">
      <w:pPr>
        <w:jc w:val="both"/>
        <w:rPr>
          <w:sz w:val="20"/>
        </w:rPr>
      </w:pPr>
    </w:p>
    <w:p w14:paraId="1584A339" w14:textId="77777777" w:rsidR="0056626D" w:rsidRDefault="005943A4">
      <w:pPr>
        <w:jc w:val="both"/>
      </w:pPr>
      <w:r>
        <w:rPr>
          <w:sz w:val="20"/>
        </w:rPr>
        <w:lastRenderedPageBreak/>
        <w:t>5.</w:t>
      </w:r>
    </w:p>
    <w:p w14:paraId="1C7678A2" w14:textId="77777777" w:rsidR="0056626D" w:rsidRDefault="005943A4">
      <w:pPr>
        <w:jc w:val="both"/>
      </w:pPr>
      <w:r>
        <w:rPr>
          <w:sz w:val="20"/>
        </w:rPr>
        <w:t>Lietuvos Respublikos aplinkos ministerija, Lietuvos Respublikos žemės ūkio ministerija, Įsakymas</w:t>
      </w:r>
    </w:p>
    <w:p w14:paraId="07FE97CD" w14:textId="77777777" w:rsidR="0056626D" w:rsidRDefault="005943A4">
      <w:pPr>
        <w:jc w:val="both"/>
      </w:pPr>
      <w:r>
        <w:rPr>
          <w:sz w:val="20"/>
        </w:rPr>
        <w:t xml:space="preserve">Nr. </w:t>
      </w:r>
      <w:hyperlink r:id="rId66" w:history="1">
        <w:r w:rsidRPr="00532B9F">
          <w:rPr>
            <w:rFonts w:eastAsia="MS Mincho"/>
            <w:iCs/>
            <w:color w:val="0000FF" w:themeColor="hyperlink"/>
            <w:sz w:val="20"/>
            <w:u w:val="single"/>
          </w:rPr>
          <w:t>D1-589/3D-504</w:t>
        </w:r>
      </w:hyperlink>
      <w:r>
        <w:rPr>
          <w:rFonts w:eastAsia="MS Mincho"/>
          <w:iCs/>
          <w:sz w:val="20"/>
        </w:rPr>
        <w:t>, 2016-09-06, paskelbta TAR 2016-09-07, i. k. 2016-23320</w:t>
      </w:r>
    </w:p>
    <w:p w14:paraId="4D1248BF" w14:textId="77777777" w:rsidR="0056626D" w:rsidRDefault="005943A4">
      <w:pPr>
        <w:jc w:val="both"/>
      </w:pPr>
      <w:r>
        <w:rPr>
          <w:sz w:val="20"/>
        </w:rPr>
        <w:t>Dėl aplinkos ministro ir žemės ūkio ministro 2002 m. rugsėjo 23 d. įsakymo Nr. 486/359 ,,Dėl Medžiojamųjų gyvūnų padarytos žalos žemės ūkio pasėliams, ūkiniams gyvūnams ir miškui apskaičiavimo metodikos patvirtinimo“ pakeitimo</w:t>
      </w:r>
    </w:p>
    <w:p w14:paraId="517DA6D8" w14:textId="77777777" w:rsidR="0056626D" w:rsidRDefault="0056626D">
      <w:pPr>
        <w:jc w:val="both"/>
        <w:rPr>
          <w:sz w:val="20"/>
        </w:rPr>
      </w:pPr>
    </w:p>
    <w:p w14:paraId="5C76960B" w14:textId="77777777" w:rsidR="0056626D" w:rsidRDefault="005943A4">
      <w:pPr>
        <w:jc w:val="both"/>
      </w:pPr>
      <w:r>
        <w:rPr>
          <w:sz w:val="20"/>
        </w:rPr>
        <w:t>6.</w:t>
      </w:r>
    </w:p>
    <w:p w14:paraId="4C66FB36" w14:textId="77777777" w:rsidR="0056626D" w:rsidRDefault="005943A4">
      <w:pPr>
        <w:jc w:val="both"/>
      </w:pPr>
      <w:r>
        <w:rPr>
          <w:sz w:val="20"/>
        </w:rPr>
        <w:t>Lietuvos Respublikos aplinkos ministerija, Lietuvos Respublikos žemės ūkio ministerija, Įsakymas</w:t>
      </w:r>
    </w:p>
    <w:p w14:paraId="25C030F1" w14:textId="77777777" w:rsidR="0056626D" w:rsidRDefault="005943A4">
      <w:pPr>
        <w:jc w:val="both"/>
      </w:pPr>
      <w:r>
        <w:rPr>
          <w:sz w:val="20"/>
        </w:rPr>
        <w:t xml:space="preserve">Nr. </w:t>
      </w:r>
      <w:hyperlink r:id="rId67" w:history="1">
        <w:r w:rsidRPr="00532B9F">
          <w:rPr>
            <w:rFonts w:eastAsia="MS Mincho"/>
            <w:iCs/>
            <w:color w:val="0000FF" w:themeColor="hyperlink"/>
            <w:sz w:val="20"/>
            <w:u w:val="single"/>
          </w:rPr>
          <w:t>D1-890/3D-745</w:t>
        </w:r>
      </w:hyperlink>
      <w:r>
        <w:rPr>
          <w:rFonts w:eastAsia="MS Mincho"/>
          <w:iCs/>
          <w:sz w:val="20"/>
        </w:rPr>
        <w:t>, 2018-10-18, paskelbta TAR 2018-10-19, i. k. 2018-16376</w:t>
      </w:r>
    </w:p>
    <w:p w14:paraId="59225DB9" w14:textId="77777777" w:rsidR="0056626D" w:rsidRDefault="005943A4">
      <w:pPr>
        <w:jc w:val="both"/>
      </w:pPr>
      <w:r>
        <w:rPr>
          <w:sz w:val="20"/>
        </w:rPr>
        <w:t>Dėl aplinkos ministro ir žemės ūkio ministro 2002 m. rugsėjo 23 d. įsakymo Nr. 486/359 „Dėl Medžiojamųjų gyvūnų padarytos žalos žemės ūkio pasėliams, ūkiniams gyvūnams ir miškui apskaičiavimo metodikos patvirtinimo“ pakeitimo</w:t>
      </w:r>
    </w:p>
    <w:p w14:paraId="167269B0" w14:textId="77777777" w:rsidR="0056626D" w:rsidRDefault="0056626D">
      <w:pPr>
        <w:jc w:val="both"/>
        <w:rPr>
          <w:sz w:val="20"/>
        </w:rPr>
      </w:pPr>
    </w:p>
    <w:p w14:paraId="3E4D327F" w14:textId="77777777" w:rsidR="0056626D" w:rsidRDefault="005943A4">
      <w:pPr>
        <w:jc w:val="both"/>
      </w:pPr>
      <w:r>
        <w:rPr>
          <w:sz w:val="20"/>
        </w:rPr>
        <w:t>7.</w:t>
      </w:r>
    </w:p>
    <w:p w14:paraId="3296F666" w14:textId="77777777" w:rsidR="0056626D" w:rsidRDefault="005943A4">
      <w:pPr>
        <w:jc w:val="both"/>
      </w:pPr>
      <w:r>
        <w:rPr>
          <w:sz w:val="20"/>
        </w:rPr>
        <w:t>Lietuvos Respublikos aplinkos ministerija, Lietuvos Respublikos žemės ūkio ministerija, Įsakymas</w:t>
      </w:r>
    </w:p>
    <w:p w14:paraId="64776CBC" w14:textId="77777777" w:rsidR="0056626D" w:rsidRDefault="005943A4">
      <w:pPr>
        <w:jc w:val="both"/>
      </w:pPr>
      <w:r>
        <w:rPr>
          <w:sz w:val="20"/>
        </w:rPr>
        <w:t xml:space="preserve">Nr. </w:t>
      </w:r>
      <w:hyperlink r:id="rId68" w:history="1">
        <w:r w:rsidRPr="00532B9F">
          <w:rPr>
            <w:rFonts w:eastAsia="MS Mincho"/>
            <w:iCs/>
            <w:color w:val="0000FF" w:themeColor="hyperlink"/>
            <w:sz w:val="20"/>
            <w:u w:val="single"/>
          </w:rPr>
          <w:t>D1-556/3D-604</w:t>
        </w:r>
      </w:hyperlink>
      <w:r>
        <w:rPr>
          <w:rFonts w:eastAsia="MS Mincho"/>
          <w:iCs/>
          <w:sz w:val="20"/>
        </w:rPr>
        <w:t>, 2021-09-27, paskelbta TAR 2021-09-27, i. k. 2021-20181</w:t>
      </w:r>
    </w:p>
    <w:p w14:paraId="549365A7" w14:textId="77777777" w:rsidR="0056626D" w:rsidRDefault="005943A4">
      <w:pPr>
        <w:jc w:val="both"/>
      </w:pPr>
      <w:r>
        <w:rPr>
          <w:sz w:val="20"/>
        </w:rPr>
        <w:t>Dėl Lietuvos Respublikos aplinkos ministo ir Lietuvos Respublikos žemės ūkio ministro 2002 m. rugpjūčio 23 d. įsakymo Nr. 486/359 “Dėl Medžiojamųjų gyvūnų padarytos žalos žemės ūkio pasėliams, ūkiniams gyvūnams ir miškui apskaičiavimo metodikos patvirtinimo” pakeitimo</w:t>
      </w:r>
    </w:p>
    <w:p w14:paraId="35AF8D16" w14:textId="77777777" w:rsidR="0056626D" w:rsidRDefault="0056626D">
      <w:pPr>
        <w:jc w:val="both"/>
        <w:rPr>
          <w:sz w:val="20"/>
        </w:rPr>
      </w:pPr>
    </w:p>
    <w:p w14:paraId="2AC46188" w14:textId="77777777" w:rsidR="0056626D" w:rsidRDefault="005943A4">
      <w:pPr>
        <w:jc w:val="both"/>
      </w:pPr>
      <w:r>
        <w:rPr>
          <w:sz w:val="20"/>
        </w:rPr>
        <w:t>8.</w:t>
      </w:r>
    </w:p>
    <w:p w14:paraId="4ADE5E65" w14:textId="77777777" w:rsidR="0056626D" w:rsidRDefault="005943A4">
      <w:pPr>
        <w:jc w:val="both"/>
      </w:pPr>
      <w:r>
        <w:rPr>
          <w:sz w:val="20"/>
        </w:rPr>
        <w:t>Lietuvos Respublikos aplinkos ministerija, Lietuvos Respublikos žemės ūkio ministerija, Įsakymas</w:t>
      </w:r>
    </w:p>
    <w:p w14:paraId="4FD8272D" w14:textId="77777777" w:rsidR="0056626D" w:rsidRDefault="005943A4">
      <w:pPr>
        <w:jc w:val="both"/>
      </w:pPr>
      <w:r>
        <w:rPr>
          <w:sz w:val="20"/>
        </w:rPr>
        <w:t xml:space="preserve">Nr. </w:t>
      </w:r>
      <w:hyperlink r:id="rId69" w:history="1">
        <w:r w:rsidRPr="00532B9F">
          <w:rPr>
            <w:rFonts w:eastAsia="MS Mincho"/>
            <w:iCs/>
            <w:color w:val="0000FF" w:themeColor="hyperlink"/>
            <w:sz w:val="20"/>
            <w:u w:val="single"/>
          </w:rPr>
          <w:t>D1-425/3D-818</w:t>
        </w:r>
      </w:hyperlink>
      <w:r>
        <w:rPr>
          <w:rFonts w:eastAsia="MS Mincho"/>
          <w:iCs/>
          <w:sz w:val="20"/>
        </w:rPr>
        <w:t>, 2024-12-04, paskelbta TAR 2024-12-04, i. k. 2024-21448</w:t>
      </w:r>
    </w:p>
    <w:p w14:paraId="3263C510" w14:textId="77777777" w:rsidR="0056626D" w:rsidRDefault="005943A4">
      <w:pPr>
        <w:jc w:val="both"/>
      </w:pPr>
      <w:r>
        <w:rPr>
          <w:sz w:val="20"/>
        </w:rPr>
        <w:t>Dėl Lietuvos Respublikos aplinkos ministro ir Lietuvos Respublikos žemės ūkio ministro 2002 m. rugsėjo 23 d. įsakymo Nr. 486/359 „Dėl Medžiojamųjų gyvūnų padarytos žalos žemės ūkio pasėliams, ūkiniams gyvūnams ir miškui apskaičiavimo metodikos patvirtini</w:t>
      </w:r>
    </w:p>
    <w:p w14:paraId="388BB6E1" w14:textId="77777777" w:rsidR="0056626D" w:rsidRDefault="0056626D">
      <w:pPr>
        <w:jc w:val="both"/>
        <w:rPr>
          <w:sz w:val="20"/>
        </w:rPr>
      </w:pPr>
    </w:p>
    <w:p w14:paraId="62F394D3" w14:textId="77777777" w:rsidR="0056626D" w:rsidRDefault="005943A4">
      <w:pPr>
        <w:jc w:val="both"/>
      </w:pPr>
      <w:r>
        <w:rPr>
          <w:sz w:val="20"/>
        </w:rPr>
        <w:t>9.</w:t>
      </w:r>
    </w:p>
    <w:p w14:paraId="35A1609C" w14:textId="77777777" w:rsidR="0056626D" w:rsidRDefault="005943A4">
      <w:pPr>
        <w:jc w:val="both"/>
      </w:pPr>
      <w:r>
        <w:rPr>
          <w:sz w:val="20"/>
        </w:rPr>
        <w:t>Lietuvos Respublikos aplinkos ministerija, Lietuvos Respublikos žemės ūkio ministerija, Įsakymas</w:t>
      </w:r>
    </w:p>
    <w:p w14:paraId="0B04011D" w14:textId="77777777" w:rsidR="0056626D" w:rsidRDefault="005943A4">
      <w:pPr>
        <w:jc w:val="both"/>
      </w:pPr>
      <w:r>
        <w:rPr>
          <w:sz w:val="20"/>
        </w:rPr>
        <w:t xml:space="preserve">Nr. </w:t>
      </w:r>
      <w:hyperlink r:id="rId70" w:history="1">
        <w:r w:rsidRPr="00532B9F">
          <w:rPr>
            <w:rFonts w:eastAsia="MS Mincho"/>
            <w:iCs/>
            <w:color w:val="0000FF" w:themeColor="hyperlink"/>
            <w:sz w:val="20"/>
            <w:u w:val="single"/>
          </w:rPr>
          <w:t>D1-2/3D-3</w:t>
        </w:r>
      </w:hyperlink>
      <w:r>
        <w:rPr>
          <w:rFonts w:eastAsia="MS Mincho"/>
          <w:iCs/>
          <w:sz w:val="20"/>
        </w:rPr>
        <w:t>, 2026-01-06, paskelbta TAR 2026-01-06, i. k. 2026-00094</w:t>
      </w:r>
    </w:p>
    <w:p w14:paraId="33AB711B" w14:textId="77777777" w:rsidR="0056626D" w:rsidRDefault="005943A4">
      <w:pPr>
        <w:jc w:val="both"/>
      </w:pPr>
      <w:r>
        <w:rPr>
          <w:sz w:val="20"/>
        </w:rPr>
        <w:t>Dėl Lietuvos Respublikos aplinkos ministro ir Lietuvos Respublikos žemės ūkio ministro 2002 m. rugsėjo 23 d. įsakymo Nr. 486/359 „Dėl Medžiojamųjų gyvūnų padarytos žalos žemės ūkio pasėliams, ūkiniams gyvūnams, miškui ir hidrotechnikos įrenginiams apskaičiavimo metodikos patvirtinimo“ pakeitimo</w:t>
      </w:r>
    </w:p>
    <w:p w14:paraId="531EDBCB" w14:textId="77777777" w:rsidR="0056626D" w:rsidRDefault="0056626D">
      <w:pPr>
        <w:jc w:val="both"/>
        <w:rPr>
          <w:sz w:val="20"/>
        </w:rPr>
      </w:pPr>
    </w:p>
    <w:p w14:paraId="61E2E36B" w14:textId="77777777" w:rsidR="0056626D" w:rsidRDefault="0056626D">
      <w:pPr>
        <w:widowControl w:val="0"/>
        <w:rPr>
          <w:snapToGrid w:val="0"/>
        </w:rPr>
      </w:pPr>
    </w:p>
    <w:sectPr w:rsidR="0056626D">
      <w:pgSz w:w="11907" w:h="16839"/>
      <w:pgMar w:top="1134" w:right="850"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B557" w14:textId="77777777" w:rsidR="005943A4" w:rsidRDefault="005943A4">
      <w:r>
        <w:separator/>
      </w:r>
    </w:p>
  </w:endnote>
  <w:endnote w:type="continuationSeparator" w:id="0">
    <w:p w14:paraId="10B2F7A7" w14:textId="77777777" w:rsidR="005943A4" w:rsidRDefault="0059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632F" w14:textId="77777777" w:rsidR="0056626D" w:rsidRDefault="0056626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865F" w14:textId="77777777" w:rsidR="0056626D" w:rsidRDefault="0056626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93AF" w14:textId="77777777" w:rsidR="0056626D" w:rsidRDefault="0056626D">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47B7" w14:textId="77777777" w:rsidR="0056626D" w:rsidRDefault="0056626D">
    <w:pPr>
      <w:tabs>
        <w:tab w:val="center" w:pos="4153"/>
        <w:tab w:val="right" w:pos="8306"/>
      </w:tabs>
      <w:suppressAutoHyphens/>
      <w:rPr>
        <w:rFonts w:ascii="Tahoma" w:hAnsi="Tahoma" w:cs="Tahoma"/>
        <w:spacing w:val="10"/>
        <w:sz w:val="16"/>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127F" w14:textId="77777777" w:rsidR="0056626D" w:rsidRDefault="0056626D">
    <w:pPr>
      <w:tabs>
        <w:tab w:val="center" w:pos="4153"/>
        <w:tab w:val="right" w:pos="8306"/>
      </w:tabs>
      <w:suppressAutoHyphens/>
      <w:rPr>
        <w:rFonts w:ascii="Tahoma" w:hAnsi="Tahoma" w:cs="Tahoma"/>
        <w:spacing w:val="10"/>
        <w:sz w:val="16"/>
        <w:lang w:eastAsia="zh-C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4554" w14:textId="77777777" w:rsidR="0056626D" w:rsidRDefault="0056626D">
    <w:pPr>
      <w:tabs>
        <w:tab w:val="center" w:pos="4153"/>
        <w:tab w:val="right" w:pos="8306"/>
      </w:tabs>
      <w:suppressAutoHyphens/>
      <w:rPr>
        <w:rFonts w:ascii="Tahoma" w:hAnsi="Tahoma" w:cs="Tahoma"/>
        <w:spacing w:val="10"/>
        <w:sz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74E9" w14:textId="77777777" w:rsidR="005943A4" w:rsidRDefault="005943A4">
      <w:r>
        <w:separator/>
      </w:r>
    </w:p>
  </w:footnote>
  <w:footnote w:type="continuationSeparator" w:id="0">
    <w:p w14:paraId="4F18B7F9" w14:textId="77777777" w:rsidR="005943A4" w:rsidRDefault="00594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35E3" w14:textId="77777777" w:rsidR="0056626D" w:rsidRDefault="0056626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2345" w14:textId="77777777" w:rsidR="0056626D" w:rsidRDefault="005943A4">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t>15</w:t>
    </w:r>
    <w:r>
      <w:rPr>
        <w:lang w:val="en-GB"/>
      </w:rPr>
      <w:fldChar w:fldCharType="end"/>
    </w:r>
  </w:p>
  <w:p w14:paraId="7101ECB3" w14:textId="77777777" w:rsidR="0056626D" w:rsidRDefault="0056626D">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36BA" w14:textId="77777777" w:rsidR="0056626D" w:rsidRDefault="0056626D">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C3CC" w14:textId="77777777" w:rsidR="0056626D" w:rsidRDefault="0056626D">
    <w:pPr>
      <w:tabs>
        <w:tab w:val="center" w:pos="4153"/>
        <w:tab w:val="right" w:pos="9100"/>
      </w:tabs>
      <w:suppressAutoHyphens/>
      <w:rPr>
        <w:rFonts w:ascii="Tahoma" w:hAnsi="Tahoma" w:cs="Tahoma"/>
        <w:spacing w:val="10"/>
        <w:sz w:val="20"/>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B13C" w14:textId="77777777" w:rsidR="0056626D" w:rsidRDefault="005943A4">
    <w:pPr>
      <w:tabs>
        <w:tab w:val="center" w:pos="4153"/>
        <w:tab w:val="right" w:pos="9100"/>
      </w:tabs>
      <w:suppressAutoHyphens/>
      <w:spacing w:after="240"/>
      <w:jc w:val="center"/>
      <w:rPr>
        <w:spacing w:val="10"/>
        <w:szCs w:val="24"/>
        <w:lang w:eastAsia="zh-CN"/>
      </w:rPr>
    </w:pPr>
    <w:r>
      <w:rPr>
        <w:spacing w:val="10"/>
        <w:szCs w:val="24"/>
        <w:lang w:eastAsia="zh-CN"/>
      </w:rPr>
      <w:fldChar w:fldCharType="begin"/>
    </w:r>
    <w:r>
      <w:rPr>
        <w:spacing w:val="10"/>
        <w:szCs w:val="24"/>
        <w:lang w:eastAsia="zh-CN"/>
      </w:rPr>
      <w:instrText>PAGE   \* MERGEFORMAT</w:instrText>
    </w:r>
    <w:r>
      <w:rPr>
        <w:spacing w:val="10"/>
        <w:szCs w:val="24"/>
        <w:lang w:eastAsia="zh-CN"/>
      </w:rPr>
      <w:fldChar w:fldCharType="separate"/>
    </w:r>
    <w:r>
      <w:rPr>
        <w:spacing w:val="10"/>
        <w:szCs w:val="24"/>
        <w:lang w:eastAsia="zh-CN"/>
      </w:rPr>
      <w:t>2</w:t>
    </w:r>
    <w:r>
      <w:rPr>
        <w:spacing w:val="10"/>
        <w:szCs w:val="24"/>
        <w:lang w:eastAsia="zh-C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D04D" w14:textId="77777777" w:rsidR="0056626D" w:rsidRDefault="0056626D">
    <w:pPr>
      <w:tabs>
        <w:tab w:val="center" w:pos="4153"/>
        <w:tab w:val="right" w:pos="9100"/>
      </w:tabs>
      <w:suppressAutoHyphens/>
      <w:rPr>
        <w:rFonts w:ascii="Tahoma" w:hAnsi="Tahoma" w:cs="Tahoma"/>
        <w:spacing w:val="10"/>
        <w:sz w:val="20"/>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9C"/>
    <w:rsid w:val="0031499C"/>
    <w:rsid w:val="003E17A5"/>
    <w:rsid w:val="0056626D"/>
    <w:rsid w:val="005943A4"/>
    <w:rsid w:val="00A844F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E35C"/>
  <w15:docId w15:val="{6F9041B6-9E25-4F43-B9B1-FCB2E8C4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4830">
      <w:bodyDiv w:val="1"/>
      <w:marLeft w:val="0"/>
      <w:marRight w:val="0"/>
      <w:marTop w:val="0"/>
      <w:marBottom w:val="0"/>
      <w:divBdr>
        <w:top w:val="none" w:sz="0" w:space="0" w:color="auto"/>
        <w:left w:val="none" w:sz="0" w:space="0" w:color="auto"/>
        <w:bottom w:val="none" w:sz="0" w:space="0" w:color="auto"/>
        <w:right w:val="none" w:sz="0" w:space="0" w:color="auto"/>
      </w:divBdr>
    </w:div>
    <w:div w:id="67853401">
      <w:bodyDiv w:val="1"/>
      <w:marLeft w:val="0"/>
      <w:marRight w:val="0"/>
      <w:marTop w:val="0"/>
      <w:marBottom w:val="0"/>
      <w:divBdr>
        <w:top w:val="none" w:sz="0" w:space="0" w:color="auto"/>
        <w:left w:val="none" w:sz="0" w:space="0" w:color="auto"/>
        <w:bottom w:val="none" w:sz="0" w:space="0" w:color="auto"/>
        <w:right w:val="none" w:sz="0" w:space="0" w:color="auto"/>
      </w:divBdr>
    </w:div>
    <w:div w:id="83571766">
      <w:bodyDiv w:val="1"/>
      <w:marLeft w:val="0"/>
      <w:marRight w:val="0"/>
      <w:marTop w:val="0"/>
      <w:marBottom w:val="0"/>
      <w:divBdr>
        <w:top w:val="none" w:sz="0" w:space="0" w:color="auto"/>
        <w:left w:val="none" w:sz="0" w:space="0" w:color="auto"/>
        <w:bottom w:val="none" w:sz="0" w:space="0" w:color="auto"/>
        <w:right w:val="none" w:sz="0" w:space="0" w:color="auto"/>
      </w:divBdr>
    </w:div>
    <w:div w:id="387414092">
      <w:bodyDiv w:val="1"/>
      <w:marLeft w:val="0"/>
      <w:marRight w:val="0"/>
      <w:marTop w:val="0"/>
      <w:marBottom w:val="0"/>
      <w:divBdr>
        <w:top w:val="none" w:sz="0" w:space="0" w:color="auto"/>
        <w:left w:val="none" w:sz="0" w:space="0" w:color="auto"/>
        <w:bottom w:val="none" w:sz="0" w:space="0" w:color="auto"/>
        <w:right w:val="none" w:sz="0" w:space="0" w:color="auto"/>
      </w:divBdr>
    </w:div>
    <w:div w:id="465700299">
      <w:bodyDiv w:val="1"/>
      <w:marLeft w:val="0"/>
      <w:marRight w:val="0"/>
      <w:marTop w:val="0"/>
      <w:marBottom w:val="0"/>
      <w:divBdr>
        <w:top w:val="none" w:sz="0" w:space="0" w:color="auto"/>
        <w:left w:val="none" w:sz="0" w:space="0" w:color="auto"/>
        <w:bottom w:val="none" w:sz="0" w:space="0" w:color="auto"/>
        <w:right w:val="none" w:sz="0" w:space="0" w:color="auto"/>
      </w:divBdr>
    </w:div>
    <w:div w:id="579100911">
      <w:bodyDiv w:val="1"/>
      <w:marLeft w:val="0"/>
      <w:marRight w:val="0"/>
      <w:marTop w:val="0"/>
      <w:marBottom w:val="0"/>
      <w:divBdr>
        <w:top w:val="none" w:sz="0" w:space="0" w:color="auto"/>
        <w:left w:val="none" w:sz="0" w:space="0" w:color="auto"/>
        <w:bottom w:val="none" w:sz="0" w:space="0" w:color="auto"/>
        <w:right w:val="none" w:sz="0" w:space="0" w:color="auto"/>
      </w:divBdr>
    </w:div>
    <w:div w:id="6497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ur-lex.europa.eu/legal-content/LIT/TXT/?uri=CELEX:32023R2831&amp;locale=lt" TargetMode="External"/><Relationship Id="rId21" Type="http://schemas.openxmlformats.org/officeDocument/2006/relationships/hyperlink" Target="http://eur-lex.europa.eu/legal-content/LIT/TXT/?uri=CELEX:32023R2391&amp;locale=lt" TargetMode="External"/><Relationship Id="rId42" Type="http://schemas.openxmlformats.org/officeDocument/2006/relationships/hyperlink" Target="https://www.e-tar.lt/portal/legalAct.html?documentId=d43c75d6eaf311f09cfce49e7aeb76fe" TargetMode="External"/><Relationship Id="rId47" Type="http://schemas.openxmlformats.org/officeDocument/2006/relationships/hyperlink" Target="https://www.e-tar.lt/portal/legalAct.html?documentId=d43c75d6eaf311f09cfce49e7aeb76fe" TargetMode="External"/><Relationship Id="rId63" Type="http://schemas.openxmlformats.org/officeDocument/2006/relationships/hyperlink" Target="https://www.e-tar.lt/portal/legalAct.html?documentId=73ea58b0a2f611e4a82d9548fb36f682" TargetMode="External"/><Relationship Id="rId68" Type="http://schemas.openxmlformats.org/officeDocument/2006/relationships/hyperlink" Target="https://www.e-tar.lt/portal/legalAct.html?documentId=a1a6c9601f8011eca51399bc661f78e7" TargetMode="External"/><Relationship Id="rId7" Type="http://schemas.openxmlformats.org/officeDocument/2006/relationships/hyperlink" Target="https://www.e-tar.lt/portal/legalAct.html?documentId=d43c75d6eaf311f09cfce49e7aeb76fe"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tar.lt/portal/legalAct.html?documentId=d43c75d6eaf311f09cfce49e7aeb76fe" TargetMode="External"/><Relationship Id="rId29" Type="http://schemas.openxmlformats.org/officeDocument/2006/relationships/hyperlink" Target="https://www.e-tar.lt/portal/legalAct.html?documentId=d43c75d6eaf311f09cfce49e7aeb76fe" TargetMode="External"/><Relationship Id="rId11" Type="http://schemas.openxmlformats.org/officeDocument/2006/relationships/footer" Target="footer2.xml"/><Relationship Id="rId24" Type="http://schemas.openxmlformats.org/officeDocument/2006/relationships/hyperlink" Target="http://eur-lex.europa.eu/legal-content/LIT/TXT/?uri=CELEX:32013R1408&amp;locale=lt" TargetMode="External"/><Relationship Id="rId32" Type="http://schemas.openxmlformats.org/officeDocument/2006/relationships/hyperlink" Target="https://www.e-tar.lt/portal/legalAct.html?documentId=d43c75d6eaf311f09cfce49e7aeb76fe" TargetMode="External"/><Relationship Id="rId37" Type="http://schemas.openxmlformats.org/officeDocument/2006/relationships/hyperlink" Target="https://www.e-tar.lt/portal/legalAct.html?documentId=d43c75d6eaf311f09cfce49e7aeb76fe" TargetMode="External"/><Relationship Id="rId40" Type="http://schemas.openxmlformats.org/officeDocument/2006/relationships/hyperlink" Target="https://www.e-tar.lt/portal/legalAct.html?documentId=d43c75d6eaf311f09cfce49e7aeb76fe" TargetMode="External"/><Relationship Id="rId45" Type="http://schemas.openxmlformats.org/officeDocument/2006/relationships/hyperlink" Target="https://www.e-tar.lt/portal/legalAct.html?documentId=d43c75d6eaf311f09cfce49e7aeb76fe" TargetMode="External"/><Relationship Id="rId53" Type="http://schemas.openxmlformats.org/officeDocument/2006/relationships/footer" Target="footer5.xml"/><Relationship Id="rId58" Type="http://schemas.openxmlformats.org/officeDocument/2006/relationships/hyperlink" Target="https://www.e-tar.lt/portal/legalAct.html?documentId=d43c75d6eaf311f09cfce49e7aeb76fe" TargetMode="External"/><Relationship Id="rId66" Type="http://schemas.openxmlformats.org/officeDocument/2006/relationships/hyperlink" Target="https://www.e-tar.lt/portal/legalAct.html?documentId=fc27b8d074f511e6b969d7ae07280e89" TargetMode="External"/><Relationship Id="rId5" Type="http://schemas.openxmlformats.org/officeDocument/2006/relationships/endnotes" Target="endnotes.xml"/><Relationship Id="rId61" Type="http://schemas.openxmlformats.org/officeDocument/2006/relationships/hyperlink" Target="https://www.e-tar.lt/portal/legalAct.html?documentId=d43c75d6eaf311f09cfce49e7aeb76fe" TargetMode="External"/><Relationship Id="rId19" Type="http://schemas.openxmlformats.org/officeDocument/2006/relationships/hyperlink" Target="http://eur-lex.europa.eu/legal-content/LIT/TXT/?uri=CELEX:32025R1989&amp;locale=lt" TargetMode="External"/><Relationship Id="rId14" Type="http://schemas.openxmlformats.org/officeDocument/2006/relationships/hyperlink" Target="https://www.e-tar.lt/portal/legalAct.html?documentId=d43c75d6eaf311f09cfce49e7aeb76fe" TargetMode="External"/><Relationship Id="rId22" Type="http://schemas.openxmlformats.org/officeDocument/2006/relationships/hyperlink" Target="http://eur-lex.europa.eu/legal-content/LIT/TXT/?uri=CELEX:32023R2831&amp;locale=lt" TargetMode="External"/><Relationship Id="rId27" Type="http://schemas.openxmlformats.org/officeDocument/2006/relationships/hyperlink" Target="https://www.e-tar.lt/portal/legalAct.html?documentId=d43c75d6eaf311f09cfce49e7aeb76fe" TargetMode="External"/><Relationship Id="rId30" Type="http://schemas.openxmlformats.org/officeDocument/2006/relationships/hyperlink" Target="https://www.e-tar.lt/portal/legalAct.html?documentId=d43c75d6eaf311f09cfce49e7aeb76fe" TargetMode="External"/><Relationship Id="rId35" Type="http://schemas.openxmlformats.org/officeDocument/2006/relationships/hyperlink" Target="https://www.e-tar.lt/portal/legalAct.html?documentId=d43c75d6eaf311f09cfce49e7aeb76fe" TargetMode="External"/><Relationship Id="rId43" Type="http://schemas.openxmlformats.org/officeDocument/2006/relationships/hyperlink" Target="https://www.e-tar.lt/portal/legalAct.html?documentId=d43c75d6eaf311f09cfce49e7aeb76fe" TargetMode="External"/><Relationship Id="rId48" Type="http://schemas.openxmlformats.org/officeDocument/2006/relationships/hyperlink" Target="https://www.e-tar.lt/portal/legalAct.html?documentId=d43c75d6eaf311f09cfce49e7aeb76fe" TargetMode="External"/><Relationship Id="rId56" Type="http://schemas.openxmlformats.org/officeDocument/2006/relationships/hyperlink" Target="https://www.e-tar.lt/portal/legalAct.html?documentId=d43c75d6eaf311f09cfce49e7aeb76fe" TargetMode="External"/><Relationship Id="rId64" Type="http://schemas.openxmlformats.org/officeDocument/2006/relationships/hyperlink" Target="https://www.e-tar.lt/portal/legalAct.html?documentId=fac4cec0006f11e588da8908dfa91cac" TargetMode="External"/><Relationship Id="rId69" Type="http://schemas.openxmlformats.org/officeDocument/2006/relationships/hyperlink" Target="https://www.e-tar.lt/portal/legalAct.html?documentId=40e1a071b22411ef88c08519262548c4" TargetMode="External"/><Relationship Id="rId8" Type="http://schemas.openxmlformats.org/officeDocument/2006/relationships/header" Target="header1.xml"/><Relationship Id="rId51" Type="http://schemas.openxmlformats.org/officeDocument/2006/relationships/header" Target="header5.xm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e-tar.lt/portal/legalAct.html?documentId=d43c75d6eaf311f09cfce49e7aeb76fe" TargetMode="External"/><Relationship Id="rId25" Type="http://schemas.openxmlformats.org/officeDocument/2006/relationships/hyperlink" Target="http://eur-lex.europa.eu/legal-content/LIT/TXT/?uri=CELEX:32014R0717&amp;locale=lt" TargetMode="External"/><Relationship Id="rId33" Type="http://schemas.openxmlformats.org/officeDocument/2006/relationships/hyperlink" Target="https://www.e-tar.lt/portal/legalAct.html?documentId=d43c75d6eaf311f09cfce49e7aeb76fe" TargetMode="External"/><Relationship Id="rId38" Type="http://schemas.openxmlformats.org/officeDocument/2006/relationships/hyperlink" Target="https://www.e-tar.lt/portal/legalAct.html?documentId=d43c75d6eaf311f09cfce49e7aeb76fe" TargetMode="External"/><Relationship Id="rId46" Type="http://schemas.openxmlformats.org/officeDocument/2006/relationships/hyperlink" Target="https://www.e-tar.lt/portal/legalAct.html?documentId=d43c75d6eaf311f09cfce49e7aeb76fe" TargetMode="External"/><Relationship Id="rId59" Type="http://schemas.openxmlformats.org/officeDocument/2006/relationships/hyperlink" Target="https://www.e-tar.lt/portal/legalAct.html?documentId=d43c75d6eaf311f09cfce49e7aeb76fe" TargetMode="External"/><Relationship Id="rId67" Type="http://schemas.openxmlformats.org/officeDocument/2006/relationships/hyperlink" Target="https://www.e-tar.lt/portal/legalAct.html?documentId=cfeb06b0d2da11e8bea9885f77677ec1" TargetMode="External"/><Relationship Id="rId20" Type="http://schemas.openxmlformats.org/officeDocument/2006/relationships/hyperlink" Target="http://eur-lex.europa.eu/legal-content/LIT/TXT/?uri=CELEX:32014R0717&amp;locale=lt" TargetMode="External"/><Relationship Id="rId41" Type="http://schemas.openxmlformats.org/officeDocument/2006/relationships/hyperlink" Target="https://www.e-tar.lt/portal/legalAct.html?documentId=d43c75d6eaf311f09cfce49e7aeb76fe" TargetMode="External"/><Relationship Id="rId54" Type="http://schemas.openxmlformats.org/officeDocument/2006/relationships/header" Target="header6.xml"/><Relationship Id="rId62" Type="http://schemas.openxmlformats.org/officeDocument/2006/relationships/hyperlink" Target="https://www.e-tar.lt/portal/legalAct.html?documentId=TAR.4EF255A83C3A" TargetMode="External"/><Relationship Id="rId70" Type="http://schemas.openxmlformats.org/officeDocument/2006/relationships/hyperlink" Target="https://www.e-tar.lt/portal/legalAct.html?documentId=d43c75d6eaf311f09cfce49e7aeb76fe" TargetMode="External"/><Relationship Id="rId1" Type="http://schemas.openxmlformats.org/officeDocument/2006/relationships/styles" Target="styles.xml"/><Relationship Id="rId6" Type="http://schemas.openxmlformats.org/officeDocument/2006/relationships/hyperlink" Target="https://www.e-tar.lt/portal/legalAct.html?documentId=TAR.78DDD9AF9502" TargetMode="External"/><Relationship Id="rId15" Type="http://schemas.openxmlformats.org/officeDocument/2006/relationships/hyperlink" Target="https://www.e-tar.lt/portal/legalAct.html?documentId=d43c75d6eaf311f09cfce49e7aeb76fe" TargetMode="External"/><Relationship Id="rId23" Type="http://schemas.openxmlformats.org/officeDocument/2006/relationships/hyperlink" Target="https://www.e-tar.lt/portal/legalAct.html?documentId=d43c75d6eaf311f09cfce49e7aeb76fe" TargetMode="External"/><Relationship Id="rId28" Type="http://schemas.openxmlformats.org/officeDocument/2006/relationships/hyperlink" Target="https://www.e-tar.lt/portal/legalAct.html?documentId=d43c75d6eaf311f09cfce49e7aeb76fe" TargetMode="External"/><Relationship Id="rId36" Type="http://schemas.openxmlformats.org/officeDocument/2006/relationships/hyperlink" Target="https://www.e-tar.lt/portal/legalAct.html?documentId=d43c75d6eaf311f09cfce49e7aeb76fe" TargetMode="External"/><Relationship Id="rId49" Type="http://schemas.openxmlformats.org/officeDocument/2006/relationships/hyperlink" Target="https://www.e-tar.lt/portal/legalAct.html?documentId=d43c75d6eaf311f09cfce49e7aeb76fe" TargetMode="External"/><Relationship Id="rId57" Type="http://schemas.openxmlformats.org/officeDocument/2006/relationships/hyperlink" Target="https://www.e-tar.lt/portal/legalAct.html?documentId=d43c75d6eaf311f09cfce49e7aeb76fe" TargetMode="External"/><Relationship Id="rId10" Type="http://schemas.openxmlformats.org/officeDocument/2006/relationships/footer" Target="footer1.xml"/><Relationship Id="rId31" Type="http://schemas.openxmlformats.org/officeDocument/2006/relationships/hyperlink" Target="https://www.e-tar.lt/portal/legalAct.html?documentId=d43c75d6eaf311f09cfce49e7aeb76fe" TargetMode="External"/><Relationship Id="rId44" Type="http://schemas.openxmlformats.org/officeDocument/2006/relationships/hyperlink" Target="https://www.e-tar.lt/portal/legalAct.html?documentId=d43c75d6eaf311f09cfce49e7aeb76fe" TargetMode="External"/><Relationship Id="rId52" Type="http://schemas.openxmlformats.org/officeDocument/2006/relationships/footer" Target="footer4.xml"/><Relationship Id="rId60" Type="http://schemas.openxmlformats.org/officeDocument/2006/relationships/hyperlink" Target="https://www.e-tar.lt/portal/legalAct.html?documentId=d43c75d6eaf311f09cfce49e7aeb76fe" TargetMode="External"/><Relationship Id="rId65" Type="http://schemas.openxmlformats.org/officeDocument/2006/relationships/hyperlink" Target="https://www.e-tar.lt/portal/legalAct.html?documentId=04da1ca047f911e5a38cd6cdb94b0c51" TargetMode="External"/><Relationship Id="rId4" Type="http://schemas.openxmlformats.org/officeDocument/2006/relationships/footnotes" Target="footnote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eur-lex.europa.eu/legal-content/LIT/TXT/?uri=CELEX:32013R1408&amp;locale=lt" TargetMode="External"/><Relationship Id="rId39" Type="http://schemas.openxmlformats.org/officeDocument/2006/relationships/hyperlink" Target="https://www.e-tar.lt/portal/legalAct.html?documentId=d43c75d6eaf311f09cfce49e7aeb76fe" TargetMode="External"/><Relationship Id="rId34" Type="http://schemas.openxmlformats.org/officeDocument/2006/relationships/hyperlink" Target="https://www.e-tar.lt/portal/legalAct.html?documentId=d43c75d6eaf311f09cfce49e7aeb76fe" TargetMode="External"/><Relationship Id="rId50" Type="http://schemas.openxmlformats.org/officeDocument/2006/relationships/header" Target="header4.xml"/><Relationship Id="rId5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43028</Words>
  <Characters>24526</Characters>
  <Application>Microsoft Office Word</Application>
  <DocSecurity>0</DocSecurity>
  <Lines>204</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Neringa Adomavičienė</cp:lastModifiedBy>
  <cp:revision>2</cp:revision>
  <cp:lastPrinted>2026-01-08T06:55:00Z</cp:lastPrinted>
  <dcterms:created xsi:type="dcterms:W3CDTF">2026-01-08T06:55:00Z</dcterms:created>
  <dcterms:modified xsi:type="dcterms:W3CDTF">2026-01-08T06:55:00Z</dcterms:modified>
</cp:coreProperties>
</file>