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E1E" w:rsidRPr="00254327" w:rsidRDefault="00127E1E" w:rsidP="00127E1E">
      <w:pPr>
        <w:ind w:left="4820"/>
        <w:rPr>
          <w:rFonts w:eastAsia="Calibri"/>
        </w:rPr>
      </w:pPr>
      <w:r w:rsidRPr="00254327">
        <w:rPr>
          <w:rFonts w:eastAsia="Calibri"/>
        </w:rPr>
        <w:t>PATVIRTINTA</w:t>
      </w:r>
      <w:r w:rsidRPr="00254327">
        <w:rPr>
          <w:rFonts w:eastAsia="Calibri"/>
        </w:rPr>
        <w:tab/>
      </w:r>
      <w:r w:rsidRPr="00254327">
        <w:rPr>
          <w:rFonts w:eastAsia="Calibri"/>
        </w:rPr>
        <w:tab/>
      </w:r>
    </w:p>
    <w:p w:rsidR="00127E1E" w:rsidRPr="00254327" w:rsidRDefault="00127E1E" w:rsidP="00127E1E">
      <w:pPr>
        <w:ind w:left="4820"/>
        <w:rPr>
          <w:rFonts w:eastAsia="Calibri"/>
        </w:rPr>
      </w:pPr>
      <w:r w:rsidRPr="00254327">
        <w:rPr>
          <w:rFonts w:eastAsia="Calibri"/>
        </w:rPr>
        <w:t xml:space="preserve">Ukmergės rajono savivaldybės tarybos </w:t>
      </w:r>
    </w:p>
    <w:p w:rsidR="00127E1E" w:rsidRPr="00254327" w:rsidRDefault="00127E1E" w:rsidP="00127E1E">
      <w:pPr>
        <w:ind w:left="4820"/>
        <w:rPr>
          <w:rFonts w:eastAsia="Calibri"/>
        </w:rPr>
      </w:pPr>
      <w:r w:rsidRPr="00254327">
        <w:rPr>
          <w:rFonts w:eastAsia="Calibri"/>
        </w:rPr>
        <w:t>2017 m. birželio 29 d. sprendimu Nr. 7-162</w:t>
      </w:r>
    </w:p>
    <w:p w:rsidR="00127E1E" w:rsidRPr="00254327" w:rsidRDefault="00127E1E" w:rsidP="00127E1E">
      <w:pPr>
        <w:ind w:left="4820"/>
      </w:pPr>
      <w:r w:rsidRPr="00254327">
        <w:t>(Ukmergės rajono savivaldybės tarybos</w:t>
      </w:r>
    </w:p>
    <w:p w:rsidR="00127E1E" w:rsidRPr="006F4D58" w:rsidRDefault="00127E1E" w:rsidP="00127E1E">
      <w:pPr>
        <w:ind w:left="4820"/>
      </w:pPr>
      <w:r w:rsidRPr="00254327">
        <w:t>2021 m. spalio    d. sprendimo Nr.     redakcija)</w:t>
      </w:r>
    </w:p>
    <w:p w:rsidR="00127E1E" w:rsidRDefault="00127E1E" w:rsidP="00127E1E"/>
    <w:p w:rsidR="00127E1E" w:rsidRDefault="00127E1E" w:rsidP="00127E1E">
      <w:pPr>
        <w:jc w:val="right"/>
        <w:rPr>
          <w:rFonts w:asciiTheme="majorBidi" w:hAnsiTheme="majorBidi" w:cstheme="majorBidi"/>
          <w:b/>
          <w:bCs/>
        </w:rPr>
      </w:pPr>
    </w:p>
    <w:p w:rsidR="00127E1E" w:rsidRDefault="00127E1E" w:rsidP="00127E1E">
      <w:pPr>
        <w:jc w:val="center"/>
        <w:rPr>
          <w:rFonts w:asciiTheme="majorBidi" w:hAnsiTheme="majorBidi" w:cstheme="majorBidi"/>
          <w:b/>
          <w:bCs/>
        </w:rPr>
      </w:pPr>
    </w:p>
    <w:p w:rsidR="00127E1E" w:rsidRDefault="00127E1E" w:rsidP="00127E1E">
      <w:pPr>
        <w:jc w:val="center"/>
        <w:rPr>
          <w:rFonts w:asciiTheme="majorBidi" w:hAnsiTheme="majorBidi" w:cstheme="majorBidi"/>
          <w:b/>
          <w:bCs/>
        </w:rPr>
      </w:pPr>
      <w:r w:rsidRPr="00184E24">
        <w:rPr>
          <w:rFonts w:asciiTheme="majorBidi" w:hAnsiTheme="majorBidi" w:cstheme="majorBidi"/>
          <w:b/>
          <w:bCs/>
        </w:rPr>
        <w:t xml:space="preserve">UKMERGĖS </w:t>
      </w:r>
      <w:r>
        <w:rPr>
          <w:rFonts w:asciiTheme="majorBidi" w:hAnsiTheme="majorBidi" w:cstheme="majorBidi"/>
          <w:b/>
          <w:bCs/>
        </w:rPr>
        <w:t xml:space="preserve">SENAMIESČIO IR  TARPUKARIO MODERNIZMO STILIAUS PASTATŲ FASADŲ  </w:t>
      </w:r>
      <w:r w:rsidRPr="00184E24">
        <w:rPr>
          <w:rFonts w:asciiTheme="majorBidi" w:hAnsiTheme="majorBidi" w:cstheme="majorBidi"/>
          <w:b/>
          <w:bCs/>
        </w:rPr>
        <w:t>TVARKYBOS</w:t>
      </w:r>
      <w:r>
        <w:rPr>
          <w:rFonts w:asciiTheme="majorBidi" w:hAnsiTheme="majorBidi" w:cstheme="majorBidi"/>
          <w:b/>
          <w:bCs/>
        </w:rPr>
        <w:t xml:space="preserve"> IR PUOŠYBOS</w:t>
      </w:r>
      <w:r w:rsidRPr="00184E24">
        <w:rPr>
          <w:rFonts w:asciiTheme="majorBidi" w:hAnsiTheme="majorBidi" w:cstheme="majorBidi"/>
          <w:b/>
          <w:bCs/>
        </w:rPr>
        <w:t xml:space="preserve"> DARBŲ </w:t>
      </w:r>
      <w:r>
        <w:rPr>
          <w:rFonts w:asciiTheme="majorBidi" w:hAnsiTheme="majorBidi" w:cstheme="majorBidi"/>
          <w:b/>
          <w:bCs/>
        </w:rPr>
        <w:t xml:space="preserve">IŠLAIDŲ </w:t>
      </w:r>
      <w:r w:rsidRPr="00184E24">
        <w:rPr>
          <w:rFonts w:asciiTheme="majorBidi" w:hAnsiTheme="majorBidi" w:cstheme="majorBidi"/>
          <w:b/>
          <w:bCs/>
        </w:rPr>
        <w:t>KOMPENSAVIMO TVARKOS APRAŠAS</w:t>
      </w:r>
    </w:p>
    <w:p w:rsidR="00127E1E" w:rsidRDefault="00127E1E" w:rsidP="00127E1E">
      <w:pPr>
        <w:jc w:val="center"/>
        <w:rPr>
          <w:rFonts w:asciiTheme="majorBidi" w:hAnsiTheme="majorBidi" w:cstheme="majorBidi"/>
          <w:b/>
          <w:bCs/>
        </w:rPr>
      </w:pPr>
    </w:p>
    <w:p w:rsidR="00127E1E" w:rsidRPr="00802806" w:rsidRDefault="00127E1E" w:rsidP="00127E1E">
      <w:pPr>
        <w:contextualSpacing/>
        <w:jc w:val="center"/>
        <w:rPr>
          <w:rFonts w:asciiTheme="majorBidi" w:hAnsiTheme="majorBidi" w:cstheme="majorBidi"/>
          <w:b/>
          <w:bCs/>
        </w:rPr>
      </w:pPr>
      <w:r w:rsidRPr="00802806">
        <w:rPr>
          <w:rFonts w:asciiTheme="majorBidi" w:hAnsiTheme="majorBidi" w:cstheme="majorBidi"/>
          <w:b/>
          <w:bCs/>
        </w:rPr>
        <w:t xml:space="preserve">I SKYRIUS </w:t>
      </w:r>
    </w:p>
    <w:p w:rsidR="00127E1E" w:rsidRPr="00802806" w:rsidRDefault="00127E1E" w:rsidP="00127E1E">
      <w:pPr>
        <w:contextualSpacing/>
        <w:jc w:val="center"/>
        <w:rPr>
          <w:rFonts w:asciiTheme="majorBidi" w:hAnsiTheme="majorBidi" w:cstheme="majorBidi"/>
          <w:b/>
          <w:bCs/>
        </w:rPr>
      </w:pPr>
      <w:r w:rsidRPr="00802806">
        <w:rPr>
          <w:rFonts w:asciiTheme="majorBidi" w:hAnsiTheme="majorBidi" w:cstheme="majorBidi"/>
          <w:b/>
          <w:bCs/>
        </w:rPr>
        <w:t>BENDROSIOS NUOSTATOS</w:t>
      </w:r>
    </w:p>
    <w:p w:rsidR="00127E1E" w:rsidRDefault="00127E1E" w:rsidP="00127E1E">
      <w:pPr>
        <w:contextualSpacing/>
        <w:jc w:val="center"/>
        <w:rPr>
          <w:rFonts w:asciiTheme="majorBidi" w:hAnsiTheme="majorBidi" w:cstheme="majorBidi"/>
          <w:b/>
          <w:bCs/>
        </w:rPr>
      </w:pPr>
    </w:p>
    <w:p w:rsidR="00127E1E" w:rsidRDefault="00127E1E" w:rsidP="00127E1E">
      <w:pPr>
        <w:ind w:firstLine="851"/>
        <w:contextualSpacing/>
        <w:jc w:val="mediumKashida"/>
        <w:rPr>
          <w:rFonts w:asciiTheme="majorBidi" w:hAnsiTheme="majorBidi" w:cstheme="majorBidi"/>
        </w:rPr>
      </w:pPr>
      <w:r>
        <w:rPr>
          <w:rFonts w:asciiTheme="majorBidi" w:hAnsiTheme="majorBidi" w:cstheme="majorBidi"/>
        </w:rPr>
        <w:t xml:space="preserve">1. </w:t>
      </w:r>
      <w:r w:rsidRPr="00F82E1A">
        <w:rPr>
          <w:rFonts w:asciiTheme="majorBidi" w:hAnsiTheme="majorBidi" w:cstheme="majorBidi"/>
        </w:rPr>
        <w:t>Ukmergės</w:t>
      </w:r>
      <w:r>
        <w:rPr>
          <w:rFonts w:asciiTheme="majorBidi" w:hAnsiTheme="majorBidi" w:cstheme="majorBidi"/>
        </w:rPr>
        <w:t xml:space="preserve"> senamiesčio ir tarpukario modernizmo architektūros stiliaus pastatų fasadų tvarkybos ir puošybos darbų (toliau – Darbai) kompensavimo tvarkos aprašas (toliau – Tvarkos aprašas) parengtas vadovaujantis Lietuvos Respublikos vietos savivaldos ir Nekilnojamojo kultūros paveldo apsaugos įstatymais bei kitais teisės aktais.   </w:t>
      </w:r>
    </w:p>
    <w:p w:rsidR="00127E1E" w:rsidRDefault="00127E1E" w:rsidP="00127E1E">
      <w:pPr>
        <w:ind w:firstLine="851"/>
        <w:contextualSpacing/>
        <w:jc w:val="mediumKashida"/>
        <w:rPr>
          <w:rFonts w:asciiTheme="majorBidi" w:hAnsiTheme="majorBidi" w:cstheme="majorBidi"/>
        </w:rPr>
      </w:pPr>
      <w:r>
        <w:rPr>
          <w:rFonts w:asciiTheme="majorBidi" w:hAnsiTheme="majorBidi" w:cstheme="majorBidi"/>
        </w:rPr>
        <w:t xml:space="preserve">2. Tvarkos aprašo paskirtis – skatinti Ukmergės senamiesčio, kultūros paveldo ir tarpukario modernizmo stiliaus pastatų priežiūrą, apsaugą ir atgaivinimą, skiriant dalinį Ukmergės rajono savivaldybės (toliau – Savivaldybė) kompensavimą ir/ar finansavimą atliktiems Darbams.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3. Tvarkos apraše vartojamos sąvokos: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3.1. </w:t>
      </w:r>
      <w:r>
        <w:rPr>
          <w:rFonts w:asciiTheme="majorBidi" w:hAnsiTheme="majorBidi" w:cstheme="majorBidi"/>
          <w:b/>
          <w:bCs/>
        </w:rPr>
        <w:t>a1- Penkta kategorija – (</w:t>
      </w:r>
      <w:r>
        <w:rPr>
          <w:rFonts w:asciiTheme="majorBidi" w:hAnsiTheme="majorBidi" w:cstheme="majorBidi"/>
        </w:rPr>
        <w:t xml:space="preserve">vadovaujantis Ukmergės senamiesčio nekilnojamojo kultūros paveldo apsaugos specialiuoju planu – </w:t>
      </w:r>
      <w:proofErr w:type="spellStart"/>
      <w:r>
        <w:rPr>
          <w:rFonts w:asciiTheme="majorBidi" w:hAnsiTheme="majorBidi" w:cstheme="majorBidi"/>
        </w:rPr>
        <w:t>paveldotvarkos</w:t>
      </w:r>
      <w:proofErr w:type="spellEnd"/>
      <w:r>
        <w:rPr>
          <w:rFonts w:asciiTheme="majorBidi" w:hAnsiTheme="majorBidi" w:cstheme="majorBidi"/>
        </w:rPr>
        <w:t xml:space="preserve"> projektu – toliau SP) pastatai, priskiriami kultūros paveldo objektams ir registruoti kaip nekilnojamosios kultūros vertybės;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3.2. </w:t>
      </w:r>
      <w:r>
        <w:rPr>
          <w:rFonts w:asciiTheme="majorBidi" w:hAnsiTheme="majorBidi" w:cstheme="majorBidi"/>
          <w:b/>
          <w:bCs/>
        </w:rPr>
        <w:t xml:space="preserve">a2 - Ketvirta kategorija – </w:t>
      </w:r>
      <w:r>
        <w:rPr>
          <w:rFonts w:asciiTheme="majorBidi" w:hAnsiTheme="majorBidi" w:cstheme="majorBidi"/>
        </w:rPr>
        <w:t>vadovaujantis SP, architektūriniu, urbanistiniu ir istoriniu aspektu vertingi pastatai, raiškaus charakterio, įvairaus statybos laikotarpio, architektūrinio stiliaus bei stilistikos, skirtingas tipologines grupes atstovaujantys pastatai, išlaikę plano kontūrą, nepakitusį ar mažai pakitusį tūrį, autentišką architektūrinę fasadų išraišką su dekoro elementais;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3.3. </w:t>
      </w:r>
      <w:r>
        <w:rPr>
          <w:rFonts w:asciiTheme="majorBidi" w:hAnsiTheme="majorBidi" w:cstheme="majorBidi"/>
          <w:b/>
          <w:bCs/>
        </w:rPr>
        <w:t xml:space="preserve">a3 - Trečia kategorija – </w:t>
      </w:r>
      <w:r>
        <w:rPr>
          <w:rFonts w:asciiTheme="majorBidi" w:hAnsiTheme="majorBidi" w:cstheme="majorBidi"/>
        </w:rPr>
        <w:t>vadovaujantis SP,</w:t>
      </w:r>
      <w:r>
        <w:rPr>
          <w:rFonts w:asciiTheme="majorBidi" w:hAnsiTheme="majorBidi" w:cstheme="majorBidi"/>
          <w:b/>
          <w:bCs/>
        </w:rPr>
        <w:t xml:space="preserve"> </w:t>
      </w:r>
      <w:r>
        <w:rPr>
          <w:rFonts w:asciiTheme="majorBidi" w:hAnsiTheme="majorBidi" w:cstheme="majorBidi"/>
        </w:rPr>
        <w:t>pastatai, turintys kai kurių kultūrinės vertės požymių. Skirtingi fizine būkle bei urbanistine istorine verte, nepasižymintys išskirtine architektūra, tačiau tūriu ar pastatymu puikiai eksponuoja laikmetį ir yra kaip materialinė vertybė;</w:t>
      </w:r>
    </w:p>
    <w:p w:rsidR="00127E1E" w:rsidRPr="00EE67FB" w:rsidRDefault="00127E1E" w:rsidP="00127E1E">
      <w:pPr>
        <w:ind w:firstLine="851"/>
        <w:contextualSpacing/>
        <w:jc w:val="both"/>
        <w:rPr>
          <w:rFonts w:asciiTheme="majorBidi" w:hAnsiTheme="majorBidi" w:cstheme="majorBidi"/>
        </w:rPr>
      </w:pPr>
      <w:r>
        <w:rPr>
          <w:rFonts w:asciiTheme="majorBidi" w:hAnsiTheme="majorBidi" w:cstheme="majorBidi"/>
        </w:rPr>
        <w:t xml:space="preserve">3.4. </w:t>
      </w:r>
      <w:r>
        <w:rPr>
          <w:rFonts w:asciiTheme="majorBidi" w:hAnsiTheme="majorBidi" w:cstheme="majorBidi"/>
          <w:b/>
          <w:bCs/>
        </w:rPr>
        <w:t xml:space="preserve">a4 - Antra kategorija </w:t>
      </w:r>
      <w:r>
        <w:rPr>
          <w:rFonts w:asciiTheme="majorBidi" w:hAnsiTheme="majorBidi" w:cstheme="majorBidi"/>
        </w:rPr>
        <w:t xml:space="preserve">– vadovaujantis SP, iki 1940 m. statyti pastatai, neturintys arba nežymiai turintys kultūrinės vertės požymių, bet žymintys istorines sklypų ribas, užstatymo liniją ir po 1940 m. statyti pastatai, derantys su aplinka ir atitinkantys senamiesčio užstatymo tradicijas;  </w:t>
      </w:r>
    </w:p>
    <w:p w:rsidR="00127E1E" w:rsidRPr="00802806" w:rsidRDefault="00127E1E" w:rsidP="00127E1E">
      <w:pPr>
        <w:ind w:firstLine="851"/>
        <w:contextualSpacing/>
        <w:jc w:val="both"/>
        <w:rPr>
          <w:rFonts w:asciiTheme="majorBidi" w:hAnsiTheme="majorBidi" w:cstheme="majorBidi"/>
        </w:rPr>
      </w:pPr>
      <w:r>
        <w:rPr>
          <w:rFonts w:asciiTheme="majorBidi" w:hAnsiTheme="majorBidi" w:cstheme="majorBidi"/>
        </w:rPr>
        <w:t>3.5</w:t>
      </w:r>
      <w:r w:rsidRPr="00090C70">
        <w:rPr>
          <w:rFonts w:asciiTheme="majorBidi" w:hAnsiTheme="majorBidi" w:cstheme="majorBidi"/>
        </w:rPr>
        <w:t>.</w:t>
      </w:r>
      <w:r>
        <w:rPr>
          <w:rFonts w:asciiTheme="majorBidi" w:hAnsiTheme="majorBidi" w:cstheme="majorBidi"/>
          <w:b/>
          <w:bCs/>
        </w:rPr>
        <w:t xml:space="preserve"> f</w:t>
      </w:r>
      <w:r w:rsidRPr="006D560A">
        <w:rPr>
          <w:rFonts w:asciiTheme="majorBidi" w:hAnsiTheme="majorBidi" w:cstheme="majorBidi"/>
          <w:b/>
          <w:bCs/>
        </w:rPr>
        <w:t>asadas</w:t>
      </w:r>
      <w:r>
        <w:rPr>
          <w:rFonts w:asciiTheme="majorBidi" w:hAnsiTheme="majorBidi" w:cstheme="majorBidi"/>
        </w:rPr>
        <w:t xml:space="preserve"> – išorinė pastato siena, su dekoro elementais ir stogu, atskirianti pastato vidų nuo išorės;</w:t>
      </w:r>
    </w:p>
    <w:p w:rsidR="00127E1E" w:rsidRDefault="00127E1E" w:rsidP="00127E1E">
      <w:pPr>
        <w:ind w:firstLine="851"/>
        <w:contextualSpacing/>
        <w:jc w:val="both"/>
        <w:rPr>
          <w:rFonts w:asciiTheme="majorBidi" w:hAnsiTheme="majorBidi" w:cstheme="majorBidi"/>
          <w:b/>
          <w:bCs/>
          <w:sz w:val="28"/>
          <w:szCs w:val="28"/>
        </w:rPr>
      </w:pPr>
      <w:r>
        <w:rPr>
          <w:rFonts w:asciiTheme="majorBidi" w:hAnsiTheme="majorBidi" w:cstheme="majorBidi"/>
        </w:rPr>
        <w:t>3.6</w:t>
      </w:r>
      <w:r w:rsidRPr="00090C70">
        <w:rPr>
          <w:rFonts w:asciiTheme="majorBidi" w:hAnsiTheme="majorBidi" w:cstheme="majorBidi"/>
        </w:rPr>
        <w:t>.</w:t>
      </w:r>
      <w:r>
        <w:rPr>
          <w:rFonts w:asciiTheme="majorBidi" w:hAnsiTheme="majorBidi" w:cstheme="majorBidi"/>
        </w:rPr>
        <w:t xml:space="preserve"> </w:t>
      </w:r>
      <w:r>
        <w:rPr>
          <w:rFonts w:asciiTheme="majorBidi" w:hAnsiTheme="majorBidi" w:cstheme="majorBidi"/>
          <w:b/>
          <w:bCs/>
        </w:rPr>
        <w:t xml:space="preserve">kultūros paveldo statinys – </w:t>
      </w:r>
      <w:r w:rsidRPr="00AE75CA">
        <w:rPr>
          <w:rFonts w:asciiTheme="majorBidi" w:hAnsiTheme="majorBidi" w:cstheme="majorBidi"/>
          <w:color w:val="000000"/>
        </w:rPr>
        <w:t>vertingųjų savybių turintis pastatas, jo dalis, inžinerinis statinys ar jo išlikusi dalis, monumentalūs</w:t>
      </w:r>
      <w:r>
        <w:rPr>
          <w:rFonts w:asciiTheme="majorBidi" w:hAnsiTheme="majorBidi" w:cstheme="majorBidi"/>
          <w:color w:val="000000"/>
        </w:rPr>
        <w:t xml:space="preserve"> nekilnojamieji dailės kūriniai;</w:t>
      </w:r>
      <w:r w:rsidRPr="00AE75CA">
        <w:rPr>
          <w:rFonts w:asciiTheme="majorBidi" w:hAnsiTheme="majorBidi" w:cstheme="majorBidi"/>
          <w:b/>
          <w:bCs/>
          <w:sz w:val="28"/>
          <w:szCs w:val="28"/>
        </w:rPr>
        <w:t xml:space="preserve"> </w:t>
      </w:r>
    </w:p>
    <w:p w:rsidR="00127E1E" w:rsidRPr="00822D14" w:rsidRDefault="00127E1E" w:rsidP="00127E1E">
      <w:pPr>
        <w:ind w:firstLine="851"/>
        <w:contextualSpacing/>
        <w:jc w:val="both"/>
        <w:rPr>
          <w:rFonts w:asciiTheme="majorBidi" w:hAnsiTheme="majorBidi" w:cstheme="majorBidi"/>
        </w:rPr>
      </w:pPr>
      <w:r>
        <w:rPr>
          <w:rFonts w:asciiTheme="majorBidi" w:hAnsiTheme="majorBidi" w:cstheme="majorBidi"/>
        </w:rPr>
        <w:t xml:space="preserve">3.7. </w:t>
      </w:r>
      <w:r>
        <w:rPr>
          <w:rFonts w:asciiTheme="majorBidi" w:hAnsiTheme="majorBidi" w:cstheme="majorBidi"/>
          <w:b/>
          <w:bCs/>
        </w:rPr>
        <w:t xml:space="preserve">mažoji architektūra </w:t>
      </w:r>
      <w:r>
        <w:rPr>
          <w:rFonts w:asciiTheme="majorBidi" w:hAnsiTheme="majorBidi" w:cstheme="majorBidi"/>
        </w:rPr>
        <w:t xml:space="preserve">– architektūros rūšis, kuriai priskiriami nedideli statiniai ar įrenginiai, skirti atitinkamos miesto dalies ar jo gatvių puošimui;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3.8</w:t>
      </w:r>
      <w:r w:rsidRPr="00090C70">
        <w:rPr>
          <w:rFonts w:asciiTheme="majorBidi" w:hAnsiTheme="majorBidi" w:cstheme="majorBidi"/>
        </w:rPr>
        <w:t>.</w:t>
      </w:r>
      <w:r>
        <w:rPr>
          <w:rFonts w:asciiTheme="majorBidi" w:hAnsiTheme="majorBidi" w:cstheme="majorBidi"/>
        </w:rPr>
        <w:t xml:space="preserve"> </w:t>
      </w:r>
      <w:r>
        <w:rPr>
          <w:rFonts w:asciiTheme="majorBidi" w:hAnsiTheme="majorBidi" w:cstheme="majorBidi"/>
          <w:b/>
          <w:bCs/>
        </w:rPr>
        <w:t>m</w:t>
      </w:r>
      <w:r w:rsidRPr="00545F19">
        <w:rPr>
          <w:rFonts w:asciiTheme="majorBidi" w:hAnsiTheme="majorBidi" w:cstheme="majorBidi"/>
          <w:b/>
          <w:bCs/>
        </w:rPr>
        <w:t>odernizmo architektūra</w:t>
      </w:r>
      <w:r>
        <w:rPr>
          <w:rFonts w:asciiTheme="majorBidi" w:hAnsiTheme="majorBidi" w:cstheme="majorBidi"/>
        </w:rPr>
        <w:t xml:space="preserve"> – architektūros stilius reiškęsis Europoje, Šiaurės Amerikoje ir kitur pasaulyje nuo XX a. pradžios iki XX a. 8-ojo dešimtmečio. Modernizmo architektūrai būdingas tuometinių naujų statybinių konstrukcijų ir medžiagų – stiklo, plieno, gelžbetonio naudojimas, architektūrinių formų pritaikymas pastato funkcijai, maksimalus elementų, formų ir jų darinių supaprastinimas. Ukmergėje modernizmo stiliaus architektūra siejama su tarpukariu statytais įvairios paskirties pastatais, todėl vadinama  tarpukario modernizmo stiliumi;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lastRenderedPageBreak/>
        <w:t xml:space="preserve">3.9. </w:t>
      </w:r>
      <w:r>
        <w:rPr>
          <w:rFonts w:asciiTheme="majorBidi" w:hAnsiTheme="majorBidi" w:cstheme="majorBidi"/>
          <w:b/>
          <w:bCs/>
        </w:rPr>
        <w:t xml:space="preserve">puošybos darbai – </w:t>
      </w:r>
      <w:r>
        <w:rPr>
          <w:rFonts w:asciiTheme="majorBidi" w:hAnsiTheme="majorBidi" w:cstheme="majorBidi"/>
        </w:rPr>
        <w:t xml:space="preserve">darbai, kuriais įrengiamas fasadų dekoratyvinis apšvietimas, mažoji architektūra ir sukuriamas profesionaliosios dailės kūrinys;   </w:t>
      </w:r>
    </w:p>
    <w:p w:rsidR="00127E1E" w:rsidRPr="00822D14" w:rsidRDefault="00127E1E" w:rsidP="00127E1E">
      <w:pPr>
        <w:ind w:firstLine="851"/>
        <w:contextualSpacing/>
        <w:jc w:val="both"/>
        <w:rPr>
          <w:rFonts w:asciiTheme="majorBidi" w:hAnsiTheme="majorBidi" w:cstheme="majorBidi"/>
        </w:rPr>
      </w:pPr>
      <w:r>
        <w:rPr>
          <w:rFonts w:asciiTheme="majorBidi" w:hAnsiTheme="majorBidi" w:cstheme="majorBidi"/>
        </w:rPr>
        <w:t xml:space="preserve">3.10. </w:t>
      </w:r>
      <w:r>
        <w:rPr>
          <w:rFonts w:asciiTheme="majorBidi" w:hAnsiTheme="majorBidi" w:cstheme="majorBidi"/>
          <w:b/>
          <w:bCs/>
        </w:rPr>
        <w:t xml:space="preserve">profesionaliosios dailės kūrinys – </w:t>
      </w:r>
      <w:r>
        <w:rPr>
          <w:rFonts w:asciiTheme="majorBidi" w:hAnsiTheme="majorBidi" w:cstheme="majorBidi"/>
        </w:rPr>
        <w:t>dailės kūriniai, kuriami profesionalių menininkų ar amatininkų;</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3.11</w:t>
      </w:r>
      <w:r w:rsidRPr="00090C70">
        <w:rPr>
          <w:rFonts w:asciiTheme="majorBidi" w:hAnsiTheme="majorBidi" w:cstheme="majorBidi"/>
        </w:rPr>
        <w:t>.</w:t>
      </w:r>
      <w:r>
        <w:rPr>
          <w:rFonts w:asciiTheme="majorBidi" w:hAnsiTheme="majorBidi" w:cstheme="majorBidi"/>
          <w:b/>
          <w:bCs/>
        </w:rPr>
        <w:t xml:space="preserve"> Ukmergės senamiestis</w:t>
      </w:r>
      <w:r>
        <w:rPr>
          <w:rFonts w:asciiTheme="majorBidi" w:hAnsiTheme="majorBidi" w:cstheme="majorBidi"/>
        </w:rPr>
        <w:t xml:space="preserve"> – istorinė, valstybės saugoma XI-XX a. susiformavusi Ukmergės miesto teritorijos dalis, kurios unikalus kodas Lietuvos kultūros vertybių registre –17116;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3.12. </w:t>
      </w:r>
      <w:r>
        <w:rPr>
          <w:rFonts w:asciiTheme="majorBidi" w:hAnsiTheme="majorBidi" w:cstheme="majorBidi"/>
          <w:b/>
          <w:bCs/>
        </w:rPr>
        <w:t>s</w:t>
      </w:r>
      <w:r w:rsidRPr="00CA6160">
        <w:rPr>
          <w:rFonts w:asciiTheme="majorBidi" w:hAnsiTheme="majorBidi" w:cstheme="majorBidi"/>
          <w:b/>
          <w:bCs/>
        </w:rPr>
        <w:t>tatinys</w:t>
      </w:r>
      <w:r>
        <w:rPr>
          <w:rFonts w:asciiTheme="majorBidi" w:hAnsiTheme="majorBidi" w:cstheme="majorBidi"/>
        </w:rPr>
        <w:t xml:space="preserve"> – nekilnojamasis daiktas (pastatas arba inžinerinis statinys), turintis laikančiąsias konstrukcijas, kurios visos (ar jų dalys) sumontuotos statybos vietoje atliekant statybos darbus;</w:t>
      </w:r>
    </w:p>
    <w:p w:rsidR="00127E1E" w:rsidRPr="00420258" w:rsidRDefault="00127E1E" w:rsidP="00127E1E">
      <w:pPr>
        <w:ind w:firstLine="851"/>
        <w:contextualSpacing/>
        <w:jc w:val="both"/>
        <w:rPr>
          <w:rFonts w:asciiTheme="majorBidi" w:hAnsiTheme="majorBidi" w:cstheme="majorBidi"/>
          <w:sz w:val="28"/>
          <w:szCs w:val="28"/>
        </w:rPr>
      </w:pPr>
      <w:r>
        <w:rPr>
          <w:rFonts w:asciiTheme="majorBidi" w:hAnsiTheme="majorBidi" w:cstheme="majorBidi"/>
        </w:rPr>
        <w:t>3.13</w:t>
      </w:r>
      <w:r w:rsidRPr="00090C70">
        <w:rPr>
          <w:rFonts w:asciiTheme="majorBidi" w:hAnsiTheme="majorBidi" w:cstheme="majorBidi"/>
        </w:rPr>
        <w:t>.</w:t>
      </w:r>
      <w:r>
        <w:rPr>
          <w:rFonts w:asciiTheme="majorBidi" w:hAnsiTheme="majorBidi" w:cstheme="majorBidi"/>
        </w:rPr>
        <w:t xml:space="preserve"> </w:t>
      </w:r>
      <w:r>
        <w:rPr>
          <w:rFonts w:asciiTheme="majorBidi" w:hAnsiTheme="majorBidi" w:cstheme="majorBidi"/>
          <w:b/>
          <w:bCs/>
        </w:rPr>
        <w:t>t</w:t>
      </w:r>
      <w:r w:rsidRPr="00545F19">
        <w:rPr>
          <w:rFonts w:asciiTheme="majorBidi" w:hAnsiTheme="majorBidi" w:cstheme="majorBidi"/>
          <w:b/>
          <w:bCs/>
        </w:rPr>
        <w:t>varkybos darbai</w:t>
      </w:r>
      <w:r>
        <w:rPr>
          <w:rFonts w:asciiTheme="majorBidi" w:hAnsiTheme="majorBidi" w:cstheme="majorBidi"/>
        </w:rPr>
        <w:t xml:space="preserve"> – </w:t>
      </w:r>
      <w:r w:rsidRPr="00420258">
        <w:rPr>
          <w:rFonts w:asciiTheme="majorBidi" w:hAnsiTheme="majorBidi" w:cstheme="majorBidi"/>
          <w:color w:val="000000"/>
        </w:rPr>
        <w:t>nekilnojamajam kultūros paveldui išsaugoti atliekami darbai: taikomasis tyrimas, remontas, avarijos grėsmės pašalinimas, konservavimas, restauravimas, šių darbų planavimas ir projektavimas</w:t>
      </w:r>
      <w:r>
        <w:rPr>
          <w:rFonts w:asciiTheme="majorBidi" w:hAnsiTheme="majorBidi" w:cstheme="majorBidi"/>
          <w:color w:val="000000"/>
        </w:rPr>
        <w:t xml:space="preserve">, vadovaujantis </w:t>
      </w:r>
      <w:r>
        <w:rPr>
          <w:rFonts w:asciiTheme="majorBidi" w:hAnsiTheme="majorBidi" w:cstheme="majorBidi"/>
        </w:rPr>
        <w:t>paveldo tvarkybos reglamentu PTR 3.08.01:2013 „Tvarkybos darbų rūšys“ ir kitais teisės aktais;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3.14</w:t>
      </w:r>
      <w:r w:rsidRPr="00090C70">
        <w:rPr>
          <w:rFonts w:asciiTheme="majorBidi" w:hAnsiTheme="majorBidi" w:cstheme="majorBidi"/>
        </w:rPr>
        <w:t>.</w:t>
      </w:r>
      <w:r>
        <w:rPr>
          <w:rFonts w:asciiTheme="majorBidi" w:hAnsiTheme="majorBidi" w:cstheme="majorBidi"/>
          <w:b/>
          <w:bCs/>
        </w:rPr>
        <w:t xml:space="preserve"> v</w:t>
      </w:r>
      <w:r w:rsidRPr="00090C70">
        <w:rPr>
          <w:rFonts w:asciiTheme="majorBidi" w:hAnsiTheme="majorBidi" w:cstheme="majorBidi"/>
          <w:b/>
          <w:bCs/>
        </w:rPr>
        <w:t xml:space="preserve">aldytojas </w:t>
      </w:r>
      <w:r>
        <w:rPr>
          <w:rFonts w:asciiTheme="majorBidi" w:hAnsiTheme="majorBidi" w:cstheme="majorBidi"/>
        </w:rPr>
        <w:t xml:space="preserve">– kultūros paveldo objektų ir kitų nekilnojamųjų daiktų, esančių pavienio ar kompleksinio objekto teritorijoje arba vietovėje, savininkas ar kitoks valdymo teisių turėtojas.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4. Kitos Tvarkos apraše vartojamos sąvokos atitinka Lietuvos Respublikos nekilnojamojo kultūros paveldo apsaugos įstatyme, kituose teisės aktuose ir SP vartojamas sąvokas.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5. Tvarkos aprašo tikslas – pagerinti Ukmergės senamiesčio, kultūros paveldo ir tarpukario modernizmo stiliaus pastatų estetinę ir techninę būklę.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6. Tvarkos aprašo uždaviniai: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6.1. skatinti prižiūrėti, saugoti ir atgaivinti valdytojams priklausančius pastatus, suteikiant atliktų Darbų išlaidų Savivaldybės dalinį kompensavimą ir/ar finansavimą, atsižvelgiant į tais metais Savivaldybės biudžete patvirtintą asignavimų sumą Paveldosaugos programai finansuoti;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6.2. išsaugoti Ukmergės senamiesčio savitumą ir didinti jo patrauklumą. </w:t>
      </w:r>
    </w:p>
    <w:p w:rsidR="00127E1E" w:rsidRDefault="00127E1E" w:rsidP="00127E1E">
      <w:pPr>
        <w:contextualSpacing/>
        <w:jc w:val="both"/>
        <w:rPr>
          <w:rFonts w:asciiTheme="majorBidi" w:hAnsiTheme="majorBidi" w:cstheme="majorBidi"/>
        </w:rPr>
      </w:pPr>
    </w:p>
    <w:p w:rsidR="00127E1E" w:rsidRPr="009B0109" w:rsidRDefault="00127E1E" w:rsidP="00127E1E">
      <w:pPr>
        <w:contextualSpacing/>
        <w:jc w:val="center"/>
        <w:rPr>
          <w:rFonts w:asciiTheme="majorBidi" w:hAnsiTheme="majorBidi" w:cstheme="majorBidi"/>
          <w:b/>
          <w:bCs/>
        </w:rPr>
      </w:pPr>
      <w:r w:rsidRPr="009B0109">
        <w:rPr>
          <w:rFonts w:asciiTheme="majorBidi" w:hAnsiTheme="majorBidi" w:cstheme="majorBidi"/>
          <w:b/>
          <w:bCs/>
        </w:rPr>
        <w:t>II SKYRIUS</w:t>
      </w:r>
    </w:p>
    <w:p w:rsidR="00127E1E" w:rsidRPr="009B0109" w:rsidRDefault="00127E1E" w:rsidP="00127E1E">
      <w:pPr>
        <w:contextualSpacing/>
        <w:jc w:val="center"/>
        <w:rPr>
          <w:rFonts w:asciiTheme="majorBidi" w:hAnsiTheme="majorBidi" w:cstheme="majorBidi"/>
          <w:b/>
          <w:bCs/>
        </w:rPr>
      </w:pPr>
      <w:r w:rsidRPr="009B0109">
        <w:rPr>
          <w:rFonts w:asciiTheme="majorBidi" w:hAnsiTheme="majorBidi" w:cstheme="majorBidi"/>
          <w:b/>
          <w:bCs/>
        </w:rPr>
        <w:t>PRAŠYMŲ TEIKIMAS</w:t>
      </w:r>
    </w:p>
    <w:p w:rsidR="00127E1E" w:rsidRDefault="00127E1E" w:rsidP="00127E1E">
      <w:pPr>
        <w:contextualSpacing/>
        <w:jc w:val="center"/>
        <w:rPr>
          <w:rFonts w:asciiTheme="majorBidi" w:hAnsiTheme="majorBidi" w:cstheme="majorBidi"/>
          <w:b/>
          <w:bCs/>
        </w:rPr>
      </w:pP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7. Prašymus gali teikti tie valdytojai, kurie atliko kultūros paveldo, senamiesčio ir tarpukario modernizmo stiliaus pastatų Darbus.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7.1.  Valdytojas teikia  Savivaldybės administracijai šio aprašo 1 priede nustatytos formos prašymą dėl išlaidų už atliktus Darbus ar įsigytas medžiagas dalinio kompensavimo iš Savivaldybės biudžeto lėšų, skirtų Paveldosaugos programai.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7.2. Savivaldybės administracija prašymus priima kasmet nuo balandžio 1 d. iki gruodžio 31 d. Savivaldybės Kultūros paveldo komisija (toliau – Komisija) peržiūri pateiktus prašymus iki kitų metų gegužės mėnesio ir skiria lėšas atliktų Darbų išlaidoms kompensuoti. Prašymų teikimo tvarka skelbiama Savivaldybės interneto svetainėje </w:t>
      </w:r>
      <w:hyperlink r:id="rId5" w:history="1">
        <w:r w:rsidRPr="00C4279C">
          <w:rPr>
            <w:rStyle w:val="Hipersaitas"/>
            <w:rFonts w:asciiTheme="majorBidi" w:hAnsiTheme="majorBidi" w:cstheme="majorBidi"/>
          </w:rPr>
          <w:t>www.ukmerge.lt</w:t>
        </w:r>
      </w:hyperlink>
      <w:r>
        <w:rPr>
          <w:rFonts w:asciiTheme="majorBidi" w:hAnsiTheme="majorBidi" w:cstheme="majorBidi"/>
        </w:rPr>
        <w:t xml:space="preserve">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7.3. Gavus daugiau prašymų skirti kompensavimą, nei buvo numatyta Savivaldybės biudžeto lėšų Paveldosaugos programoje, kompensavimas Komisijos sprendimu gali būti perkeliamas į kitus metus.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 Prašant kompensuoti Darbų metu patirtas išlaidas, turi būti pateikti šie dokumentai (originalai ar kopijos):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8.1. prašymas kompensuoti patirtas išlaidas (1 priedas);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8.2. įgaliojimas (jeigu prašymą pateikia valdytojo įgaliotas asmuo);</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8.3. valdytojų sutikimas, jei yra keletas valdytojų (prašymas teikiamas vieno asmens vardu);</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8.4. pastato ir/ar žemės valdymo teisę patvirtinantys dokumentai;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8.5. panaudotų nuosavų lėšų patvirtinimas: darbų ar medžiagų įsigijimo patirtų išlaidų suvestinė (2 priedas) su išlaidas patvirtinančiais dokumentais;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8.6. tvarkybos darbų projektas kartu su leidimu, kai jis yra privalomas, vadovaujantis PTR 3.04.01:2014 „Leidimų atlikti tvarkybos darbus išdavimo taisyklės“ arba su Ukmergės rajono </w:t>
      </w:r>
      <w:r>
        <w:rPr>
          <w:rFonts w:asciiTheme="majorBidi" w:hAnsiTheme="majorBidi" w:cstheme="majorBidi"/>
        </w:rPr>
        <w:lastRenderedPageBreak/>
        <w:t>savivaldybės administracijos Urbanistikos ir infrastruktūros skyriumi (toliau – Skyrius) suderintą Darbų aprašą  (fasadų brėžiniai, techninės specifikacijos, vizualizacijos ir/ar kt.), kuriam yra gautas Kultūros paveldo departamento prie Kultūros ministerijos Vilniaus teritorinio skyriaus (toliau – Vilniaus teritorinis skyrius) išvada/ siūlymas dėl Darbų;</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8.7. pastatų prieš ir po Darbų </w:t>
      </w:r>
      <w:proofErr w:type="spellStart"/>
      <w:r>
        <w:rPr>
          <w:rFonts w:asciiTheme="majorBidi" w:hAnsiTheme="majorBidi" w:cstheme="majorBidi"/>
        </w:rPr>
        <w:t>fotofiksacija</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8.8. jei prašoma kompensuoti išlaidas už puošybos darbus (išskyrus profesionaliosios dailės kūrinių įrengimą), papildomai pateikiama: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8.8.1. darbų aprašas, suderintas su Skyriumi, ir gauta Vilniaus teritorinio skyriaus  išvada.</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8.9. jei prašoma finansuoti mažosios architektūros objekto įrengimą ir/ar profesionaliosios dailės kūrinį (toliau – Objekto) pateikiama:</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8.9.1. projektas: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8.9.1.1. aiškinamasis raštas (objekto paskirtis, įrengimo vieta ir tikslas, architektūrinis – meninis, erdvinis planinis, konstrukcinis sprendimas, naudojamos medžiagos);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8.9.1.2. objekto įrengimo senamiesčio teritorijoje vietos schema;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8.9.1.3. objekto brėžinys su pagrindiniais matmenimis;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8.9.2. objekto architektūrinis–meninis sprendimas (esamos aplinkos vizualizacija, </w:t>
      </w:r>
      <w:proofErr w:type="spellStart"/>
      <w:r>
        <w:rPr>
          <w:rFonts w:asciiTheme="majorBidi" w:hAnsiTheme="majorBidi" w:cstheme="majorBidi"/>
        </w:rPr>
        <w:t>fotomontažas</w:t>
      </w:r>
      <w:proofErr w:type="spellEnd"/>
      <w:r>
        <w:rPr>
          <w:rFonts w:asciiTheme="majorBidi" w:hAnsiTheme="majorBidi" w:cstheme="majorBidi"/>
        </w:rPr>
        <w:t>, eskizas);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8.9.3. Kultūros paveldo departamento prie Kultūros ministerijos Vilniaus teritorinio skyriaus raštiškas pritarimas projektui, jei Objektas įrengiamas į  Kultūros vertybių registrą įrašytoje kultūros paveldo vietovėje, objekte ar jo apsaugos zonoje;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8.9.4. Savivaldybės įvaizdžio komisijos suderinimą;</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8.9.5. statinio, žemės sklypo ar kito nekilnojamojo daikto, kur numatoma įrengti Objektą, nuosavybės teisę ar kitą valdymo ir naudojimo teisę patvirtinančius dokumentus ar jų kopijas;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8.9.6. statinio, žemės sklypo ar kito nekilnojamojo daikto, kur numatoma įrengti Objektą, valdytojo (bendraturčių) sutikimus.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9. Skyriaus darbuotojas, atsakingas už prašymų priėmimą, įsitikina pateiktų dokumentų tikrumu. Jeigu pateikiami netinkamai įforminti ar pateikti ne visi Tvarkos aprašo 8 punkte nurodyti dokumentai arba juose trūksta informacijos, Skyrius apie tai per 5 darbo dienas praneša valdytojui, nurodydamas ne trumpesnį kaip 10 darbo dienų terminą pateiktiems dokumentams patikslinti ar papildyti. Per numatytą terminą nepatikslinus dokumentų ar nepateikus papildomų dokumentų, prašymas nenagrinėjamas, apie tai  informuojant valdytoją. </w:t>
      </w:r>
    </w:p>
    <w:p w:rsidR="00127E1E" w:rsidRPr="00783A6C" w:rsidRDefault="00127E1E" w:rsidP="00127E1E">
      <w:pPr>
        <w:contextualSpacing/>
        <w:jc w:val="both"/>
        <w:rPr>
          <w:rFonts w:asciiTheme="majorBidi" w:hAnsiTheme="majorBidi" w:cstheme="majorBidi"/>
          <w:sz w:val="22"/>
          <w:szCs w:val="22"/>
        </w:rPr>
      </w:pPr>
      <w:r>
        <w:rPr>
          <w:rFonts w:asciiTheme="majorBidi" w:hAnsiTheme="majorBidi" w:cstheme="majorBidi"/>
        </w:rPr>
        <w:t xml:space="preserve"> </w:t>
      </w:r>
    </w:p>
    <w:p w:rsidR="00127E1E" w:rsidRPr="00783A6C" w:rsidRDefault="00127E1E" w:rsidP="00127E1E">
      <w:pPr>
        <w:contextualSpacing/>
        <w:jc w:val="center"/>
        <w:rPr>
          <w:rFonts w:asciiTheme="majorBidi" w:hAnsiTheme="majorBidi" w:cstheme="majorBidi"/>
          <w:b/>
          <w:bCs/>
        </w:rPr>
      </w:pPr>
      <w:r w:rsidRPr="00783A6C">
        <w:rPr>
          <w:rFonts w:asciiTheme="majorBidi" w:hAnsiTheme="majorBidi" w:cstheme="majorBidi"/>
          <w:b/>
          <w:bCs/>
        </w:rPr>
        <w:t xml:space="preserve">III SKYRIUS </w:t>
      </w:r>
    </w:p>
    <w:p w:rsidR="00127E1E" w:rsidRPr="00783A6C" w:rsidRDefault="00127E1E" w:rsidP="00127E1E">
      <w:pPr>
        <w:contextualSpacing/>
        <w:jc w:val="center"/>
        <w:rPr>
          <w:rFonts w:asciiTheme="majorBidi" w:hAnsiTheme="majorBidi" w:cstheme="majorBidi"/>
          <w:b/>
          <w:bCs/>
        </w:rPr>
      </w:pPr>
      <w:r w:rsidRPr="00783A6C">
        <w:rPr>
          <w:rFonts w:asciiTheme="majorBidi" w:hAnsiTheme="majorBidi" w:cstheme="majorBidi"/>
          <w:b/>
          <w:bCs/>
        </w:rPr>
        <w:t xml:space="preserve">PRAŠYMŲ NAGRINĖJIMAS </w:t>
      </w:r>
    </w:p>
    <w:p w:rsidR="00127E1E" w:rsidRDefault="00127E1E" w:rsidP="00127E1E">
      <w:pPr>
        <w:ind w:firstLine="851"/>
        <w:contextualSpacing/>
        <w:jc w:val="center"/>
        <w:rPr>
          <w:rFonts w:asciiTheme="majorBidi" w:hAnsiTheme="majorBidi" w:cstheme="majorBidi"/>
          <w:sz w:val="28"/>
          <w:szCs w:val="28"/>
        </w:rPr>
      </w:pP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10. Pateiktus prašymus nagrinėja, kompensuotinus objektus ir konkretų išlaidų už tvarkybos darbus kompensavimo dydį, atsižvelgdama į IV skyriuje nurodytus prioritetus, siūlo Savivaldybės mero potvarkiu sudaryta Komisija.</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11. Komisija, išnagrinėjusi pateiktus prašymus, siūlo kompensuotinus objektus ir konkretų kompensavimo dydį, atsižvelgdama į Savivaldybės einamųjų metų biudžeto </w:t>
      </w:r>
      <w:proofErr w:type="spellStart"/>
      <w:r>
        <w:rPr>
          <w:rFonts w:asciiTheme="majorBidi" w:hAnsiTheme="majorBidi" w:cstheme="majorBidi"/>
        </w:rPr>
        <w:t>asignavimus</w:t>
      </w:r>
      <w:proofErr w:type="spellEnd"/>
      <w:r>
        <w:rPr>
          <w:rFonts w:asciiTheme="majorBidi" w:hAnsiTheme="majorBidi" w:cstheme="majorBidi"/>
        </w:rPr>
        <w:t xml:space="preserve"> programai finansuoti ir atliktų Darbų atitiktį projekto sprendiniams.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12. Po Komisijos siūlymo Savivaldybės administracijos direktoriaus (toliau - Direktorius) įsakymu tvirtinamas kompensuotinų objektų sąrašas, nurodant patirtų išlaidų dalinio kompensavimo dydį.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13.  Direktoriaus įsakymu patvirtintas kompensuotinų objektų sąrašas skelbiamas Savivaldybės interneto svetainėje </w:t>
      </w:r>
      <w:hyperlink r:id="rId6" w:history="1">
        <w:r w:rsidRPr="00CC61DD">
          <w:rPr>
            <w:rStyle w:val="Hipersaitas"/>
            <w:rFonts w:asciiTheme="majorBidi" w:hAnsiTheme="majorBidi" w:cstheme="majorBidi"/>
          </w:rPr>
          <w:t>www.ukmerge.lt</w:t>
        </w:r>
      </w:hyperlink>
      <w:r>
        <w:rPr>
          <w:rFonts w:asciiTheme="majorBidi" w:hAnsiTheme="majorBidi" w:cstheme="majorBidi"/>
        </w:rPr>
        <w:t>. Valdytojus, kurių prašymai nebuvo patenkinti, Skyrius per 10 darbo dienų nuo Komisijos priimto sprendimo, informuoja raštu, nurodydamas prašymų atmetimo motyvus.</w:t>
      </w:r>
    </w:p>
    <w:p w:rsidR="00DA3313" w:rsidRDefault="00DA3313" w:rsidP="00127E1E">
      <w:pPr>
        <w:ind w:firstLine="851"/>
        <w:contextualSpacing/>
        <w:jc w:val="both"/>
        <w:rPr>
          <w:rFonts w:asciiTheme="majorBidi" w:hAnsiTheme="majorBidi" w:cstheme="majorBidi"/>
        </w:rPr>
      </w:pPr>
    </w:p>
    <w:p w:rsidR="00127E1E" w:rsidRPr="00983140" w:rsidRDefault="00127E1E" w:rsidP="00127E1E">
      <w:pPr>
        <w:contextualSpacing/>
        <w:jc w:val="both"/>
        <w:rPr>
          <w:rFonts w:asciiTheme="majorBidi" w:hAnsiTheme="majorBidi" w:cstheme="majorBidi"/>
        </w:rPr>
      </w:pPr>
    </w:p>
    <w:p w:rsidR="00127E1E" w:rsidRPr="00783A6C" w:rsidRDefault="00127E1E" w:rsidP="00127E1E">
      <w:pPr>
        <w:contextualSpacing/>
        <w:jc w:val="center"/>
        <w:rPr>
          <w:rFonts w:asciiTheme="majorBidi" w:hAnsiTheme="majorBidi" w:cstheme="majorBidi"/>
          <w:b/>
          <w:bCs/>
        </w:rPr>
      </w:pPr>
      <w:r w:rsidRPr="00783A6C">
        <w:rPr>
          <w:rFonts w:asciiTheme="majorBidi" w:hAnsiTheme="majorBidi" w:cstheme="majorBidi"/>
          <w:b/>
          <w:bCs/>
        </w:rPr>
        <w:t>IV SKYRIUS</w:t>
      </w:r>
    </w:p>
    <w:p w:rsidR="00127E1E" w:rsidRPr="00783A6C" w:rsidRDefault="00127E1E" w:rsidP="00127E1E">
      <w:pPr>
        <w:contextualSpacing/>
        <w:jc w:val="center"/>
        <w:rPr>
          <w:rFonts w:asciiTheme="majorBidi" w:hAnsiTheme="majorBidi" w:cstheme="majorBidi"/>
          <w:b/>
          <w:bCs/>
        </w:rPr>
      </w:pPr>
      <w:r w:rsidRPr="00783A6C">
        <w:rPr>
          <w:rFonts w:asciiTheme="majorBidi" w:hAnsiTheme="majorBidi" w:cstheme="majorBidi"/>
          <w:b/>
          <w:bCs/>
        </w:rPr>
        <w:lastRenderedPageBreak/>
        <w:t>KOMPENSAVIMO PRIORITETAI</w:t>
      </w:r>
    </w:p>
    <w:p w:rsidR="00127E1E" w:rsidRDefault="00127E1E" w:rsidP="00127E1E">
      <w:pPr>
        <w:ind w:firstLine="851"/>
        <w:contextualSpacing/>
        <w:jc w:val="center"/>
        <w:rPr>
          <w:rFonts w:asciiTheme="majorBidi" w:hAnsiTheme="majorBidi" w:cstheme="majorBidi"/>
          <w:b/>
          <w:bCs/>
          <w:sz w:val="28"/>
          <w:szCs w:val="28"/>
        </w:rPr>
      </w:pP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14. Nagrinėjant prašymus ir siūlant kompensavimo dydį prioritetai teikiami: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14.1. tarpukario modernizmo stiliaus pastatų ir patenkančių į Ukmergės senamiesčio nekilnojamojo kultūros paveldo apsaugos plane sudarytas kategorijas (pastatų sąrašas pateikiamas Tvarkos aprašo 3 priede)  Darbams;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14.2. pastatų, kuriems iškilusi reali sunykimo grėsmė, apsaugos techninių priemonių įrengimo ir neatidėliotiniems saugojimo darbams;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14.3. medinės architektūros pastatų tvarkybos darbams;</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14.4. pastatams, kuriems prieš atliekant fasadų tvarkybos darbus buvo atlikti fasado pamatų ir sienų hidroizoliacijos darbai už valdytojų lėšas;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 Tinkamomis išlaidomis laikoma: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15.1. projektinės dokumentacijos rengimas, vadovaujantis PTR 3.06.01:2007 „Kultūros paveldo tvarkybos darbų projektų rengimo taisyklės“ – iki 50 procentų, bet ne daugiau 1 000 </w:t>
      </w:r>
      <w:proofErr w:type="spellStart"/>
      <w:r>
        <w:rPr>
          <w:rFonts w:asciiTheme="majorBidi" w:hAnsiTheme="majorBidi" w:cstheme="majorBidi"/>
        </w:rPr>
        <w:t>Eur</w:t>
      </w:r>
      <w:proofErr w:type="spellEnd"/>
      <w:r>
        <w:rPr>
          <w:rFonts w:asciiTheme="majorBidi" w:hAnsiTheme="majorBidi" w:cstheme="majorBidi"/>
        </w:rPr>
        <w:t xml:space="preserve">.;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15.2. pastato fasado tvarkybos darbai, išskyrus langus, duris ir stogo dangą, naudojant specialias technologijas ir reikalavimus, kurie nurodyti šiuose paveldo tvarkybos reglamentuose: PTR 2.02.03:2007 „Akmens mūro ir natūralaus akmens, plytų mūro paveldo tvarkyba“, PTR 2.03.01:2010 „Betono, molio, medinių konstrukcijų tvarkyba“, PTR 2.04.01:2010 „Medžio ir stalių gaminių tvarkyba“, PTR 2.06.01:2010 „Fasadų dekoratyvinių dangų, dekoratyvinio tinko, tinkuotų, dažytų paviršių tvarkyba</w:t>
      </w:r>
      <w:r>
        <w:t xml:space="preserve">“ – iki 50-75 procentų, bet ne daugiau 10 000 </w:t>
      </w:r>
      <w:proofErr w:type="spellStart"/>
      <w:r>
        <w:t>Eur</w:t>
      </w:r>
      <w:proofErr w:type="spellEnd"/>
      <w:r>
        <w:t>.</w:t>
      </w:r>
      <w:r>
        <w:rPr>
          <w:rFonts w:asciiTheme="majorBidi" w:hAnsiTheme="majorBidi" w:cstheme="majorBidi"/>
        </w:rPr>
        <w:t xml:space="preserve">;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15.3. stogo dangos keitimo medžiagos ir darbai, naudojant specialias technologijas ir reikalavimus, nurodytus PTR 2.11.01:2010 „Čerpių, skalūno, metalo, medžio, nendrių, šiaudų ir bituminių dangų tvarkyba“ – iki 50 procentų, bet ne daugiau 5 000 </w:t>
      </w:r>
      <w:proofErr w:type="spellStart"/>
      <w:r>
        <w:rPr>
          <w:rFonts w:asciiTheme="majorBidi" w:hAnsiTheme="majorBidi" w:cstheme="majorBidi"/>
        </w:rPr>
        <w:t>Eur</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15.4. medinio profilio langų įrengimas, įskaitant langų ir durų dekorą (langinės, apvadai, </w:t>
      </w:r>
      <w:proofErr w:type="spellStart"/>
      <w:r>
        <w:rPr>
          <w:rFonts w:asciiTheme="majorBidi" w:hAnsiTheme="majorBidi" w:cstheme="majorBidi"/>
        </w:rPr>
        <w:t>sandrikai</w:t>
      </w:r>
      <w:proofErr w:type="spellEnd"/>
      <w:r>
        <w:rPr>
          <w:rFonts w:asciiTheme="majorBidi" w:hAnsiTheme="majorBidi" w:cstheme="majorBidi"/>
        </w:rPr>
        <w:t xml:space="preserve"> ir </w:t>
      </w:r>
      <w:proofErr w:type="spellStart"/>
      <w:r>
        <w:rPr>
          <w:rFonts w:asciiTheme="majorBidi" w:hAnsiTheme="majorBidi" w:cstheme="majorBidi"/>
        </w:rPr>
        <w:t>kt</w:t>
      </w:r>
      <w:proofErr w:type="spellEnd"/>
      <w:r>
        <w:rPr>
          <w:rFonts w:asciiTheme="majorBidi" w:hAnsiTheme="majorBidi" w:cstheme="majorBidi"/>
        </w:rPr>
        <w:t xml:space="preserve">), naudojant specialias technologijas ir reikalavimus, nurodytus PTR 2.04.01:2010 „Medžio ir stalių gaminių tvarkyba“, PTR 2.04.02:2010 „Medžio apdaila ir stalių gaminių sutvirtinimas cheminėmis priemonėmis“ – iki 50 procentų, bet ne daugiau 10 000 </w:t>
      </w:r>
      <w:proofErr w:type="spellStart"/>
      <w:r>
        <w:rPr>
          <w:rFonts w:asciiTheme="majorBidi" w:hAnsiTheme="majorBidi" w:cstheme="majorBidi"/>
        </w:rPr>
        <w:t>Eur</w:t>
      </w:r>
      <w:proofErr w:type="spellEnd"/>
      <w:r>
        <w:rPr>
          <w:rFonts w:asciiTheme="majorBidi" w:hAnsiTheme="majorBidi" w:cstheme="majorBidi"/>
        </w:rPr>
        <w:t>.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15.5. gatvės fasado pamatų ir sienų hidroizoliacijos darbams atlikti privalomi archeologiniai tyrinėjimai – iki 500 </w:t>
      </w:r>
      <w:proofErr w:type="spellStart"/>
      <w:r>
        <w:rPr>
          <w:rFonts w:asciiTheme="majorBidi" w:hAnsiTheme="majorBidi" w:cstheme="majorBidi"/>
        </w:rPr>
        <w:t>Eur</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15.6. fasado šiltinimo darbai, kurie neuždengia autentiškų dekoro elementų (ugniasienės, frizo, karnizo, </w:t>
      </w:r>
      <w:proofErr w:type="spellStart"/>
      <w:r>
        <w:rPr>
          <w:rFonts w:asciiTheme="majorBidi" w:hAnsiTheme="majorBidi" w:cstheme="majorBidi"/>
        </w:rPr>
        <w:t>lizenos</w:t>
      </w:r>
      <w:proofErr w:type="spellEnd"/>
      <w:r>
        <w:rPr>
          <w:rFonts w:asciiTheme="majorBidi" w:hAnsiTheme="majorBidi" w:cstheme="majorBidi"/>
        </w:rPr>
        <w:t xml:space="preserve">, nišos, piliastro, </w:t>
      </w:r>
      <w:proofErr w:type="spellStart"/>
      <w:r>
        <w:rPr>
          <w:rFonts w:asciiTheme="majorBidi" w:hAnsiTheme="majorBidi" w:cstheme="majorBidi"/>
        </w:rPr>
        <w:t>puskolonės</w:t>
      </w:r>
      <w:proofErr w:type="spellEnd"/>
      <w:r>
        <w:rPr>
          <w:rFonts w:asciiTheme="majorBidi" w:hAnsiTheme="majorBidi" w:cstheme="majorBidi"/>
        </w:rPr>
        <w:t xml:space="preserve">, </w:t>
      </w:r>
      <w:proofErr w:type="spellStart"/>
      <w:r>
        <w:rPr>
          <w:rFonts w:asciiTheme="majorBidi" w:hAnsiTheme="majorBidi" w:cstheme="majorBidi"/>
        </w:rPr>
        <w:t>sandriko</w:t>
      </w:r>
      <w:proofErr w:type="spellEnd"/>
      <w:r>
        <w:rPr>
          <w:rFonts w:asciiTheme="majorBidi" w:hAnsiTheme="majorBidi" w:cstheme="majorBidi"/>
        </w:rPr>
        <w:t xml:space="preserve">, </w:t>
      </w:r>
      <w:proofErr w:type="spellStart"/>
      <w:r>
        <w:rPr>
          <w:rFonts w:asciiTheme="majorBidi" w:hAnsiTheme="majorBidi" w:cstheme="majorBidi"/>
        </w:rPr>
        <w:t>vimpergos</w:t>
      </w:r>
      <w:proofErr w:type="spellEnd"/>
      <w:r>
        <w:rPr>
          <w:rFonts w:asciiTheme="majorBidi" w:hAnsiTheme="majorBidi" w:cstheme="majorBidi"/>
        </w:rPr>
        <w:t xml:space="preserve"> ir kt.) – iki 20 procentų, bet ne daugiau 3 500 </w:t>
      </w:r>
      <w:proofErr w:type="spellStart"/>
      <w:r>
        <w:rPr>
          <w:rFonts w:asciiTheme="majorBidi" w:hAnsiTheme="majorBidi" w:cstheme="majorBidi"/>
        </w:rPr>
        <w:t>Eur</w:t>
      </w:r>
      <w:proofErr w:type="spellEnd"/>
      <w:r>
        <w:rPr>
          <w:rFonts w:asciiTheme="majorBidi" w:hAnsiTheme="majorBidi" w:cstheme="majorBidi"/>
        </w:rPr>
        <w:t xml:space="preserve">. Jei atliekant šiltinimo darbus, išsaugomi autentiški fasado dekoro elementai, kompensavimas didinamas du kartus, bet ne daugiau 7 000 </w:t>
      </w:r>
      <w:proofErr w:type="spellStart"/>
      <w:r>
        <w:rPr>
          <w:rFonts w:asciiTheme="majorBidi" w:hAnsiTheme="majorBidi" w:cstheme="majorBidi"/>
        </w:rPr>
        <w:t>Eur</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15.7. apsaugos techninių priemonių įrengimas, vadovaujantis 2013 m. rugpjūčio 20 d. Kultūros ministro įsakymu Nr. ĮV-607 „Dėl apsaugos techninių priemonių įrengimo ir neatidėliotinų saugojimo darbų sąrašo patvirtinimo“ – ne daugiau 3 000 </w:t>
      </w:r>
      <w:proofErr w:type="spellStart"/>
      <w:r>
        <w:rPr>
          <w:rFonts w:asciiTheme="majorBidi" w:hAnsiTheme="majorBidi" w:cstheme="majorBidi"/>
        </w:rPr>
        <w:t>Eur</w:t>
      </w:r>
      <w:proofErr w:type="spellEnd"/>
      <w:r>
        <w:rPr>
          <w:rFonts w:asciiTheme="majorBidi" w:hAnsiTheme="majorBidi" w:cstheme="majorBidi"/>
        </w:rPr>
        <w:t xml:space="preserve">.;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15.8. dekoratyvinio apšvietimo įrengimas – iki 100 procentų, bet ne daugiau 3 500 </w:t>
      </w:r>
      <w:proofErr w:type="spellStart"/>
      <w:r>
        <w:rPr>
          <w:rFonts w:asciiTheme="majorBidi" w:hAnsiTheme="majorBidi" w:cstheme="majorBidi"/>
        </w:rPr>
        <w:t>Eur</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15.9. Jeigu visų  atliktų Darbų suma viršija 50 000 </w:t>
      </w:r>
      <w:proofErr w:type="spellStart"/>
      <w:r>
        <w:rPr>
          <w:rFonts w:asciiTheme="majorBidi" w:hAnsiTheme="majorBidi" w:cstheme="majorBidi"/>
        </w:rPr>
        <w:t>Eur</w:t>
      </w:r>
      <w:proofErr w:type="spellEnd"/>
      <w:r>
        <w:rPr>
          <w:rFonts w:asciiTheme="majorBidi" w:hAnsiTheme="majorBidi" w:cstheme="majorBidi"/>
        </w:rPr>
        <w:t xml:space="preserve">, tuomet valdytojui kompensavimas pakartotinai gali būti skiriamas kitais metais nuo sumos, viršijančios 50 000 </w:t>
      </w:r>
      <w:proofErr w:type="spellStart"/>
      <w:r>
        <w:rPr>
          <w:rFonts w:asciiTheme="majorBidi" w:hAnsiTheme="majorBidi" w:cstheme="majorBidi"/>
        </w:rPr>
        <w:t>Eur</w:t>
      </w:r>
      <w:proofErr w:type="spellEnd"/>
      <w:r>
        <w:rPr>
          <w:rFonts w:asciiTheme="majorBidi" w:hAnsiTheme="majorBidi" w:cstheme="majorBidi"/>
        </w:rPr>
        <w:t xml:space="preserve">, 15 punkte nustatytomis sąlygomis.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16. Prašymas netenkinamas, jei nustatoma, kad valdytojas nesilaikė visų ar dalies projektinėje dokumentacijoje nurodytų sprendinių atliekant Darbus. </w:t>
      </w:r>
    </w:p>
    <w:p w:rsidR="00127E1E" w:rsidRPr="00983140" w:rsidRDefault="00127E1E" w:rsidP="00127E1E">
      <w:pPr>
        <w:ind w:firstLine="851"/>
        <w:contextualSpacing/>
        <w:jc w:val="both"/>
        <w:rPr>
          <w:rFonts w:asciiTheme="majorBidi" w:hAnsiTheme="majorBidi" w:cstheme="majorBidi"/>
        </w:rPr>
      </w:pPr>
    </w:p>
    <w:p w:rsidR="00127E1E" w:rsidRPr="000E2EF7" w:rsidRDefault="00127E1E" w:rsidP="00127E1E">
      <w:pPr>
        <w:ind w:firstLine="851"/>
        <w:contextualSpacing/>
        <w:jc w:val="center"/>
        <w:rPr>
          <w:rFonts w:asciiTheme="majorBidi" w:hAnsiTheme="majorBidi" w:cstheme="majorBidi"/>
          <w:b/>
          <w:bCs/>
        </w:rPr>
      </w:pPr>
      <w:r w:rsidRPr="000E2EF7">
        <w:rPr>
          <w:rFonts w:asciiTheme="majorBidi" w:hAnsiTheme="majorBidi" w:cstheme="majorBidi"/>
          <w:b/>
          <w:bCs/>
        </w:rPr>
        <w:t xml:space="preserve">V SKYRIUS </w:t>
      </w:r>
    </w:p>
    <w:p w:rsidR="00127E1E" w:rsidRPr="000E2EF7" w:rsidRDefault="00127E1E" w:rsidP="00127E1E">
      <w:pPr>
        <w:ind w:firstLine="851"/>
        <w:contextualSpacing/>
        <w:jc w:val="center"/>
        <w:rPr>
          <w:rFonts w:asciiTheme="majorBidi" w:hAnsiTheme="majorBidi" w:cstheme="majorBidi"/>
          <w:b/>
          <w:bCs/>
        </w:rPr>
      </w:pPr>
      <w:r w:rsidRPr="000E2EF7">
        <w:rPr>
          <w:rFonts w:asciiTheme="majorBidi" w:hAnsiTheme="majorBidi" w:cstheme="majorBidi"/>
          <w:b/>
          <w:bCs/>
        </w:rPr>
        <w:t xml:space="preserve">KOMPENSAVIMO PASKIRSTYMAS </w:t>
      </w:r>
    </w:p>
    <w:p w:rsidR="00127E1E" w:rsidRDefault="00127E1E" w:rsidP="00127E1E">
      <w:pPr>
        <w:ind w:firstLine="851"/>
        <w:contextualSpacing/>
        <w:jc w:val="center"/>
        <w:rPr>
          <w:rFonts w:asciiTheme="majorBidi" w:hAnsiTheme="majorBidi" w:cstheme="majorBidi"/>
          <w:b/>
          <w:bCs/>
          <w:sz w:val="28"/>
          <w:szCs w:val="28"/>
        </w:rPr>
      </w:pP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17. Komisijos siūlymu kompensavimo lėšos skirstomos taip: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17.1. kultūros paveldo objektų (a1- kategorija) tvarkybos darbų išlaidos kompensuojamos iki 75 procentų, bet ne daugiau 10 000 </w:t>
      </w:r>
      <w:proofErr w:type="spellStart"/>
      <w:r>
        <w:rPr>
          <w:rFonts w:asciiTheme="majorBidi" w:hAnsiTheme="majorBidi" w:cstheme="majorBidi"/>
        </w:rPr>
        <w:t>Eur</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lastRenderedPageBreak/>
        <w:t xml:space="preserve">17.2. senamiesčio pastatų (a-2,a-3 kategorijos), kurie nėra atskirai priskiriami kultūros paveldo objektams, fasadų tvarkybos darbai kompensuojami iki 50 procentų, bet ne daugiau 10 000 </w:t>
      </w:r>
      <w:proofErr w:type="spellStart"/>
      <w:r>
        <w:rPr>
          <w:rFonts w:asciiTheme="majorBidi" w:hAnsiTheme="majorBidi" w:cstheme="majorBidi"/>
        </w:rPr>
        <w:t>Eur</w:t>
      </w:r>
      <w:proofErr w:type="spellEnd"/>
      <w:r>
        <w:rPr>
          <w:rFonts w:asciiTheme="majorBidi" w:hAnsiTheme="majorBidi" w:cstheme="majorBidi"/>
        </w:rPr>
        <w:t>;</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17.3. Tarpukario modernizmo stiliaus pastatų tvarkybos darbų išlaidos kompensuojamos iki 75 procentų, bet ne daugiau 10 000 </w:t>
      </w:r>
      <w:proofErr w:type="spellStart"/>
      <w:r>
        <w:rPr>
          <w:rFonts w:asciiTheme="majorBidi" w:hAnsiTheme="majorBidi" w:cstheme="majorBidi"/>
        </w:rPr>
        <w:t>Eur</w:t>
      </w:r>
      <w:proofErr w:type="spellEnd"/>
      <w:r>
        <w:rPr>
          <w:rFonts w:asciiTheme="majorBidi" w:hAnsiTheme="majorBidi" w:cstheme="majorBidi"/>
        </w:rPr>
        <w:t xml:space="preserve">. </w:t>
      </w:r>
    </w:p>
    <w:p w:rsidR="00127E1E" w:rsidRPr="000E2EF7" w:rsidRDefault="00127E1E" w:rsidP="00127E1E">
      <w:pPr>
        <w:ind w:firstLine="851"/>
        <w:contextualSpacing/>
        <w:jc w:val="both"/>
        <w:rPr>
          <w:rFonts w:asciiTheme="majorBidi" w:hAnsiTheme="majorBidi" w:cstheme="majorBidi"/>
          <w:sz w:val="22"/>
          <w:szCs w:val="22"/>
        </w:rPr>
      </w:pPr>
    </w:p>
    <w:p w:rsidR="00127E1E" w:rsidRPr="000E2EF7" w:rsidRDefault="00127E1E" w:rsidP="00127E1E">
      <w:pPr>
        <w:ind w:firstLine="851"/>
        <w:contextualSpacing/>
        <w:jc w:val="center"/>
        <w:rPr>
          <w:rFonts w:asciiTheme="majorBidi" w:hAnsiTheme="majorBidi" w:cstheme="majorBidi"/>
          <w:b/>
          <w:bCs/>
        </w:rPr>
      </w:pPr>
      <w:r w:rsidRPr="000E2EF7">
        <w:rPr>
          <w:rFonts w:asciiTheme="majorBidi" w:hAnsiTheme="majorBidi" w:cstheme="majorBidi"/>
          <w:b/>
          <w:bCs/>
        </w:rPr>
        <w:t xml:space="preserve">VI SKYRIUS </w:t>
      </w:r>
    </w:p>
    <w:p w:rsidR="00127E1E" w:rsidRPr="000E2EF7" w:rsidRDefault="00127E1E" w:rsidP="00127E1E">
      <w:pPr>
        <w:ind w:firstLine="851"/>
        <w:contextualSpacing/>
        <w:jc w:val="center"/>
        <w:rPr>
          <w:rFonts w:asciiTheme="majorBidi" w:hAnsiTheme="majorBidi" w:cstheme="majorBidi"/>
          <w:b/>
          <w:bCs/>
        </w:rPr>
      </w:pPr>
      <w:r w:rsidRPr="000E2EF7">
        <w:rPr>
          <w:rFonts w:asciiTheme="majorBidi" w:hAnsiTheme="majorBidi" w:cstheme="majorBidi"/>
          <w:b/>
          <w:bCs/>
        </w:rPr>
        <w:t xml:space="preserve">ATSISKAITYMAS IR KONTROLĖ </w:t>
      </w:r>
    </w:p>
    <w:p w:rsidR="00127E1E" w:rsidRDefault="00127E1E" w:rsidP="00127E1E">
      <w:pPr>
        <w:ind w:firstLine="851"/>
        <w:contextualSpacing/>
        <w:jc w:val="center"/>
        <w:rPr>
          <w:rFonts w:asciiTheme="majorBidi" w:hAnsiTheme="majorBidi" w:cstheme="majorBidi"/>
          <w:b/>
          <w:bCs/>
          <w:sz w:val="28"/>
          <w:szCs w:val="28"/>
        </w:rPr>
      </w:pP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18. Už teisingos informacijos pateikimą paraiškoje atsako valdytojas. </w:t>
      </w: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19. Prašymų pateikėjai privalo sudaryti sąlygas savivaldybės atsakingiems darbuotojams atlikti apžiūrą tvarkybos darbų metu ir įsitikinti kokybišku darbų atlikimu. </w:t>
      </w:r>
    </w:p>
    <w:p w:rsidR="00127E1E" w:rsidRDefault="00127E1E" w:rsidP="00127E1E">
      <w:pPr>
        <w:ind w:firstLine="851"/>
        <w:contextualSpacing/>
        <w:jc w:val="both"/>
        <w:rPr>
          <w:rFonts w:asciiTheme="majorBidi" w:hAnsiTheme="majorBidi" w:cstheme="majorBidi"/>
        </w:rPr>
      </w:pPr>
    </w:p>
    <w:p w:rsidR="00127E1E" w:rsidRDefault="00127E1E" w:rsidP="00127E1E">
      <w:pPr>
        <w:contextualSpacing/>
        <w:jc w:val="center"/>
        <w:rPr>
          <w:rFonts w:asciiTheme="majorBidi" w:hAnsiTheme="majorBidi" w:cstheme="majorBidi"/>
        </w:rPr>
      </w:pPr>
      <w:r>
        <w:rPr>
          <w:rFonts w:asciiTheme="majorBidi" w:hAnsiTheme="majorBidi" w:cstheme="majorBidi"/>
        </w:rPr>
        <w:t>______________________</w:t>
      </w:r>
    </w:p>
    <w:p w:rsidR="00127E1E" w:rsidRDefault="00127E1E" w:rsidP="00127E1E">
      <w:pPr>
        <w:ind w:right="480"/>
        <w:contextualSpacing/>
        <w:rPr>
          <w:rFonts w:asciiTheme="majorBidi" w:hAnsiTheme="majorBidi" w:cstheme="majorBidi"/>
        </w:rPr>
      </w:pPr>
    </w:p>
    <w:p w:rsidR="00127E1E" w:rsidRDefault="00127E1E" w:rsidP="00127E1E">
      <w:pPr>
        <w:ind w:right="480"/>
        <w:contextualSpacing/>
        <w:rPr>
          <w:rFonts w:asciiTheme="majorBidi" w:hAnsiTheme="majorBidi" w:cstheme="majorBidi"/>
        </w:rPr>
      </w:pPr>
    </w:p>
    <w:p w:rsidR="00127E1E" w:rsidRDefault="00127E1E" w:rsidP="00127E1E">
      <w:pPr>
        <w:ind w:right="480"/>
        <w:contextualSpacing/>
        <w:rPr>
          <w:rFonts w:asciiTheme="majorBidi" w:hAnsiTheme="majorBidi" w:cstheme="majorBidi"/>
        </w:rPr>
      </w:pPr>
    </w:p>
    <w:p w:rsidR="00127E1E" w:rsidRDefault="00127E1E" w:rsidP="00127E1E">
      <w:pPr>
        <w:ind w:right="480"/>
        <w:contextualSpacing/>
        <w:rPr>
          <w:rFonts w:asciiTheme="majorBidi" w:hAnsiTheme="majorBidi" w:cstheme="majorBidi"/>
        </w:rPr>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Pr="006F172E" w:rsidRDefault="00127E1E" w:rsidP="00127E1E">
      <w:pPr>
        <w:ind w:left="4148" w:right="240"/>
        <w:contextualSpacing/>
      </w:pPr>
      <w:r w:rsidRPr="006F172E">
        <w:lastRenderedPageBreak/>
        <w:t xml:space="preserve">Ukmergės senamiesčio ir tarpukario modernizmo </w:t>
      </w:r>
    </w:p>
    <w:p w:rsidR="00127E1E" w:rsidRPr="006F172E" w:rsidRDefault="00127E1E" w:rsidP="00127E1E">
      <w:pPr>
        <w:ind w:left="4148" w:right="240"/>
        <w:contextualSpacing/>
      </w:pPr>
      <w:r w:rsidRPr="006F172E">
        <w:t>Stiliaus pastatų fasadų tvarkybos ir puošybos darbų</w:t>
      </w:r>
    </w:p>
    <w:p w:rsidR="00127E1E" w:rsidRDefault="00127E1E" w:rsidP="00127E1E">
      <w:pPr>
        <w:ind w:left="4148" w:right="240"/>
        <w:contextualSpacing/>
      </w:pPr>
      <w:r w:rsidRPr="006F172E">
        <w:t xml:space="preserve">kompensavimo tvarkos </w:t>
      </w:r>
      <w:r>
        <w:t>aprašas</w:t>
      </w:r>
    </w:p>
    <w:p w:rsidR="00127E1E" w:rsidRPr="00381D19" w:rsidRDefault="00127E1E" w:rsidP="00127E1E">
      <w:pPr>
        <w:ind w:left="4148" w:right="240"/>
        <w:contextualSpacing/>
      </w:pPr>
      <w:r>
        <w:t>1 priedas</w:t>
      </w:r>
    </w:p>
    <w:p w:rsidR="00127E1E" w:rsidRDefault="00127E1E" w:rsidP="00127E1E">
      <w:pPr>
        <w:ind w:firstLine="851"/>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b/>
          <w:bCs/>
        </w:rPr>
      </w:pPr>
      <w:r>
        <w:rPr>
          <w:rFonts w:asciiTheme="majorBidi" w:hAnsiTheme="majorBidi" w:cstheme="majorBidi"/>
          <w:b/>
          <w:bCs/>
        </w:rPr>
        <w:t>(Prašymo kompensuoti  pastatų tvarkybos darbų, įsigytų medžiagų ar puošybos įrengimo išlaidas iš Ukmergės miesto savivaldybės biudžeto lėšų forma)</w:t>
      </w:r>
    </w:p>
    <w:p w:rsidR="00127E1E" w:rsidRDefault="00127E1E" w:rsidP="00127E1E">
      <w:pPr>
        <w:ind w:firstLine="851"/>
        <w:contextualSpacing/>
        <w:jc w:val="center"/>
        <w:rPr>
          <w:rFonts w:asciiTheme="majorBidi" w:hAnsiTheme="majorBidi" w:cstheme="majorBidi"/>
          <w:b/>
          <w:bCs/>
        </w:rPr>
      </w:pPr>
    </w:p>
    <w:p w:rsidR="00127E1E" w:rsidRDefault="00127E1E" w:rsidP="00127E1E">
      <w:pPr>
        <w:ind w:firstLine="851"/>
        <w:contextualSpacing/>
        <w:jc w:val="center"/>
        <w:rPr>
          <w:rFonts w:asciiTheme="majorBidi" w:hAnsiTheme="majorBidi" w:cstheme="majorBidi"/>
          <w:b/>
          <w:bCs/>
        </w:rPr>
      </w:pPr>
    </w:p>
    <w:p w:rsidR="00127E1E" w:rsidRDefault="00127E1E" w:rsidP="00127E1E">
      <w:pPr>
        <w:contextualSpacing/>
        <w:rPr>
          <w:rFonts w:asciiTheme="majorBidi" w:hAnsiTheme="majorBidi" w:cstheme="majorBidi"/>
          <w:u w:val="single"/>
        </w:rPr>
      </w:pPr>
      <w:r>
        <w:rPr>
          <w:rFonts w:asciiTheme="majorBidi" w:hAnsiTheme="majorBidi" w:cstheme="majorBidi"/>
          <w:b/>
          <w:bCs/>
        </w:rPr>
        <w:softHyphen/>
      </w:r>
      <w:r>
        <w:rPr>
          <w:rFonts w:asciiTheme="majorBidi" w:hAnsiTheme="majorBidi" w:cstheme="majorBidi"/>
          <w:b/>
          <w:bCs/>
        </w:rPr>
        <w:softHyphen/>
      </w:r>
      <w:r>
        <w:rPr>
          <w:rFonts w:asciiTheme="majorBidi" w:hAnsiTheme="majorBidi" w:cstheme="majorBidi"/>
          <w:b/>
          <w:bCs/>
        </w:rPr>
        <w:softHyphen/>
      </w:r>
      <w:r>
        <w:rPr>
          <w:rFonts w:asciiTheme="majorBidi" w:hAnsiTheme="majorBidi" w:cstheme="majorBidi"/>
          <w:b/>
          <w:bCs/>
        </w:rPr>
        <w:softHyphen/>
      </w:r>
      <w:r>
        <w:rPr>
          <w:rFonts w:asciiTheme="majorBidi" w:hAnsiTheme="majorBidi" w:cstheme="majorBidi"/>
          <w:b/>
          <w:bCs/>
        </w:rPr>
        <w:softHyphen/>
        <w:t>_____</w:t>
      </w:r>
      <w:r>
        <w:rPr>
          <w:rFonts w:asciiTheme="majorBidi" w:hAnsiTheme="majorBidi" w:cstheme="majorBidi"/>
          <w:u w:val="single"/>
        </w:rPr>
        <w:t>_________________________________________________________________________</w:t>
      </w:r>
    </w:p>
    <w:p w:rsidR="00127E1E" w:rsidRDefault="00127E1E" w:rsidP="00127E1E">
      <w:pPr>
        <w:pBdr>
          <w:bottom w:val="single" w:sz="12" w:space="1" w:color="auto"/>
        </w:pBdr>
        <w:tabs>
          <w:tab w:val="left" w:pos="3765"/>
          <w:tab w:val="center" w:pos="5244"/>
        </w:tabs>
        <w:ind w:firstLine="851"/>
        <w:contextualSpacing/>
        <w:rPr>
          <w:rFonts w:asciiTheme="majorBidi" w:hAnsiTheme="majorBidi" w:cstheme="majorBidi"/>
          <w:sz w:val="20"/>
          <w:szCs w:val="20"/>
        </w:rPr>
      </w:pPr>
      <w:r w:rsidRPr="000E7357">
        <w:rPr>
          <w:rFonts w:asciiTheme="majorBidi" w:hAnsiTheme="majorBidi" w:cstheme="majorBidi"/>
          <w:sz w:val="20"/>
          <w:szCs w:val="20"/>
        </w:rPr>
        <w:tab/>
      </w:r>
      <w:r w:rsidRPr="000E7357">
        <w:rPr>
          <w:rFonts w:asciiTheme="majorBidi" w:hAnsiTheme="majorBidi" w:cstheme="majorBidi"/>
          <w:sz w:val="20"/>
          <w:szCs w:val="20"/>
        </w:rPr>
        <w:tab/>
        <w:t>(</w:t>
      </w:r>
      <w:r>
        <w:rPr>
          <w:rFonts w:asciiTheme="majorBidi" w:hAnsiTheme="majorBidi" w:cstheme="majorBidi"/>
          <w:sz w:val="20"/>
          <w:szCs w:val="20"/>
        </w:rPr>
        <w:t>pastato valdytojas ar jo įgaliotas asmuo)</w:t>
      </w:r>
    </w:p>
    <w:p w:rsidR="00127E1E" w:rsidRPr="000E7357" w:rsidRDefault="00127E1E" w:rsidP="00127E1E">
      <w:pPr>
        <w:pBdr>
          <w:bottom w:val="single" w:sz="12" w:space="1" w:color="auto"/>
        </w:pBdr>
        <w:tabs>
          <w:tab w:val="left" w:pos="3765"/>
          <w:tab w:val="center" w:pos="5244"/>
        </w:tabs>
        <w:ind w:firstLine="851"/>
        <w:contextualSpacing/>
        <w:rPr>
          <w:rFonts w:asciiTheme="majorBidi" w:hAnsiTheme="majorBidi" w:cstheme="majorBidi"/>
          <w:sz w:val="20"/>
          <w:szCs w:val="20"/>
        </w:rPr>
      </w:pPr>
    </w:p>
    <w:p w:rsidR="00127E1E" w:rsidRPr="000E7357" w:rsidRDefault="00127E1E" w:rsidP="00127E1E">
      <w:pPr>
        <w:contextualSpacing/>
        <w:rPr>
          <w:rFonts w:asciiTheme="majorBidi" w:hAnsiTheme="majorBidi" w:cstheme="majorBidi"/>
          <w:sz w:val="20"/>
          <w:szCs w:val="20"/>
        </w:rPr>
      </w:pPr>
      <w:r>
        <w:rPr>
          <w:rFonts w:asciiTheme="majorBidi" w:hAnsiTheme="majorBidi" w:cstheme="majorBidi"/>
          <w:sz w:val="21"/>
          <w:szCs w:val="21"/>
        </w:rPr>
        <w:t xml:space="preserve">             </w:t>
      </w:r>
      <w:r w:rsidRPr="000E7357">
        <w:rPr>
          <w:rFonts w:asciiTheme="majorBidi" w:hAnsiTheme="majorBidi" w:cstheme="majorBidi"/>
          <w:sz w:val="20"/>
          <w:szCs w:val="20"/>
        </w:rPr>
        <w:t xml:space="preserve">(asmens kodas (-ai) arba kodas (-ai) Juridinių asmenų registre, adresas (-ai), tel. </w:t>
      </w:r>
      <w:proofErr w:type="spellStart"/>
      <w:r w:rsidRPr="000E7357">
        <w:rPr>
          <w:rFonts w:asciiTheme="majorBidi" w:hAnsiTheme="majorBidi" w:cstheme="majorBidi"/>
          <w:sz w:val="20"/>
          <w:szCs w:val="20"/>
        </w:rPr>
        <w:t>nr.</w:t>
      </w:r>
      <w:proofErr w:type="spellEnd"/>
      <w:r>
        <w:rPr>
          <w:rFonts w:asciiTheme="majorBidi" w:hAnsiTheme="majorBidi" w:cstheme="majorBidi"/>
          <w:sz w:val="20"/>
          <w:szCs w:val="20"/>
        </w:rPr>
        <w:t>, el. paštas</w:t>
      </w:r>
      <w:r w:rsidRPr="000E7357">
        <w:rPr>
          <w:rFonts w:asciiTheme="majorBidi" w:hAnsiTheme="majorBidi" w:cstheme="majorBidi"/>
          <w:sz w:val="20"/>
          <w:szCs w:val="20"/>
        </w:rPr>
        <w:t>)</w:t>
      </w:r>
    </w:p>
    <w:p w:rsidR="00127E1E" w:rsidRDefault="00127E1E" w:rsidP="00127E1E">
      <w:pPr>
        <w:contextualSpacing/>
        <w:rPr>
          <w:rFonts w:asciiTheme="majorBidi" w:hAnsiTheme="majorBidi" w:cstheme="majorBidi"/>
          <w:sz w:val="21"/>
          <w:szCs w:val="21"/>
        </w:rPr>
      </w:pPr>
    </w:p>
    <w:p w:rsidR="00127E1E" w:rsidRDefault="00127E1E" w:rsidP="00127E1E">
      <w:pPr>
        <w:contextualSpacing/>
        <w:rPr>
          <w:rFonts w:asciiTheme="majorBidi" w:hAnsiTheme="majorBidi" w:cstheme="majorBidi"/>
          <w:sz w:val="21"/>
          <w:szCs w:val="21"/>
        </w:rPr>
      </w:pPr>
    </w:p>
    <w:p w:rsidR="00127E1E" w:rsidRDefault="00127E1E" w:rsidP="00127E1E">
      <w:pPr>
        <w:contextualSpacing/>
        <w:rPr>
          <w:rFonts w:asciiTheme="majorBidi" w:hAnsiTheme="majorBidi" w:cstheme="majorBidi"/>
        </w:rPr>
      </w:pPr>
      <w:r>
        <w:rPr>
          <w:rFonts w:asciiTheme="majorBidi" w:hAnsiTheme="majorBidi" w:cstheme="majorBidi"/>
        </w:rPr>
        <w:t>Ukmergės rajono savivaldybės administracijos</w:t>
      </w:r>
    </w:p>
    <w:p w:rsidR="00127E1E" w:rsidRDefault="00127E1E" w:rsidP="00127E1E">
      <w:pPr>
        <w:contextualSpacing/>
        <w:rPr>
          <w:rFonts w:asciiTheme="majorBidi" w:hAnsiTheme="majorBidi" w:cstheme="majorBidi"/>
        </w:rPr>
      </w:pPr>
      <w:r>
        <w:rPr>
          <w:rFonts w:asciiTheme="majorBidi" w:hAnsiTheme="majorBidi" w:cstheme="majorBidi"/>
        </w:rPr>
        <w:t xml:space="preserve">Urbanistikos ir infrastruktūros skyriui </w:t>
      </w:r>
    </w:p>
    <w:p w:rsidR="00127E1E" w:rsidRDefault="00127E1E" w:rsidP="00127E1E">
      <w:pPr>
        <w:contextualSpacing/>
        <w:rPr>
          <w:rFonts w:asciiTheme="majorBidi" w:hAnsiTheme="majorBidi" w:cstheme="majorBidi"/>
        </w:rPr>
      </w:pPr>
    </w:p>
    <w:p w:rsidR="00127E1E" w:rsidRDefault="00127E1E" w:rsidP="00127E1E">
      <w:pPr>
        <w:contextualSpacing/>
        <w:jc w:val="center"/>
        <w:rPr>
          <w:rFonts w:asciiTheme="majorBidi" w:hAnsiTheme="majorBidi" w:cstheme="majorBidi"/>
          <w:b/>
          <w:bCs/>
        </w:rPr>
      </w:pPr>
      <w:r>
        <w:rPr>
          <w:rFonts w:asciiTheme="majorBidi" w:hAnsiTheme="majorBidi" w:cstheme="majorBidi"/>
          <w:b/>
          <w:bCs/>
        </w:rPr>
        <w:t>PRAŠYMAS KOMPENSUOTI PASTATŲ TVARKYBOS DARBŲ, ĮSIGYTŲ MEDŽIAGŲ AR PUOŠYBOS ĮRENGIMO IŠLAIDAS IŠ UKMERGĖS MIESTO SAVIVALDYBĖS BIUDŽETO LĖŠŲ</w:t>
      </w:r>
    </w:p>
    <w:p w:rsidR="00127E1E" w:rsidRDefault="00127E1E" w:rsidP="00127E1E">
      <w:pPr>
        <w:contextualSpacing/>
        <w:jc w:val="center"/>
        <w:rPr>
          <w:rFonts w:asciiTheme="majorBidi" w:hAnsiTheme="majorBidi" w:cstheme="majorBidi"/>
          <w:b/>
          <w:bCs/>
        </w:rPr>
      </w:pPr>
    </w:p>
    <w:p w:rsidR="00127E1E" w:rsidRDefault="00127E1E" w:rsidP="00127E1E">
      <w:pPr>
        <w:contextualSpacing/>
        <w:jc w:val="center"/>
        <w:rPr>
          <w:rFonts w:asciiTheme="majorBidi" w:hAnsiTheme="majorBidi" w:cstheme="majorBidi"/>
        </w:rPr>
      </w:pPr>
      <w:r>
        <w:rPr>
          <w:rFonts w:asciiTheme="majorBidi" w:hAnsiTheme="majorBidi" w:cstheme="majorBidi"/>
        </w:rPr>
        <w:t>_____________</w:t>
      </w:r>
    </w:p>
    <w:p w:rsidR="00127E1E" w:rsidRDefault="00127E1E" w:rsidP="00127E1E">
      <w:pPr>
        <w:contextualSpacing/>
        <w:jc w:val="center"/>
        <w:rPr>
          <w:rFonts w:asciiTheme="majorBidi" w:hAnsiTheme="majorBidi" w:cstheme="majorBidi"/>
          <w:sz w:val="20"/>
          <w:szCs w:val="20"/>
        </w:rPr>
      </w:pPr>
      <w:r w:rsidRPr="000E7357">
        <w:rPr>
          <w:rFonts w:asciiTheme="majorBidi" w:hAnsiTheme="majorBidi" w:cstheme="majorBidi"/>
          <w:sz w:val="20"/>
          <w:szCs w:val="20"/>
        </w:rPr>
        <w:t>(data)</w:t>
      </w:r>
    </w:p>
    <w:p w:rsidR="00127E1E" w:rsidRDefault="00127E1E" w:rsidP="00127E1E">
      <w:pPr>
        <w:contextualSpacing/>
        <w:jc w:val="center"/>
        <w:rPr>
          <w:rFonts w:asciiTheme="majorBidi" w:hAnsiTheme="majorBidi" w:cstheme="majorBidi"/>
          <w:sz w:val="20"/>
          <w:szCs w:val="20"/>
        </w:rPr>
      </w:pPr>
    </w:p>
    <w:p w:rsidR="00127E1E" w:rsidRDefault="00127E1E" w:rsidP="00127E1E">
      <w:pPr>
        <w:contextualSpacing/>
        <w:jc w:val="both"/>
        <w:rPr>
          <w:rFonts w:asciiTheme="majorBidi" w:hAnsiTheme="majorBidi" w:cstheme="majorBidi"/>
        </w:rPr>
      </w:pPr>
    </w:p>
    <w:p w:rsidR="00127E1E" w:rsidRDefault="00127E1E" w:rsidP="00127E1E">
      <w:pPr>
        <w:ind w:firstLine="851"/>
        <w:contextualSpacing/>
        <w:jc w:val="both"/>
        <w:rPr>
          <w:rFonts w:asciiTheme="majorBidi" w:hAnsiTheme="majorBidi" w:cstheme="majorBidi"/>
        </w:rPr>
      </w:pPr>
      <w:r>
        <w:rPr>
          <w:rFonts w:asciiTheme="majorBidi" w:hAnsiTheme="majorBidi" w:cstheme="majorBidi"/>
        </w:rPr>
        <w:t xml:space="preserve">Prašau kompensuoti Savivaldybės senamiesčio teritorijoje esančio pastato fasado tvarkybos darbus, įsigytas medžiagas, projektinės dokumentacijos parengimą </w:t>
      </w:r>
      <w:r w:rsidRPr="00E91BFD">
        <w:rPr>
          <w:rFonts w:asciiTheme="majorBidi" w:hAnsiTheme="majorBidi" w:cstheme="majorBidi"/>
          <w:u w:val="single"/>
        </w:rPr>
        <w:t>(reikiamą pabraukti)</w:t>
      </w:r>
      <w:r>
        <w:rPr>
          <w:rFonts w:asciiTheme="majorBidi" w:hAnsiTheme="majorBidi" w:cstheme="majorBidi"/>
        </w:rPr>
        <w:t xml:space="preserve"> iš Ukmergės miesto savivaldybės biudžeto Paveldosaugos programai skirtų lėšų. </w:t>
      </w:r>
    </w:p>
    <w:p w:rsidR="00127E1E" w:rsidRDefault="00127E1E" w:rsidP="00127E1E">
      <w:pPr>
        <w:contextualSpacing/>
        <w:jc w:val="both"/>
        <w:rPr>
          <w:rFonts w:asciiTheme="majorBidi" w:hAnsiTheme="majorBidi" w:cstheme="majorBidi"/>
        </w:rPr>
      </w:pPr>
      <w:r>
        <w:rPr>
          <w:rFonts w:asciiTheme="majorBidi" w:hAnsiTheme="majorBidi" w:cstheme="majorBidi"/>
        </w:rPr>
        <w:t>Duomenys apie pastatą:</w:t>
      </w:r>
    </w:p>
    <w:p w:rsidR="00127E1E" w:rsidRPr="00E91BFD" w:rsidRDefault="00127E1E" w:rsidP="00127E1E">
      <w:pPr>
        <w:contextualSpacing/>
        <w:jc w:val="both"/>
        <w:rPr>
          <w:rFonts w:asciiTheme="majorBidi" w:hAnsiTheme="majorBidi" w:cstheme="majorBidi"/>
          <w:i/>
          <w:iCs/>
        </w:rPr>
      </w:pPr>
      <w:r w:rsidRPr="00E91BFD">
        <w:rPr>
          <w:rFonts w:asciiTheme="majorBidi" w:hAnsiTheme="majorBidi" w:cstheme="majorBidi"/>
          <w:i/>
          <w:iCs/>
        </w:rPr>
        <w:t>adresas/</w:t>
      </w:r>
      <w:r>
        <w:rPr>
          <w:rFonts w:asciiTheme="majorBidi" w:hAnsiTheme="majorBidi" w:cstheme="majorBidi"/>
          <w:i/>
          <w:iCs/>
        </w:rPr>
        <w:t>statybos</w:t>
      </w:r>
      <w:r w:rsidRPr="00E91BFD">
        <w:rPr>
          <w:rFonts w:asciiTheme="majorBidi" w:hAnsiTheme="majorBidi" w:cstheme="majorBidi"/>
          <w:i/>
          <w:iCs/>
        </w:rPr>
        <w:t xml:space="preserve"> metai:___________________________________________________________  </w:t>
      </w:r>
    </w:p>
    <w:p w:rsidR="00127E1E" w:rsidRDefault="00127E1E" w:rsidP="00127E1E">
      <w:pPr>
        <w:contextualSpacing/>
        <w:jc w:val="both"/>
        <w:rPr>
          <w:rFonts w:asciiTheme="majorBidi" w:hAnsiTheme="majorBidi" w:cstheme="majorBidi"/>
        </w:rPr>
      </w:pPr>
      <w:r>
        <w:rPr>
          <w:rFonts w:asciiTheme="majorBidi" w:hAnsiTheme="majorBidi" w:cstheme="majorBidi"/>
          <w:i/>
          <w:iCs/>
        </w:rPr>
        <w:t xml:space="preserve">unikalus  statinio </w:t>
      </w:r>
      <w:r w:rsidRPr="00E91BFD">
        <w:rPr>
          <w:rFonts w:asciiTheme="majorBidi" w:hAnsiTheme="majorBidi" w:cstheme="majorBidi"/>
          <w:i/>
          <w:iCs/>
        </w:rPr>
        <w:t>Nr</w:t>
      </w:r>
      <w:r>
        <w:rPr>
          <w:rFonts w:asciiTheme="majorBidi" w:hAnsiTheme="majorBidi" w:cstheme="majorBidi"/>
        </w:rPr>
        <w:t>._______________________________________________________</w:t>
      </w:r>
    </w:p>
    <w:p w:rsidR="00127E1E" w:rsidRDefault="00127E1E" w:rsidP="00127E1E">
      <w:pPr>
        <w:contextualSpacing/>
        <w:jc w:val="both"/>
        <w:rPr>
          <w:rFonts w:asciiTheme="majorBidi" w:hAnsiTheme="majorBidi" w:cstheme="majorBidi"/>
          <w:i/>
          <w:iCs/>
        </w:rPr>
      </w:pPr>
      <w:r>
        <w:rPr>
          <w:rFonts w:asciiTheme="majorBidi" w:hAnsiTheme="majorBidi" w:cstheme="majorBidi"/>
          <w:i/>
          <w:iCs/>
        </w:rPr>
        <w:t>unikalus kultūros vertybių registro kodas_______________________________________________</w:t>
      </w:r>
    </w:p>
    <w:p w:rsidR="00127E1E" w:rsidRDefault="00127E1E" w:rsidP="00127E1E">
      <w:pPr>
        <w:contextualSpacing/>
        <w:rPr>
          <w:rFonts w:asciiTheme="majorBidi" w:hAnsiTheme="majorBidi" w:cstheme="majorBidi"/>
          <w:i/>
          <w:iCs/>
        </w:rPr>
      </w:pPr>
      <w:r>
        <w:rPr>
          <w:rFonts w:asciiTheme="majorBidi" w:hAnsiTheme="majorBidi" w:cstheme="majorBidi"/>
          <w:i/>
          <w:iCs/>
        </w:rPr>
        <w:t xml:space="preserve">atlikti darbai, kuriuos prašoma kompensuoti (pagal aprašo 15 punktą) </w:t>
      </w:r>
    </w:p>
    <w:p w:rsidR="00127E1E" w:rsidRDefault="00127E1E" w:rsidP="00127E1E">
      <w:pPr>
        <w:contextualSpacing/>
        <w:jc w:val="both"/>
        <w:rPr>
          <w:rFonts w:asciiTheme="majorBidi" w:hAnsiTheme="majorBidi" w:cstheme="majorBidi"/>
          <w:i/>
          <w:iCs/>
        </w:rPr>
      </w:pPr>
      <w:r>
        <w:rPr>
          <w:rFonts w:asciiTheme="majorBidi" w:hAnsiTheme="majorBidi" w:cstheme="majorBidi"/>
          <w:i/>
          <w:iCs/>
        </w:rPr>
        <w:t>________________________________________________________________________________________________________________________________________________________________</w:t>
      </w:r>
    </w:p>
    <w:p w:rsidR="00127E1E" w:rsidRDefault="00127E1E" w:rsidP="00127E1E">
      <w:pPr>
        <w:contextualSpacing/>
        <w:jc w:val="both"/>
        <w:rPr>
          <w:rFonts w:asciiTheme="majorBidi" w:hAnsiTheme="majorBidi" w:cstheme="majorBidi"/>
          <w:i/>
          <w:iCs/>
        </w:rPr>
      </w:pPr>
    </w:p>
    <w:p w:rsidR="00127E1E" w:rsidRDefault="00127E1E" w:rsidP="00127E1E">
      <w:pPr>
        <w:contextualSpacing/>
        <w:jc w:val="both"/>
        <w:rPr>
          <w:rFonts w:asciiTheme="majorBidi" w:hAnsiTheme="majorBidi" w:cstheme="majorBidi"/>
        </w:rPr>
      </w:pPr>
      <w:r>
        <w:rPr>
          <w:rFonts w:asciiTheme="majorBidi" w:hAnsiTheme="majorBidi" w:cstheme="majorBidi"/>
        </w:rPr>
        <w:t xml:space="preserve">PRIDEDAMA: </w:t>
      </w:r>
    </w:p>
    <w:p w:rsidR="00127E1E" w:rsidRDefault="00127E1E" w:rsidP="00127E1E">
      <w:pPr>
        <w:contextualSpacing/>
        <w:jc w:val="both"/>
        <w:rPr>
          <w:rFonts w:asciiTheme="majorBidi" w:hAnsiTheme="majorBidi" w:cstheme="majorBidi"/>
        </w:rPr>
      </w:pPr>
      <w:r>
        <w:rPr>
          <w:rFonts w:asciiTheme="majorBidi" w:hAnsiTheme="majorBidi" w:cstheme="majorBidi"/>
        </w:rPr>
        <w:t>1. Prašymą pasirašančio asmens įgaliojimas veikti pareiškėjo vardu,........ lapai (-ų).</w:t>
      </w:r>
    </w:p>
    <w:p w:rsidR="00127E1E" w:rsidRDefault="00127E1E" w:rsidP="00127E1E">
      <w:pPr>
        <w:contextualSpacing/>
        <w:jc w:val="both"/>
        <w:rPr>
          <w:rFonts w:asciiTheme="majorBidi" w:hAnsiTheme="majorBidi" w:cstheme="majorBidi"/>
        </w:rPr>
      </w:pPr>
      <w:r>
        <w:rPr>
          <w:rFonts w:asciiTheme="majorBidi" w:hAnsiTheme="majorBidi" w:cstheme="majorBidi"/>
        </w:rPr>
        <w:t>2. Pastato ir žemės sklypo valdymo teisę patvirtinantys dokumentai,....... lapai (-ų).</w:t>
      </w:r>
    </w:p>
    <w:p w:rsidR="00127E1E" w:rsidRDefault="00127E1E" w:rsidP="00127E1E">
      <w:pPr>
        <w:contextualSpacing/>
        <w:jc w:val="both"/>
        <w:rPr>
          <w:rFonts w:asciiTheme="majorBidi" w:hAnsiTheme="majorBidi" w:cstheme="majorBidi"/>
        </w:rPr>
      </w:pPr>
      <w:r>
        <w:rPr>
          <w:rFonts w:asciiTheme="majorBidi" w:hAnsiTheme="majorBidi" w:cstheme="majorBidi"/>
        </w:rPr>
        <w:t>3. Panaudotų nuosavų lėšų patvirtinimas, ........ lapai (-ų).</w:t>
      </w:r>
    </w:p>
    <w:p w:rsidR="00127E1E" w:rsidRDefault="00127E1E" w:rsidP="00127E1E">
      <w:pPr>
        <w:contextualSpacing/>
        <w:jc w:val="both"/>
        <w:rPr>
          <w:rFonts w:asciiTheme="majorBidi" w:hAnsiTheme="majorBidi" w:cstheme="majorBidi"/>
        </w:rPr>
      </w:pPr>
      <w:r>
        <w:rPr>
          <w:rFonts w:asciiTheme="majorBidi" w:hAnsiTheme="majorBidi" w:cstheme="majorBidi"/>
        </w:rPr>
        <w:t>4. Nustatyta tvarka suderintas tvarkybos darbų projektas, ........ lapai (-ų).</w:t>
      </w:r>
    </w:p>
    <w:p w:rsidR="00127E1E" w:rsidRDefault="00127E1E" w:rsidP="00127E1E">
      <w:pPr>
        <w:contextualSpacing/>
        <w:jc w:val="both"/>
        <w:rPr>
          <w:rFonts w:asciiTheme="majorBidi" w:hAnsiTheme="majorBidi" w:cstheme="majorBidi"/>
        </w:rPr>
      </w:pPr>
      <w:r>
        <w:rPr>
          <w:rFonts w:asciiTheme="majorBidi" w:hAnsiTheme="majorBidi" w:cstheme="majorBidi"/>
        </w:rPr>
        <w:t xml:space="preserve">5. Pastatų buvusios ir esamos būklės </w:t>
      </w:r>
      <w:proofErr w:type="spellStart"/>
      <w:r>
        <w:rPr>
          <w:rFonts w:asciiTheme="majorBidi" w:hAnsiTheme="majorBidi" w:cstheme="majorBidi"/>
        </w:rPr>
        <w:t>fotofiksacija</w:t>
      </w:r>
      <w:proofErr w:type="spellEnd"/>
      <w:r>
        <w:rPr>
          <w:rFonts w:asciiTheme="majorBidi" w:hAnsiTheme="majorBidi" w:cstheme="majorBidi"/>
        </w:rPr>
        <w:t>, ........ lapai (-ų)</w:t>
      </w:r>
    </w:p>
    <w:p w:rsidR="00127E1E" w:rsidRDefault="00127E1E" w:rsidP="00127E1E">
      <w:pPr>
        <w:contextualSpacing/>
        <w:jc w:val="both"/>
        <w:rPr>
          <w:rFonts w:asciiTheme="majorBidi" w:hAnsiTheme="majorBidi" w:cstheme="majorBidi"/>
        </w:rPr>
      </w:pPr>
      <w:r>
        <w:rPr>
          <w:rFonts w:asciiTheme="majorBidi" w:hAnsiTheme="majorBidi" w:cstheme="majorBidi"/>
        </w:rPr>
        <w:t>6. Sutikimai, ....... lapai (-ų).</w:t>
      </w:r>
    </w:p>
    <w:p w:rsidR="00127E1E" w:rsidRDefault="00127E1E" w:rsidP="00127E1E">
      <w:pPr>
        <w:contextualSpacing/>
        <w:jc w:val="both"/>
        <w:rPr>
          <w:rFonts w:asciiTheme="majorBidi" w:hAnsiTheme="majorBidi" w:cstheme="majorBidi"/>
        </w:rPr>
      </w:pPr>
    </w:p>
    <w:p w:rsidR="00127E1E" w:rsidRDefault="00127E1E" w:rsidP="00127E1E">
      <w:pPr>
        <w:contextualSpacing/>
        <w:jc w:val="both"/>
        <w:rPr>
          <w:rFonts w:asciiTheme="majorBidi" w:hAnsiTheme="majorBidi" w:cstheme="majorBidi"/>
        </w:rPr>
      </w:pPr>
    </w:p>
    <w:p w:rsidR="00127E1E" w:rsidRDefault="00127E1E" w:rsidP="00127E1E">
      <w:pPr>
        <w:contextualSpacing/>
        <w:jc w:val="both"/>
        <w:rPr>
          <w:rFonts w:asciiTheme="majorBidi" w:hAnsiTheme="majorBidi" w:cstheme="majorBidi"/>
        </w:rPr>
      </w:pPr>
      <w:r>
        <w:rPr>
          <w:rFonts w:asciiTheme="majorBidi" w:hAnsiTheme="majorBidi" w:cstheme="majorBidi"/>
        </w:rPr>
        <w:t>_______________                      ____________                      ____________________________</w:t>
      </w:r>
    </w:p>
    <w:p w:rsidR="00127E1E" w:rsidRDefault="00127E1E" w:rsidP="00127E1E">
      <w:pPr>
        <w:contextualSpacing/>
        <w:jc w:val="both"/>
        <w:rPr>
          <w:rFonts w:asciiTheme="majorBidi" w:hAnsiTheme="majorBidi" w:cstheme="majorBidi"/>
          <w:sz w:val="18"/>
          <w:szCs w:val="18"/>
        </w:rPr>
      </w:pPr>
      <w:r w:rsidRPr="00D61D6D">
        <w:rPr>
          <w:rFonts w:asciiTheme="majorBidi" w:hAnsiTheme="majorBidi" w:cstheme="majorBidi"/>
        </w:rPr>
        <w:t>(</w:t>
      </w:r>
      <w:r w:rsidRPr="00D61D6D">
        <w:rPr>
          <w:rFonts w:asciiTheme="majorBidi" w:hAnsiTheme="majorBidi" w:cstheme="majorBidi"/>
          <w:sz w:val="18"/>
          <w:szCs w:val="18"/>
        </w:rPr>
        <w:t>pareigų pavadinimas)*</w:t>
      </w:r>
      <w:r>
        <w:rPr>
          <w:rFonts w:asciiTheme="majorBidi" w:hAnsiTheme="majorBidi" w:cstheme="majorBidi"/>
          <w:sz w:val="18"/>
          <w:szCs w:val="18"/>
        </w:rPr>
        <w:t xml:space="preserve">                                      (parašas)**                                      (valdytojo ar įgalioto asmens vardas, pavardė)</w:t>
      </w:r>
    </w:p>
    <w:p w:rsidR="00127E1E" w:rsidRDefault="00127E1E" w:rsidP="00127E1E">
      <w:pPr>
        <w:contextualSpacing/>
        <w:jc w:val="both"/>
        <w:rPr>
          <w:rFonts w:asciiTheme="majorBidi" w:hAnsiTheme="majorBidi" w:cstheme="majorBidi"/>
          <w:sz w:val="18"/>
          <w:szCs w:val="18"/>
        </w:rPr>
      </w:pPr>
    </w:p>
    <w:p w:rsidR="00127E1E" w:rsidRPr="002536AA" w:rsidRDefault="00127E1E" w:rsidP="00127E1E">
      <w:pPr>
        <w:contextualSpacing/>
        <w:jc w:val="both"/>
        <w:rPr>
          <w:rFonts w:asciiTheme="majorBidi" w:hAnsiTheme="majorBidi" w:cstheme="majorBidi"/>
          <w:sz w:val="16"/>
          <w:szCs w:val="16"/>
        </w:rPr>
      </w:pPr>
      <w:r w:rsidRPr="002536AA">
        <w:rPr>
          <w:rFonts w:asciiTheme="majorBidi" w:hAnsiTheme="majorBidi" w:cstheme="majorBidi"/>
          <w:sz w:val="16"/>
          <w:szCs w:val="16"/>
        </w:rPr>
        <w:t>* Juridinio asmens atveju</w:t>
      </w:r>
    </w:p>
    <w:p w:rsidR="00127E1E" w:rsidRPr="002536AA" w:rsidRDefault="00127E1E" w:rsidP="00127E1E">
      <w:pPr>
        <w:contextualSpacing/>
        <w:jc w:val="both"/>
        <w:rPr>
          <w:rFonts w:asciiTheme="majorBidi" w:hAnsiTheme="majorBidi" w:cstheme="majorBidi"/>
          <w:sz w:val="16"/>
          <w:szCs w:val="16"/>
        </w:rPr>
      </w:pPr>
      <w:r w:rsidRPr="002536AA">
        <w:rPr>
          <w:rFonts w:asciiTheme="majorBidi" w:hAnsiTheme="majorBidi" w:cstheme="majorBidi"/>
          <w:sz w:val="16"/>
          <w:szCs w:val="16"/>
        </w:rPr>
        <w:t xml:space="preserve">** Pasirašydami Jūs patvirtinate, kad esate tinkamai informuotas, kad Jūsų asmens duomenų valdytojas yra Ukmergės rajono savivaldybės administracija (juridinio asmens kodas 188752174, adresas: Kęstučio a. 3, Ukmergė, tel. (8 340) 60314, el. p. </w:t>
      </w:r>
      <w:hyperlink r:id="rId7" w:history="1">
        <w:r w:rsidRPr="002536AA">
          <w:rPr>
            <w:rStyle w:val="Hipersaitas"/>
            <w:rFonts w:asciiTheme="majorBidi" w:hAnsiTheme="majorBidi" w:cstheme="majorBidi"/>
            <w:sz w:val="16"/>
            <w:szCs w:val="16"/>
          </w:rPr>
          <w:t>priimamasis@ukmerge.lt</w:t>
        </w:r>
      </w:hyperlink>
      <w:r w:rsidRPr="002536AA">
        <w:rPr>
          <w:rFonts w:asciiTheme="majorBidi" w:hAnsiTheme="majorBidi" w:cstheme="majorBidi"/>
          <w:sz w:val="16"/>
          <w:szCs w:val="16"/>
        </w:rPr>
        <w:t xml:space="preserve"> ). Asmens duomenys tvarkomi siekiant išnagrinėti Jūsų prašymą / skundą / 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 skundui / paklausimui išnagrinėti ir asmenims, kurie turi teisę šiuos duomenis gauti teisės aktų nustatyta tvarka. Duomenis pateikti privalote, nes kitaip negalėsime išnagrinėti Jūsų skundo / prašymo / pareiškimo ir (ar) suteikti paslaugos. Jūs turite teisę kreiptis su prašymu susipažinti su asmens duomenimis, juos ištaisyti, ištrinti, apriboti jų tvarkymą, juos perkelti, taip pat turite teisę nesutikti su duomenų tvarkymu, pateikti skundą Valstybinei duomenų apsaugos inspekcijai (A. Juozapavičiaus g. 6, 09310 Vilnius) ir pasikonsultuoti su Ukmergės rajono savivaldybės administracijos Asmens duomenų apsaugos pareigūnu el. p. </w:t>
      </w:r>
      <w:hyperlink r:id="rId8" w:history="1">
        <w:r w:rsidRPr="002536AA">
          <w:rPr>
            <w:rStyle w:val="Hipersaitas"/>
            <w:rFonts w:asciiTheme="majorBidi" w:hAnsiTheme="majorBidi" w:cstheme="majorBidi"/>
            <w:sz w:val="16"/>
            <w:szCs w:val="16"/>
          </w:rPr>
          <w:t>k.bagdonaviciene@ukmerge.lt</w:t>
        </w:r>
      </w:hyperlink>
      <w:r w:rsidRPr="002536AA">
        <w:rPr>
          <w:rFonts w:asciiTheme="majorBidi" w:hAnsiTheme="majorBidi" w:cstheme="majorBidi"/>
          <w:sz w:val="16"/>
          <w:szCs w:val="16"/>
        </w:rPr>
        <w:t xml:space="preserve">. Daugiau informacijos apie duomenų tvarkymą rasite </w:t>
      </w:r>
      <w:hyperlink r:id="rId9" w:history="1">
        <w:r w:rsidRPr="002536AA">
          <w:rPr>
            <w:rStyle w:val="Hipersaitas"/>
            <w:rFonts w:asciiTheme="majorBidi" w:hAnsiTheme="majorBidi" w:cstheme="majorBidi"/>
            <w:sz w:val="16"/>
            <w:szCs w:val="16"/>
          </w:rPr>
          <w:t>www.ukmerge.lt</w:t>
        </w:r>
      </w:hyperlink>
      <w:r w:rsidRPr="002536AA">
        <w:rPr>
          <w:rFonts w:asciiTheme="majorBidi" w:hAnsiTheme="majorBidi" w:cstheme="majorBidi"/>
          <w:sz w:val="16"/>
          <w:szCs w:val="16"/>
        </w:rPr>
        <w:t xml:space="preserve"> </w:t>
      </w: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Default="00127E1E" w:rsidP="00127E1E">
      <w:pPr>
        <w:ind w:left="4148" w:right="240"/>
        <w:contextualSpacing/>
      </w:pPr>
    </w:p>
    <w:p w:rsidR="00127E1E" w:rsidRPr="006F172E" w:rsidRDefault="00127E1E" w:rsidP="00127E1E">
      <w:pPr>
        <w:ind w:left="4148" w:right="240"/>
        <w:contextualSpacing/>
      </w:pPr>
      <w:r w:rsidRPr="006F172E">
        <w:t xml:space="preserve">Ukmergės senamiesčio ir tarpukario modernizmo </w:t>
      </w:r>
    </w:p>
    <w:p w:rsidR="00127E1E" w:rsidRPr="006F172E" w:rsidRDefault="00127E1E" w:rsidP="00127E1E">
      <w:pPr>
        <w:ind w:left="4148" w:right="240"/>
        <w:contextualSpacing/>
      </w:pPr>
      <w:r w:rsidRPr="006F172E">
        <w:t>Stiliaus pastatų fasadų tvarkybos ir puošybos darbų</w:t>
      </w:r>
    </w:p>
    <w:p w:rsidR="00127E1E" w:rsidRPr="006F172E" w:rsidRDefault="00127E1E" w:rsidP="00127E1E">
      <w:pPr>
        <w:ind w:left="4148" w:right="240"/>
        <w:contextualSpacing/>
      </w:pPr>
      <w:r w:rsidRPr="006F172E">
        <w:t>kompensavimo tvarkos aprašo</w:t>
      </w:r>
    </w:p>
    <w:p w:rsidR="00127E1E" w:rsidRDefault="00127E1E" w:rsidP="00127E1E">
      <w:r>
        <w:t xml:space="preserve">                                                                     2 priedas</w:t>
      </w:r>
    </w:p>
    <w:p w:rsidR="00127E1E" w:rsidRDefault="00127E1E" w:rsidP="00127E1E">
      <w:pPr>
        <w:ind w:right="840"/>
        <w:contextualSpacing/>
        <w:jc w:val="right"/>
        <w:rPr>
          <w:rFonts w:asciiTheme="majorBidi" w:hAnsiTheme="majorBidi" w:cstheme="majorBidi"/>
        </w:rPr>
      </w:pPr>
    </w:p>
    <w:p w:rsidR="00127E1E" w:rsidRDefault="00127E1E" w:rsidP="00127E1E">
      <w:pPr>
        <w:contextualSpacing/>
        <w:jc w:val="right"/>
        <w:rPr>
          <w:rFonts w:asciiTheme="majorBidi" w:hAnsiTheme="majorBidi" w:cstheme="majorBidi"/>
        </w:rPr>
      </w:pPr>
    </w:p>
    <w:p w:rsidR="00127E1E" w:rsidRDefault="00127E1E" w:rsidP="00127E1E">
      <w:pPr>
        <w:contextualSpacing/>
        <w:jc w:val="right"/>
        <w:rPr>
          <w:rFonts w:asciiTheme="majorBidi" w:hAnsiTheme="majorBidi" w:cstheme="majorBidi"/>
        </w:rPr>
      </w:pPr>
    </w:p>
    <w:p w:rsidR="00127E1E" w:rsidRDefault="00127E1E" w:rsidP="00127E1E">
      <w:pPr>
        <w:ind w:right="480"/>
        <w:contextualSpacing/>
        <w:rPr>
          <w:rFonts w:asciiTheme="majorBidi" w:hAnsiTheme="majorBidi" w:cstheme="majorBidi"/>
        </w:rPr>
      </w:pPr>
    </w:p>
    <w:p w:rsidR="00127E1E" w:rsidRDefault="00127E1E" w:rsidP="00127E1E">
      <w:pPr>
        <w:contextualSpacing/>
        <w:jc w:val="center"/>
        <w:rPr>
          <w:rFonts w:asciiTheme="majorBidi" w:hAnsiTheme="majorBidi" w:cstheme="majorBidi"/>
          <w:b/>
          <w:bCs/>
        </w:rPr>
      </w:pPr>
      <w:r>
        <w:rPr>
          <w:rFonts w:asciiTheme="majorBidi" w:hAnsiTheme="majorBidi" w:cstheme="majorBidi"/>
          <w:b/>
          <w:bCs/>
        </w:rPr>
        <w:t xml:space="preserve">UKMERGĖS SENAMIESČIO IR TARPUKARIO MODERNIZMO STILIAUS PASTATŲ FASADŲ TVARKYBOS IR PUOŠYBOS DARBŲ PATIRTŲ IŠLAIDŲ SUVESTINĖ </w:t>
      </w:r>
    </w:p>
    <w:p w:rsidR="00127E1E" w:rsidRDefault="00127E1E" w:rsidP="00127E1E">
      <w:pPr>
        <w:contextualSpacing/>
        <w:jc w:val="center"/>
        <w:rPr>
          <w:rFonts w:asciiTheme="majorBidi" w:hAnsiTheme="majorBidi" w:cstheme="majorBidi"/>
          <w:b/>
          <w:bCs/>
        </w:rPr>
      </w:pPr>
    </w:p>
    <w:p w:rsidR="00127E1E" w:rsidRDefault="00127E1E" w:rsidP="00127E1E">
      <w:pPr>
        <w:contextualSpacing/>
        <w:jc w:val="center"/>
        <w:rPr>
          <w:rFonts w:asciiTheme="majorBidi" w:hAnsiTheme="majorBidi" w:cstheme="majorBidi"/>
          <w:b/>
          <w:bCs/>
        </w:rPr>
      </w:pPr>
    </w:p>
    <w:tbl>
      <w:tblPr>
        <w:tblStyle w:val="Lentelstinklelis"/>
        <w:tblW w:w="0" w:type="auto"/>
        <w:tblLook w:val="04A0" w:firstRow="1" w:lastRow="0" w:firstColumn="1" w:lastColumn="0" w:noHBand="0" w:noVBand="1"/>
      </w:tblPr>
      <w:tblGrid>
        <w:gridCol w:w="846"/>
        <w:gridCol w:w="1701"/>
        <w:gridCol w:w="2126"/>
        <w:gridCol w:w="3260"/>
        <w:gridCol w:w="1695"/>
      </w:tblGrid>
      <w:tr w:rsidR="00127E1E" w:rsidTr="001F6429">
        <w:tc>
          <w:tcPr>
            <w:tcW w:w="9628" w:type="dxa"/>
            <w:gridSpan w:val="5"/>
          </w:tcPr>
          <w:p w:rsidR="00127E1E" w:rsidRDefault="00127E1E" w:rsidP="001F6429">
            <w:pPr>
              <w:contextualSpacing/>
              <w:rPr>
                <w:rFonts w:asciiTheme="majorBidi" w:hAnsiTheme="majorBidi" w:cstheme="majorBidi"/>
              </w:rPr>
            </w:pPr>
            <w:r>
              <w:rPr>
                <w:rFonts w:asciiTheme="majorBidi" w:hAnsiTheme="majorBidi" w:cstheme="majorBidi"/>
              </w:rPr>
              <w:t xml:space="preserve">Pastato valdytojas: </w:t>
            </w:r>
          </w:p>
        </w:tc>
      </w:tr>
      <w:tr w:rsidR="00127E1E" w:rsidTr="001F6429">
        <w:tc>
          <w:tcPr>
            <w:tcW w:w="9628" w:type="dxa"/>
            <w:gridSpan w:val="5"/>
          </w:tcPr>
          <w:p w:rsidR="00127E1E" w:rsidRDefault="00127E1E" w:rsidP="001F6429">
            <w:pPr>
              <w:contextualSpacing/>
              <w:rPr>
                <w:rFonts w:asciiTheme="majorBidi" w:hAnsiTheme="majorBidi" w:cstheme="majorBidi"/>
              </w:rPr>
            </w:pPr>
            <w:r>
              <w:rPr>
                <w:rFonts w:asciiTheme="majorBidi" w:hAnsiTheme="majorBidi" w:cstheme="majorBidi"/>
              </w:rPr>
              <w:t xml:space="preserve">Adresas: </w:t>
            </w:r>
          </w:p>
        </w:tc>
      </w:tr>
      <w:tr w:rsidR="00127E1E" w:rsidTr="001F6429">
        <w:tc>
          <w:tcPr>
            <w:tcW w:w="846" w:type="dxa"/>
            <w:vAlign w:val="center"/>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Eil.nr. </w:t>
            </w:r>
          </w:p>
        </w:tc>
        <w:tc>
          <w:tcPr>
            <w:tcW w:w="1701" w:type="dxa"/>
            <w:vAlign w:val="center"/>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Sąskaitos išrašymo data </w:t>
            </w:r>
          </w:p>
        </w:tc>
        <w:tc>
          <w:tcPr>
            <w:tcW w:w="2126" w:type="dxa"/>
            <w:vAlign w:val="center"/>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Sąskaitos –faktūros numeris </w:t>
            </w:r>
          </w:p>
        </w:tc>
        <w:tc>
          <w:tcPr>
            <w:tcW w:w="3260" w:type="dxa"/>
            <w:vAlign w:val="center"/>
          </w:tcPr>
          <w:p w:rsidR="00127E1E" w:rsidRDefault="00127E1E" w:rsidP="001F6429">
            <w:pPr>
              <w:contextualSpacing/>
              <w:jc w:val="center"/>
              <w:rPr>
                <w:rFonts w:asciiTheme="majorBidi" w:hAnsiTheme="majorBidi" w:cstheme="majorBidi"/>
              </w:rPr>
            </w:pPr>
            <w:r>
              <w:rPr>
                <w:rFonts w:asciiTheme="majorBidi" w:hAnsiTheme="majorBidi" w:cstheme="majorBidi"/>
              </w:rPr>
              <w:t>Atliktų darbų / įsigytų prekių pavadinimas</w:t>
            </w:r>
          </w:p>
        </w:tc>
        <w:tc>
          <w:tcPr>
            <w:tcW w:w="1695" w:type="dxa"/>
            <w:vAlign w:val="center"/>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Suma </w:t>
            </w:r>
          </w:p>
        </w:tc>
      </w:tr>
      <w:tr w:rsidR="00127E1E" w:rsidTr="001F6429">
        <w:tc>
          <w:tcPr>
            <w:tcW w:w="846" w:type="dxa"/>
          </w:tcPr>
          <w:p w:rsidR="00127E1E" w:rsidRDefault="00127E1E" w:rsidP="001F6429">
            <w:pPr>
              <w:contextualSpacing/>
              <w:jc w:val="center"/>
              <w:rPr>
                <w:rFonts w:asciiTheme="majorBidi" w:hAnsiTheme="majorBidi" w:cstheme="majorBidi"/>
              </w:rPr>
            </w:pPr>
          </w:p>
        </w:tc>
        <w:tc>
          <w:tcPr>
            <w:tcW w:w="1701" w:type="dxa"/>
          </w:tcPr>
          <w:p w:rsidR="00127E1E" w:rsidRDefault="00127E1E" w:rsidP="001F6429">
            <w:pPr>
              <w:contextualSpacing/>
              <w:jc w:val="center"/>
              <w:rPr>
                <w:rFonts w:asciiTheme="majorBidi" w:hAnsiTheme="majorBidi" w:cstheme="majorBidi"/>
              </w:rPr>
            </w:pPr>
          </w:p>
        </w:tc>
        <w:tc>
          <w:tcPr>
            <w:tcW w:w="2126" w:type="dxa"/>
          </w:tcPr>
          <w:p w:rsidR="00127E1E" w:rsidRDefault="00127E1E" w:rsidP="001F6429">
            <w:pPr>
              <w:contextualSpacing/>
              <w:jc w:val="center"/>
              <w:rPr>
                <w:rFonts w:asciiTheme="majorBidi" w:hAnsiTheme="majorBidi" w:cstheme="majorBidi"/>
              </w:rPr>
            </w:pPr>
          </w:p>
        </w:tc>
        <w:tc>
          <w:tcPr>
            <w:tcW w:w="3260" w:type="dxa"/>
          </w:tcPr>
          <w:p w:rsidR="00127E1E" w:rsidRDefault="00127E1E" w:rsidP="001F6429">
            <w:pPr>
              <w:contextualSpacing/>
              <w:jc w:val="center"/>
              <w:rPr>
                <w:rFonts w:asciiTheme="majorBidi" w:hAnsiTheme="majorBidi" w:cstheme="majorBidi"/>
              </w:rPr>
            </w:pPr>
          </w:p>
        </w:tc>
        <w:tc>
          <w:tcPr>
            <w:tcW w:w="1695" w:type="dxa"/>
          </w:tcPr>
          <w:p w:rsidR="00127E1E" w:rsidRDefault="00127E1E" w:rsidP="001F6429">
            <w:pPr>
              <w:contextualSpacing/>
              <w:jc w:val="center"/>
              <w:rPr>
                <w:rFonts w:asciiTheme="majorBidi" w:hAnsiTheme="majorBidi" w:cstheme="majorBidi"/>
              </w:rPr>
            </w:pPr>
          </w:p>
        </w:tc>
      </w:tr>
      <w:tr w:rsidR="00127E1E" w:rsidTr="001F6429">
        <w:tc>
          <w:tcPr>
            <w:tcW w:w="846" w:type="dxa"/>
          </w:tcPr>
          <w:p w:rsidR="00127E1E" w:rsidRDefault="00127E1E" w:rsidP="001F6429">
            <w:pPr>
              <w:contextualSpacing/>
              <w:jc w:val="center"/>
              <w:rPr>
                <w:rFonts w:asciiTheme="majorBidi" w:hAnsiTheme="majorBidi" w:cstheme="majorBidi"/>
              </w:rPr>
            </w:pPr>
          </w:p>
        </w:tc>
        <w:tc>
          <w:tcPr>
            <w:tcW w:w="1701" w:type="dxa"/>
          </w:tcPr>
          <w:p w:rsidR="00127E1E" w:rsidRDefault="00127E1E" w:rsidP="001F6429">
            <w:pPr>
              <w:contextualSpacing/>
              <w:jc w:val="center"/>
              <w:rPr>
                <w:rFonts w:asciiTheme="majorBidi" w:hAnsiTheme="majorBidi" w:cstheme="majorBidi"/>
              </w:rPr>
            </w:pPr>
          </w:p>
        </w:tc>
        <w:tc>
          <w:tcPr>
            <w:tcW w:w="2126" w:type="dxa"/>
          </w:tcPr>
          <w:p w:rsidR="00127E1E" w:rsidRDefault="00127E1E" w:rsidP="001F6429">
            <w:pPr>
              <w:contextualSpacing/>
              <w:jc w:val="center"/>
              <w:rPr>
                <w:rFonts w:asciiTheme="majorBidi" w:hAnsiTheme="majorBidi" w:cstheme="majorBidi"/>
              </w:rPr>
            </w:pPr>
          </w:p>
        </w:tc>
        <w:tc>
          <w:tcPr>
            <w:tcW w:w="3260" w:type="dxa"/>
          </w:tcPr>
          <w:p w:rsidR="00127E1E" w:rsidRDefault="00127E1E" w:rsidP="001F6429">
            <w:pPr>
              <w:contextualSpacing/>
              <w:jc w:val="center"/>
              <w:rPr>
                <w:rFonts w:asciiTheme="majorBidi" w:hAnsiTheme="majorBidi" w:cstheme="majorBidi"/>
              </w:rPr>
            </w:pPr>
          </w:p>
        </w:tc>
        <w:tc>
          <w:tcPr>
            <w:tcW w:w="1695" w:type="dxa"/>
          </w:tcPr>
          <w:p w:rsidR="00127E1E" w:rsidRDefault="00127E1E" w:rsidP="001F6429">
            <w:pPr>
              <w:contextualSpacing/>
              <w:jc w:val="center"/>
              <w:rPr>
                <w:rFonts w:asciiTheme="majorBidi" w:hAnsiTheme="majorBidi" w:cstheme="majorBidi"/>
              </w:rPr>
            </w:pPr>
          </w:p>
        </w:tc>
      </w:tr>
      <w:tr w:rsidR="00127E1E" w:rsidTr="001F6429">
        <w:tc>
          <w:tcPr>
            <w:tcW w:w="846" w:type="dxa"/>
          </w:tcPr>
          <w:p w:rsidR="00127E1E" w:rsidRDefault="00127E1E" w:rsidP="001F6429">
            <w:pPr>
              <w:contextualSpacing/>
              <w:jc w:val="center"/>
              <w:rPr>
                <w:rFonts w:asciiTheme="majorBidi" w:hAnsiTheme="majorBidi" w:cstheme="majorBidi"/>
              </w:rPr>
            </w:pPr>
          </w:p>
        </w:tc>
        <w:tc>
          <w:tcPr>
            <w:tcW w:w="1701" w:type="dxa"/>
          </w:tcPr>
          <w:p w:rsidR="00127E1E" w:rsidRDefault="00127E1E" w:rsidP="001F6429">
            <w:pPr>
              <w:contextualSpacing/>
              <w:jc w:val="center"/>
              <w:rPr>
                <w:rFonts w:asciiTheme="majorBidi" w:hAnsiTheme="majorBidi" w:cstheme="majorBidi"/>
              </w:rPr>
            </w:pPr>
          </w:p>
        </w:tc>
        <w:tc>
          <w:tcPr>
            <w:tcW w:w="2126" w:type="dxa"/>
          </w:tcPr>
          <w:p w:rsidR="00127E1E" w:rsidRDefault="00127E1E" w:rsidP="001F6429">
            <w:pPr>
              <w:contextualSpacing/>
              <w:jc w:val="center"/>
              <w:rPr>
                <w:rFonts w:asciiTheme="majorBidi" w:hAnsiTheme="majorBidi" w:cstheme="majorBidi"/>
              </w:rPr>
            </w:pPr>
          </w:p>
        </w:tc>
        <w:tc>
          <w:tcPr>
            <w:tcW w:w="3260" w:type="dxa"/>
          </w:tcPr>
          <w:p w:rsidR="00127E1E" w:rsidRDefault="00127E1E" w:rsidP="001F6429">
            <w:pPr>
              <w:contextualSpacing/>
              <w:jc w:val="center"/>
              <w:rPr>
                <w:rFonts w:asciiTheme="majorBidi" w:hAnsiTheme="majorBidi" w:cstheme="majorBidi"/>
              </w:rPr>
            </w:pPr>
          </w:p>
        </w:tc>
        <w:tc>
          <w:tcPr>
            <w:tcW w:w="1695" w:type="dxa"/>
          </w:tcPr>
          <w:p w:rsidR="00127E1E" w:rsidRDefault="00127E1E" w:rsidP="001F6429">
            <w:pPr>
              <w:contextualSpacing/>
              <w:jc w:val="center"/>
              <w:rPr>
                <w:rFonts w:asciiTheme="majorBidi" w:hAnsiTheme="majorBidi" w:cstheme="majorBidi"/>
              </w:rPr>
            </w:pPr>
          </w:p>
        </w:tc>
      </w:tr>
      <w:tr w:rsidR="00127E1E" w:rsidTr="001F6429">
        <w:tc>
          <w:tcPr>
            <w:tcW w:w="846" w:type="dxa"/>
          </w:tcPr>
          <w:p w:rsidR="00127E1E" w:rsidRDefault="00127E1E" w:rsidP="001F6429">
            <w:pPr>
              <w:contextualSpacing/>
              <w:jc w:val="center"/>
              <w:rPr>
                <w:rFonts w:asciiTheme="majorBidi" w:hAnsiTheme="majorBidi" w:cstheme="majorBidi"/>
              </w:rPr>
            </w:pPr>
          </w:p>
        </w:tc>
        <w:tc>
          <w:tcPr>
            <w:tcW w:w="1701" w:type="dxa"/>
          </w:tcPr>
          <w:p w:rsidR="00127E1E" w:rsidRDefault="00127E1E" w:rsidP="001F6429">
            <w:pPr>
              <w:contextualSpacing/>
              <w:jc w:val="center"/>
              <w:rPr>
                <w:rFonts w:asciiTheme="majorBidi" w:hAnsiTheme="majorBidi" w:cstheme="majorBidi"/>
              </w:rPr>
            </w:pPr>
          </w:p>
        </w:tc>
        <w:tc>
          <w:tcPr>
            <w:tcW w:w="2126" w:type="dxa"/>
          </w:tcPr>
          <w:p w:rsidR="00127E1E" w:rsidRDefault="00127E1E" w:rsidP="001F6429">
            <w:pPr>
              <w:contextualSpacing/>
              <w:jc w:val="center"/>
              <w:rPr>
                <w:rFonts w:asciiTheme="majorBidi" w:hAnsiTheme="majorBidi" w:cstheme="majorBidi"/>
              </w:rPr>
            </w:pPr>
          </w:p>
        </w:tc>
        <w:tc>
          <w:tcPr>
            <w:tcW w:w="3260" w:type="dxa"/>
          </w:tcPr>
          <w:p w:rsidR="00127E1E" w:rsidRDefault="00127E1E" w:rsidP="001F6429">
            <w:pPr>
              <w:contextualSpacing/>
              <w:jc w:val="center"/>
              <w:rPr>
                <w:rFonts w:asciiTheme="majorBidi" w:hAnsiTheme="majorBidi" w:cstheme="majorBidi"/>
              </w:rPr>
            </w:pPr>
          </w:p>
        </w:tc>
        <w:tc>
          <w:tcPr>
            <w:tcW w:w="1695" w:type="dxa"/>
          </w:tcPr>
          <w:p w:rsidR="00127E1E" w:rsidRDefault="00127E1E" w:rsidP="001F6429">
            <w:pPr>
              <w:contextualSpacing/>
              <w:jc w:val="center"/>
              <w:rPr>
                <w:rFonts w:asciiTheme="majorBidi" w:hAnsiTheme="majorBidi" w:cstheme="majorBidi"/>
              </w:rPr>
            </w:pPr>
          </w:p>
        </w:tc>
      </w:tr>
      <w:tr w:rsidR="00127E1E" w:rsidTr="001F6429">
        <w:tc>
          <w:tcPr>
            <w:tcW w:w="846" w:type="dxa"/>
          </w:tcPr>
          <w:p w:rsidR="00127E1E" w:rsidRDefault="00127E1E" w:rsidP="001F6429">
            <w:pPr>
              <w:contextualSpacing/>
              <w:jc w:val="center"/>
              <w:rPr>
                <w:rFonts w:asciiTheme="majorBidi" w:hAnsiTheme="majorBidi" w:cstheme="majorBidi"/>
              </w:rPr>
            </w:pPr>
          </w:p>
        </w:tc>
        <w:tc>
          <w:tcPr>
            <w:tcW w:w="1701" w:type="dxa"/>
          </w:tcPr>
          <w:p w:rsidR="00127E1E" w:rsidRDefault="00127E1E" w:rsidP="001F6429">
            <w:pPr>
              <w:contextualSpacing/>
              <w:jc w:val="center"/>
              <w:rPr>
                <w:rFonts w:asciiTheme="majorBidi" w:hAnsiTheme="majorBidi" w:cstheme="majorBidi"/>
              </w:rPr>
            </w:pPr>
          </w:p>
        </w:tc>
        <w:tc>
          <w:tcPr>
            <w:tcW w:w="2126" w:type="dxa"/>
          </w:tcPr>
          <w:p w:rsidR="00127E1E" w:rsidRDefault="00127E1E" w:rsidP="001F6429">
            <w:pPr>
              <w:contextualSpacing/>
              <w:jc w:val="center"/>
              <w:rPr>
                <w:rFonts w:asciiTheme="majorBidi" w:hAnsiTheme="majorBidi" w:cstheme="majorBidi"/>
              </w:rPr>
            </w:pPr>
          </w:p>
        </w:tc>
        <w:tc>
          <w:tcPr>
            <w:tcW w:w="3260" w:type="dxa"/>
          </w:tcPr>
          <w:p w:rsidR="00127E1E" w:rsidRDefault="00127E1E" w:rsidP="001F6429">
            <w:pPr>
              <w:contextualSpacing/>
              <w:jc w:val="center"/>
              <w:rPr>
                <w:rFonts w:asciiTheme="majorBidi" w:hAnsiTheme="majorBidi" w:cstheme="majorBidi"/>
              </w:rPr>
            </w:pPr>
          </w:p>
        </w:tc>
        <w:tc>
          <w:tcPr>
            <w:tcW w:w="1695" w:type="dxa"/>
          </w:tcPr>
          <w:p w:rsidR="00127E1E" w:rsidRDefault="00127E1E" w:rsidP="001F6429">
            <w:pPr>
              <w:contextualSpacing/>
              <w:jc w:val="center"/>
              <w:rPr>
                <w:rFonts w:asciiTheme="majorBidi" w:hAnsiTheme="majorBidi" w:cstheme="majorBidi"/>
              </w:rPr>
            </w:pPr>
          </w:p>
        </w:tc>
      </w:tr>
      <w:tr w:rsidR="00127E1E" w:rsidTr="001F6429">
        <w:tc>
          <w:tcPr>
            <w:tcW w:w="7933" w:type="dxa"/>
            <w:gridSpan w:val="4"/>
          </w:tcPr>
          <w:p w:rsidR="00127E1E" w:rsidRPr="00D62242" w:rsidRDefault="00127E1E" w:rsidP="001F6429">
            <w:pPr>
              <w:contextualSpacing/>
              <w:jc w:val="right"/>
              <w:rPr>
                <w:rFonts w:asciiTheme="majorBidi" w:hAnsiTheme="majorBidi" w:cstheme="majorBidi"/>
                <w:b/>
                <w:bCs/>
              </w:rPr>
            </w:pPr>
            <w:r>
              <w:rPr>
                <w:rFonts w:asciiTheme="majorBidi" w:hAnsiTheme="majorBidi" w:cstheme="majorBidi"/>
                <w:b/>
                <w:bCs/>
              </w:rPr>
              <w:t xml:space="preserve"> IŠ V</w:t>
            </w:r>
            <w:r w:rsidRPr="00D62242">
              <w:rPr>
                <w:rFonts w:asciiTheme="majorBidi" w:hAnsiTheme="majorBidi" w:cstheme="majorBidi"/>
                <w:b/>
                <w:bCs/>
              </w:rPr>
              <w:t>ISO:</w:t>
            </w:r>
          </w:p>
        </w:tc>
        <w:tc>
          <w:tcPr>
            <w:tcW w:w="1695" w:type="dxa"/>
          </w:tcPr>
          <w:p w:rsidR="00127E1E" w:rsidRDefault="00127E1E" w:rsidP="001F6429">
            <w:pPr>
              <w:contextualSpacing/>
              <w:jc w:val="center"/>
              <w:rPr>
                <w:rFonts w:asciiTheme="majorBidi" w:hAnsiTheme="majorBidi" w:cstheme="majorBidi"/>
              </w:rPr>
            </w:pPr>
          </w:p>
        </w:tc>
        <w:bookmarkStart w:id="0" w:name="_GoBack"/>
        <w:bookmarkEnd w:id="0"/>
      </w:tr>
    </w:tbl>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rPr>
          <w:rFonts w:asciiTheme="majorBidi" w:hAnsiTheme="majorBidi" w:cstheme="majorBidi"/>
        </w:rPr>
      </w:pPr>
    </w:p>
    <w:p w:rsidR="00127E1E" w:rsidRDefault="00127E1E" w:rsidP="00127E1E">
      <w:pPr>
        <w:contextualSpacing/>
        <w:rPr>
          <w:rFonts w:asciiTheme="majorBidi" w:hAnsiTheme="majorBidi" w:cstheme="majorBidi"/>
        </w:rPr>
      </w:pPr>
    </w:p>
    <w:p w:rsidR="00127E1E" w:rsidRDefault="00127E1E" w:rsidP="00127E1E">
      <w:pPr>
        <w:contextualSpacing/>
        <w:rPr>
          <w:rFonts w:asciiTheme="majorBidi" w:hAnsiTheme="majorBidi" w:cstheme="majorBidi"/>
        </w:rPr>
      </w:pPr>
    </w:p>
    <w:p w:rsidR="00127E1E" w:rsidRDefault="00127E1E" w:rsidP="00127E1E">
      <w:pPr>
        <w:contextualSpacing/>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jc w:val="center"/>
        <w:rPr>
          <w:rFonts w:asciiTheme="majorBidi" w:hAnsiTheme="majorBidi" w:cstheme="majorBidi"/>
        </w:rPr>
      </w:pPr>
    </w:p>
    <w:p w:rsidR="00127E1E" w:rsidRDefault="00127E1E" w:rsidP="00127E1E">
      <w:pPr>
        <w:contextualSpacing/>
        <w:rPr>
          <w:rFonts w:asciiTheme="majorBidi" w:hAnsiTheme="majorBidi" w:cstheme="majorBidi"/>
        </w:rPr>
      </w:pPr>
    </w:p>
    <w:p w:rsidR="00DA3313" w:rsidRDefault="00DA3313" w:rsidP="00127E1E">
      <w:pPr>
        <w:contextualSpacing/>
        <w:rPr>
          <w:rFonts w:asciiTheme="majorBidi" w:hAnsiTheme="majorBidi" w:cstheme="majorBidi"/>
        </w:rPr>
      </w:pPr>
    </w:p>
    <w:p w:rsidR="00127E1E" w:rsidRDefault="00127E1E" w:rsidP="00127E1E">
      <w:pPr>
        <w:contextualSpacing/>
        <w:jc w:val="both"/>
        <w:rPr>
          <w:rFonts w:asciiTheme="majorBidi" w:hAnsiTheme="majorBidi" w:cstheme="majorBidi"/>
        </w:rPr>
      </w:pPr>
      <w:r>
        <w:rPr>
          <w:rFonts w:asciiTheme="majorBidi" w:hAnsiTheme="majorBidi" w:cstheme="majorBidi"/>
        </w:rPr>
        <w:t>_________________                    __________________                 ________________________</w:t>
      </w:r>
    </w:p>
    <w:p w:rsidR="00127E1E" w:rsidRDefault="00127E1E" w:rsidP="00127E1E">
      <w:pPr>
        <w:contextualSpacing/>
        <w:jc w:val="both"/>
        <w:rPr>
          <w:rFonts w:asciiTheme="majorBidi" w:hAnsiTheme="majorBidi" w:cstheme="majorBidi"/>
          <w:sz w:val="20"/>
          <w:szCs w:val="20"/>
        </w:rPr>
      </w:pPr>
      <w:r>
        <w:rPr>
          <w:rFonts w:asciiTheme="majorBidi" w:hAnsiTheme="majorBidi" w:cstheme="majorBidi"/>
          <w:sz w:val="20"/>
          <w:szCs w:val="20"/>
        </w:rPr>
        <w:t xml:space="preserve">  (pareigų pavadinimas)*                                      (parašas)**                                             (vardas, pavardė)</w:t>
      </w:r>
    </w:p>
    <w:p w:rsidR="00127E1E" w:rsidRDefault="00127E1E" w:rsidP="00127E1E">
      <w:pPr>
        <w:contextualSpacing/>
        <w:jc w:val="both"/>
        <w:rPr>
          <w:rFonts w:asciiTheme="majorBidi" w:hAnsiTheme="majorBidi" w:cstheme="majorBidi"/>
          <w:sz w:val="20"/>
          <w:szCs w:val="20"/>
        </w:rPr>
      </w:pPr>
    </w:p>
    <w:p w:rsidR="00127E1E" w:rsidRDefault="00127E1E" w:rsidP="00127E1E">
      <w:pPr>
        <w:jc w:val="both"/>
        <w:rPr>
          <w:rFonts w:asciiTheme="majorBidi" w:hAnsiTheme="majorBidi" w:cstheme="majorBidi"/>
          <w:sz w:val="20"/>
          <w:szCs w:val="20"/>
        </w:rPr>
      </w:pPr>
    </w:p>
    <w:p w:rsidR="00127E1E" w:rsidRPr="002536AA" w:rsidRDefault="00127E1E" w:rsidP="00127E1E">
      <w:pPr>
        <w:contextualSpacing/>
        <w:jc w:val="both"/>
        <w:rPr>
          <w:rFonts w:asciiTheme="majorBidi" w:hAnsiTheme="majorBidi" w:cstheme="majorBidi"/>
          <w:sz w:val="18"/>
          <w:szCs w:val="18"/>
        </w:rPr>
      </w:pPr>
      <w:r w:rsidRPr="002536AA">
        <w:rPr>
          <w:rFonts w:asciiTheme="majorBidi" w:hAnsiTheme="majorBidi" w:cstheme="majorBidi"/>
          <w:sz w:val="18"/>
          <w:szCs w:val="18"/>
        </w:rPr>
        <w:t xml:space="preserve">*Juridinio asmens atveju </w:t>
      </w:r>
    </w:p>
    <w:p w:rsidR="00127E1E" w:rsidRPr="00127E1E" w:rsidRDefault="00127E1E" w:rsidP="00127E1E">
      <w:pPr>
        <w:contextualSpacing/>
        <w:jc w:val="both"/>
        <w:rPr>
          <w:rFonts w:asciiTheme="majorBidi" w:hAnsiTheme="majorBidi" w:cstheme="majorBidi"/>
          <w:sz w:val="18"/>
          <w:szCs w:val="18"/>
        </w:rPr>
      </w:pPr>
      <w:r w:rsidRPr="002536AA">
        <w:rPr>
          <w:rFonts w:asciiTheme="majorBidi" w:hAnsiTheme="majorBidi" w:cstheme="majorBidi"/>
          <w:sz w:val="18"/>
          <w:szCs w:val="18"/>
        </w:rPr>
        <w:t xml:space="preserve">** Pasirašydami Jūs patvirtinate, kad esate tinkamai informuotas, kad Jūsų asmens duomenų valdytojas yra Ukmergės rajono savivaldybės administracija (juridinio asmens kodas 188752174, adresas: Kęstučio a. 3, Ukmergė, tel. (8 340) 60314, el. p. </w:t>
      </w:r>
      <w:hyperlink r:id="rId10" w:history="1">
        <w:r w:rsidRPr="002536AA">
          <w:rPr>
            <w:rStyle w:val="Hipersaitas"/>
            <w:rFonts w:asciiTheme="majorBidi" w:hAnsiTheme="majorBidi" w:cstheme="majorBidi"/>
            <w:sz w:val="18"/>
            <w:szCs w:val="18"/>
          </w:rPr>
          <w:t>priimamasis@ukmerge.lt</w:t>
        </w:r>
      </w:hyperlink>
      <w:r w:rsidRPr="002536AA">
        <w:rPr>
          <w:rFonts w:asciiTheme="majorBidi" w:hAnsiTheme="majorBidi" w:cstheme="majorBidi"/>
          <w:sz w:val="18"/>
          <w:szCs w:val="18"/>
        </w:rPr>
        <w:t xml:space="preserve"> ). Asmens duomenys tvarkomi siekiant išnagrinėti Jūsų prašymą / skundą / 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 skundui / paklausimui išnagrinėti ir asmenims, kurie turi teisę šiuos duomenis gauti teisės aktų nustatyta tvarka. Duomenis pateikti privalote, nes kitaip negalėsime išnagrinėti Jūsų skundo / prašymo / pareiškimo ir (ar) suteikti paslaugos. Jūs turite teisę kreiptis su prašymu susipažinti su asmens duomenimis, juos ištaisyti, ištrinti, apriboti jų tvarkymą, juos perkelti, taip pat turite teisę nesutikti su duomenų tvarkymu, pateikti skundą Valstybinei duomenų apsaugos inspekcijai (A. Juozapavičiaus g. 6, 09310 Vilnius) ir pasikonsultuoti su Ukmergės rajono savivaldybės administracijos Asmens duomenų apsaugos pareigūnu el. p. </w:t>
      </w:r>
      <w:hyperlink r:id="rId11" w:history="1">
        <w:r w:rsidRPr="002536AA">
          <w:rPr>
            <w:rStyle w:val="Hipersaitas"/>
            <w:rFonts w:asciiTheme="majorBidi" w:hAnsiTheme="majorBidi" w:cstheme="majorBidi"/>
            <w:sz w:val="18"/>
            <w:szCs w:val="18"/>
          </w:rPr>
          <w:t>k.bagdonaviciene@ukmerge.lt</w:t>
        </w:r>
      </w:hyperlink>
      <w:r w:rsidRPr="002536AA">
        <w:rPr>
          <w:rFonts w:asciiTheme="majorBidi" w:hAnsiTheme="majorBidi" w:cstheme="majorBidi"/>
          <w:sz w:val="18"/>
          <w:szCs w:val="18"/>
        </w:rPr>
        <w:t xml:space="preserve"> . Daugiau informacijos apie duomenų tvarkymą rasite </w:t>
      </w:r>
      <w:hyperlink r:id="rId12" w:history="1">
        <w:r w:rsidR="00DA3313" w:rsidRPr="00791CB0">
          <w:rPr>
            <w:rStyle w:val="Hipersaitas"/>
            <w:rFonts w:asciiTheme="majorBidi" w:hAnsiTheme="majorBidi" w:cstheme="majorBidi"/>
            <w:sz w:val="18"/>
            <w:szCs w:val="18"/>
          </w:rPr>
          <w:t>www.ukmerge.lt</w:t>
        </w:r>
      </w:hyperlink>
      <w:r w:rsidR="00DA3313">
        <w:rPr>
          <w:rStyle w:val="Hipersaitas"/>
          <w:rFonts w:asciiTheme="majorBidi" w:hAnsiTheme="majorBidi" w:cstheme="majorBidi"/>
          <w:sz w:val="18"/>
          <w:szCs w:val="18"/>
        </w:rPr>
        <w:t xml:space="preserve"> </w:t>
      </w:r>
    </w:p>
    <w:p w:rsidR="00127E1E" w:rsidRPr="006F172E" w:rsidRDefault="00127E1E" w:rsidP="00127E1E">
      <w:pPr>
        <w:ind w:left="4148" w:right="240"/>
        <w:contextualSpacing/>
      </w:pPr>
      <w:r w:rsidRPr="006F172E">
        <w:t xml:space="preserve">Ukmergės senamiesčio ir tarpukario modernizmo </w:t>
      </w:r>
    </w:p>
    <w:p w:rsidR="00127E1E" w:rsidRPr="006F172E" w:rsidRDefault="00127E1E" w:rsidP="00127E1E">
      <w:pPr>
        <w:ind w:left="4148" w:right="240"/>
        <w:contextualSpacing/>
      </w:pPr>
      <w:r>
        <w:t>s</w:t>
      </w:r>
      <w:r w:rsidRPr="006F172E">
        <w:t>tiliaus pastatų fasadų tvarkybos ir puošybos darbų</w:t>
      </w:r>
    </w:p>
    <w:p w:rsidR="00127E1E" w:rsidRPr="006F172E" w:rsidRDefault="00127E1E" w:rsidP="00127E1E">
      <w:pPr>
        <w:ind w:left="4148" w:right="240"/>
        <w:contextualSpacing/>
      </w:pPr>
      <w:r w:rsidRPr="006F172E">
        <w:t>kompensavimo tvarkos aprašo</w:t>
      </w:r>
    </w:p>
    <w:p w:rsidR="00127E1E" w:rsidRDefault="00127E1E" w:rsidP="00127E1E">
      <w:r>
        <w:t xml:space="preserve">                                                                     3 priedas</w:t>
      </w:r>
    </w:p>
    <w:p w:rsidR="00127E1E" w:rsidRDefault="00127E1E" w:rsidP="00127E1E">
      <w:pPr>
        <w:contextualSpacing/>
        <w:jc w:val="right"/>
        <w:rPr>
          <w:rFonts w:asciiTheme="majorBidi" w:hAnsiTheme="majorBidi" w:cstheme="majorBidi"/>
        </w:rPr>
      </w:pPr>
    </w:p>
    <w:p w:rsidR="00127E1E" w:rsidRDefault="00127E1E" w:rsidP="00127E1E">
      <w:pPr>
        <w:contextualSpacing/>
        <w:jc w:val="center"/>
        <w:rPr>
          <w:rFonts w:asciiTheme="majorBidi" w:hAnsiTheme="majorBidi" w:cstheme="majorBidi"/>
          <w:b/>
          <w:bCs/>
        </w:rPr>
      </w:pPr>
      <w:r>
        <w:rPr>
          <w:rFonts w:asciiTheme="majorBidi" w:hAnsiTheme="majorBidi" w:cstheme="majorBidi"/>
          <w:b/>
          <w:bCs/>
        </w:rPr>
        <w:t>SENAMIESČIO TERITORIJOJE</w:t>
      </w:r>
      <w:r w:rsidRPr="00CF57CB">
        <w:rPr>
          <w:rFonts w:asciiTheme="majorBidi" w:hAnsiTheme="majorBidi" w:cstheme="majorBidi"/>
          <w:b/>
          <w:bCs/>
        </w:rPr>
        <w:t xml:space="preserve"> ESANČIŲ IR PATENKANČIŲ Į UKMERGĖS SEN</w:t>
      </w:r>
      <w:r>
        <w:rPr>
          <w:rFonts w:asciiTheme="majorBidi" w:hAnsiTheme="majorBidi" w:cstheme="majorBidi"/>
          <w:b/>
          <w:bCs/>
        </w:rPr>
        <w:t>AM</w:t>
      </w:r>
      <w:r w:rsidRPr="00CF57CB">
        <w:rPr>
          <w:rFonts w:asciiTheme="majorBidi" w:hAnsiTheme="majorBidi" w:cstheme="majorBidi"/>
          <w:b/>
          <w:bCs/>
        </w:rPr>
        <w:t>IESČIO NEKILNOJAMOJO KULTŪROS PAVELDO APSAUGOS PLANĄ PASTATŲ SĄRAŠAS</w:t>
      </w:r>
      <w:r>
        <w:rPr>
          <w:rFonts w:asciiTheme="majorBidi" w:hAnsiTheme="majorBidi" w:cstheme="majorBidi"/>
          <w:b/>
          <w:bCs/>
        </w:rPr>
        <w:t xml:space="preserve"> </w:t>
      </w:r>
    </w:p>
    <w:p w:rsidR="00127E1E" w:rsidRDefault="00127E1E" w:rsidP="00127E1E">
      <w:pPr>
        <w:contextualSpacing/>
        <w:jc w:val="center"/>
        <w:rPr>
          <w:rFonts w:asciiTheme="majorBidi" w:hAnsiTheme="majorBidi" w:cstheme="majorBidi"/>
          <w:b/>
          <w:bCs/>
        </w:rPr>
      </w:pPr>
    </w:p>
    <w:p w:rsidR="00127E1E" w:rsidRDefault="00127E1E" w:rsidP="00127E1E">
      <w:pPr>
        <w:contextualSpacing/>
        <w:jc w:val="center"/>
        <w:rPr>
          <w:rFonts w:asciiTheme="majorBidi" w:hAnsiTheme="majorBidi" w:cstheme="majorBidi"/>
          <w:b/>
          <w:bCs/>
        </w:rPr>
      </w:pPr>
    </w:p>
    <w:tbl>
      <w:tblPr>
        <w:tblStyle w:val="Lentelstinklelis"/>
        <w:tblW w:w="0" w:type="auto"/>
        <w:tblInd w:w="799" w:type="dxa"/>
        <w:tblLook w:val="04A0" w:firstRow="1" w:lastRow="0" w:firstColumn="1" w:lastColumn="0" w:noHBand="0" w:noVBand="1"/>
      </w:tblPr>
      <w:tblGrid>
        <w:gridCol w:w="846"/>
        <w:gridCol w:w="3544"/>
        <w:gridCol w:w="3402"/>
      </w:tblGrid>
      <w:tr w:rsidR="00127E1E" w:rsidTr="001F6429">
        <w:tc>
          <w:tcPr>
            <w:tcW w:w="7792" w:type="dxa"/>
            <w:gridSpan w:val="3"/>
          </w:tcPr>
          <w:p w:rsidR="00127E1E" w:rsidRDefault="00127E1E" w:rsidP="001F6429">
            <w:pPr>
              <w:contextualSpacing/>
              <w:rPr>
                <w:rFonts w:asciiTheme="majorBidi" w:hAnsiTheme="majorBidi" w:cstheme="majorBidi"/>
                <w:b/>
                <w:bCs/>
              </w:rPr>
            </w:pPr>
            <w:r>
              <w:rPr>
                <w:rFonts w:asciiTheme="majorBidi" w:hAnsiTheme="majorBidi" w:cstheme="majorBidi"/>
                <w:b/>
                <w:bCs/>
              </w:rPr>
              <w:t>a1- Penkta kategorija – KULTŪROS PAVELDO OBJEKTAI</w:t>
            </w:r>
          </w:p>
        </w:tc>
      </w:tr>
      <w:tr w:rsidR="00127E1E" w:rsidTr="001F6429">
        <w:tc>
          <w:tcPr>
            <w:tcW w:w="846" w:type="dxa"/>
            <w:vAlign w:val="center"/>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Eil. </w:t>
            </w:r>
          </w:p>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Nr. </w:t>
            </w:r>
          </w:p>
        </w:tc>
        <w:tc>
          <w:tcPr>
            <w:tcW w:w="3544" w:type="dxa"/>
            <w:vAlign w:val="center"/>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Pavadinimas </w:t>
            </w:r>
          </w:p>
        </w:tc>
        <w:tc>
          <w:tcPr>
            <w:tcW w:w="3402" w:type="dxa"/>
            <w:vAlign w:val="center"/>
          </w:tcPr>
          <w:p w:rsidR="00127E1E" w:rsidRPr="00826132" w:rsidRDefault="00127E1E" w:rsidP="001F6429">
            <w:pPr>
              <w:contextualSpacing/>
              <w:jc w:val="center"/>
              <w:rPr>
                <w:rFonts w:asciiTheme="majorBidi" w:hAnsiTheme="majorBidi" w:cstheme="majorBidi"/>
              </w:rPr>
            </w:pPr>
            <w:r w:rsidRPr="00826132">
              <w:rPr>
                <w:rFonts w:asciiTheme="majorBidi" w:hAnsiTheme="majorBidi" w:cstheme="majorBidi"/>
              </w:rPr>
              <w:t>Adresas</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Ukmergės bankas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Kauno g. 30</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2. </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Kauno g. 18</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3.</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Buvęs muzikos mokyklos pastatas</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Vienuolyno g. 5</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4. </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Vasario 16-osios g. 19</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5.</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Ukmergės Tolerancijos centras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Vasario 16-osios g. 11</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6.</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Gedimino g. 6</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7.</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Gedimino g. 4</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8.</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Vytauto g. 6</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9.</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Vytauto g. 8</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10.</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Vytauto g. 14</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11.</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Vytauto g. 18</w:t>
            </w:r>
          </w:p>
        </w:tc>
      </w:tr>
      <w:tr w:rsidR="00127E1E" w:rsidTr="001F6429">
        <w:tc>
          <w:tcPr>
            <w:tcW w:w="846" w:type="dxa"/>
          </w:tcPr>
          <w:p w:rsidR="00127E1E" w:rsidRPr="00826132" w:rsidRDefault="00127E1E" w:rsidP="001F6429">
            <w:pPr>
              <w:contextualSpacing/>
              <w:rPr>
                <w:rFonts w:asciiTheme="majorBidi" w:hAnsiTheme="majorBidi" w:cstheme="majorBidi"/>
              </w:rPr>
            </w:pPr>
            <w:r>
              <w:rPr>
                <w:rFonts w:asciiTheme="majorBidi" w:hAnsiTheme="majorBidi" w:cstheme="majorBidi"/>
              </w:rPr>
              <w:t xml:space="preserve">   12.</w:t>
            </w:r>
          </w:p>
        </w:tc>
        <w:tc>
          <w:tcPr>
            <w:tcW w:w="3544" w:type="dxa"/>
          </w:tcPr>
          <w:p w:rsidR="00127E1E" w:rsidRPr="00826132" w:rsidRDefault="00127E1E" w:rsidP="001F6429">
            <w:pPr>
              <w:contextualSpacing/>
              <w:jc w:val="center"/>
              <w:rPr>
                <w:rFonts w:asciiTheme="majorBidi" w:hAnsiTheme="majorBidi" w:cstheme="majorBidi"/>
              </w:rPr>
            </w:pPr>
            <w:proofErr w:type="spellStart"/>
            <w:r>
              <w:rPr>
                <w:rFonts w:asciiTheme="majorBidi" w:hAnsiTheme="majorBidi" w:cstheme="majorBidi"/>
              </w:rPr>
              <w:t>Dumbrių</w:t>
            </w:r>
            <w:proofErr w:type="spellEnd"/>
            <w:r>
              <w:rPr>
                <w:rFonts w:asciiTheme="majorBidi" w:hAnsiTheme="majorBidi" w:cstheme="majorBidi"/>
              </w:rPr>
              <w:t xml:space="preserve"> namas</w:t>
            </w:r>
          </w:p>
        </w:tc>
        <w:tc>
          <w:tcPr>
            <w:tcW w:w="3402" w:type="dxa"/>
          </w:tcPr>
          <w:p w:rsidR="00127E1E" w:rsidRPr="00826132" w:rsidRDefault="00127E1E" w:rsidP="001F6429">
            <w:pPr>
              <w:tabs>
                <w:tab w:val="left" w:pos="1110"/>
                <w:tab w:val="center" w:pos="1593"/>
              </w:tabs>
              <w:contextualSpacing/>
              <w:jc w:val="center"/>
              <w:rPr>
                <w:rFonts w:asciiTheme="majorBidi" w:hAnsiTheme="majorBidi" w:cstheme="majorBidi"/>
              </w:rPr>
            </w:pPr>
            <w:r>
              <w:rPr>
                <w:rFonts w:asciiTheme="majorBidi" w:hAnsiTheme="majorBidi" w:cstheme="majorBidi"/>
              </w:rPr>
              <w:t>Vytauto g. 22</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13.</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Meškų namas </w:t>
            </w:r>
          </w:p>
        </w:tc>
        <w:tc>
          <w:tcPr>
            <w:tcW w:w="3402" w:type="dxa"/>
          </w:tcPr>
          <w:p w:rsidR="00127E1E" w:rsidRPr="00826132" w:rsidRDefault="00127E1E" w:rsidP="001F6429">
            <w:pPr>
              <w:tabs>
                <w:tab w:val="left" w:pos="1110"/>
                <w:tab w:val="center" w:pos="1593"/>
              </w:tabs>
              <w:contextualSpacing/>
              <w:jc w:val="center"/>
              <w:rPr>
                <w:rFonts w:asciiTheme="majorBidi" w:hAnsiTheme="majorBidi" w:cstheme="majorBidi"/>
              </w:rPr>
            </w:pPr>
            <w:r>
              <w:rPr>
                <w:rFonts w:asciiTheme="majorBidi" w:hAnsiTheme="majorBidi" w:cstheme="majorBidi"/>
              </w:rPr>
              <w:t>Vytauto g. 49</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14.</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tabs>
                <w:tab w:val="left" w:pos="1110"/>
                <w:tab w:val="center" w:pos="1593"/>
              </w:tabs>
              <w:contextualSpacing/>
              <w:rPr>
                <w:rFonts w:asciiTheme="majorBidi" w:hAnsiTheme="majorBidi" w:cstheme="majorBidi"/>
              </w:rPr>
            </w:pPr>
            <w:r>
              <w:rPr>
                <w:rFonts w:asciiTheme="majorBidi" w:hAnsiTheme="majorBidi" w:cstheme="majorBidi"/>
              </w:rPr>
              <w:tab/>
            </w:r>
            <w:r>
              <w:rPr>
                <w:rFonts w:asciiTheme="majorBidi" w:hAnsiTheme="majorBidi" w:cstheme="majorBidi"/>
              </w:rPr>
              <w:tab/>
              <w:t>Žuvų g. 3</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15.</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Namas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Vilniaus g. 6</w:t>
            </w:r>
          </w:p>
        </w:tc>
      </w:tr>
      <w:tr w:rsidR="00127E1E" w:rsidTr="001F6429">
        <w:tc>
          <w:tcPr>
            <w:tcW w:w="7792" w:type="dxa"/>
            <w:gridSpan w:val="3"/>
          </w:tcPr>
          <w:p w:rsidR="00127E1E" w:rsidRPr="00360119" w:rsidRDefault="00127E1E" w:rsidP="001F6429">
            <w:pPr>
              <w:contextualSpacing/>
              <w:jc w:val="both"/>
              <w:rPr>
                <w:rFonts w:asciiTheme="majorBidi" w:hAnsiTheme="majorBidi" w:cstheme="majorBidi"/>
                <w:b/>
                <w:bCs/>
              </w:rPr>
            </w:pPr>
            <w:r>
              <w:rPr>
                <w:rFonts w:asciiTheme="majorBidi" w:hAnsiTheme="majorBidi" w:cstheme="majorBidi"/>
                <w:b/>
                <w:bCs/>
              </w:rPr>
              <w:t>a2- Ketvirta kategorija:</w:t>
            </w:r>
            <w:r>
              <w:rPr>
                <w:rFonts w:asciiTheme="majorBidi" w:hAnsiTheme="majorBidi" w:cstheme="majorBidi"/>
              </w:rPr>
              <w:t xml:space="preserve"> </w:t>
            </w:r>
            <w:r w:rsidRPr="00360119">
              <w:rPr>
                <w:rFonts w:asciiTheme="majorBidi" w:hAnsiTheme="majorBidi" w:cstheme="majorBidi"/>
                <w:b/>
                <w:bCs/>
              </w:rPr>
              <w:t>architektūriniu, urbanistiniu ir istoriniu aspektu vertingi pastatai, raiškaus charakterio, įvairaus statybos laikotarpio, architektūrinio stiliaus bei stilistikos, skirtingas tipologines grupes atstovaujantys pastatai, išlaikę plano kontūrą, nepakitusį ar mažai pakitusį tūrį, autentišką architektūrinę fasadų išraišką su dekoro elementais.</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16.</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Kauno g. 2</w:t>
            </w:r>
          </w:p>
        </w:tc>
      </w:tr>
      <w:tr w:rsidR="00127E1E" w:rsidTr="001F6429">
        <w:tc>
          <w:tcPr>
            <w:tcW w:w="846"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17.</w:t>
            </w:r>
          </w:p>
        </w:tc>
        <w:tc>
          <w:tcPr>
            <w:tcW w:w="3544"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Pr="00826132" w:rsidRDefault="00127E1E" w:rsidP="001F6429">
            <w:pPr>
              <w:contextualSpacing/>
              <w:jc w:val="center"/>
              <w:rPr>
                <w:rFonts w:asciiTheme="majorBidi" w:hAnsiTheme="majorBidi" w:cstheme="majorBidi"/>
              </w:rPr>
            </w:pPr>
            <w:r>
              <w:rPr>
                <w:rFonts w:asciiTheme="majorBidi" w:hAnsiTheme="majorBidi" w:cstheme="majorBidi"/>
              </w:rPr>
              <w:t>Vienuolyno g. 17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Kęstučio a. 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Kęstučio a. 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20. </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Kęstučio a.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Kęstučio a. 18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Kęstučio a. 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12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3</w:t>
            </w:r>
          </w:p>
        </w:tc>
      </w:tr>
      <w:tr w:rsidR="00127E1E" w:rsidTr="001F6429">
        <w:trPr>
          <w:trHeight w:val="182"/>
        </w:trPr>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25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28.</w:t>
            </w:r>
          </w:p>
        </w:tc>
        <w:tc>
          <w:tcPr>
            <w:tcW w:w="3544" w:type="dxa"/>
          </w:tcPr>
          <w:p w:rsidR="00127E1E" w:rsidRPr="00942122" w:rsidRDefault="00127E1E" w:rsidP="001F6429">
            <w:pPr>
              <w:contextualSpacing/>
              <w:jc w:val="center"/>
              <w:rPr>
                <w:rFonts w:asciiTheme="majorBidi" w:hAnsiTheme="majorBidi" w:cstheme="majorBidi"/>
              </w:rPr>
            </w:pPr>
            <w:r w:rsidRPr="00942122">
              <w:rPr>
                <w:rFonts w:asciiTheme="majorBidi" w:hAnsiTheme="majorBidi" w:cstheme="majorBidi"/>
              </w:rPr>
              <w:t xml:space="preserve">Pastatas </w:t>
            </w:r>
          </w:p>
        </w:tc>
        <w:tc>
          <w:tcPr>
            <w:tcW w:w="3402" w:type="dxa"/>
          </w:tcPr>
          <w:p w:rsidR="00127E1E" w:rsidRPr="00942122" w:rsidRDefault="00127E1E" w:rsidP="001F6429">
            <w:pPr>
              <w:contextualSpacing/>
              <w:jc w:val="center"/>
              <w:rPr>
                <w:rFonts w:asciiTheme="majorBidi" w:hAnsiTheme="majorBidi" w:cstheme="majorBidi"/>
              </w:rPr>
            </w:pPr>
            <w:r w:rsidRPr="00942122">
              <w:rPr>
                <w:rFonts w:asciiTheme="majorBidi" w:hAnsiTheme="majorBidi" w:cstheme="majorBidi"/>
              </w:rPr>
              <w:t>Vasario 16-osios g. 15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29.</w:t>
            </w:r>
          </w:p>
        </w:tc>
        <w:tc>
          <w:tcPr>
            <w:tcW w:w="3544" w:type="dxa"/>
          </w:tcPr>
          <w:p w:rsidR="00127E1E" w:rsidRPr="009F6732"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Gedimino g. 19 </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35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37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43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51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Žuvų g.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Žuvų g. 11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Darbininkų g. 18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19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J. Basanavičiaus g. 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39.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Paupio g. 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Vilniaus g. 18</w:t>
            </w:r>
          </w:p>
        </w:tc>
      </w:tr>
      <w:tr w:rsidR="00127E1E" w:rsidTr="001F6429">
        <w:tc>
          <w:tcPr>
            <w:tcW w:w="7792" w:type="dxa"/>
            <w:gridSpan w:val="3"/>
          </w:tcPr>
          <w:p w:rsidR="00127E1E" w:rsidRPr="00AA1926" w:rsidRDefault="00127E1E" w:rsidP="001F6429">
            <w:pPr>
              <w:contextualSpacing/>
              <w:rPr>
                <w:rFonts w:asciiTheme="majorBidi" w:hAnsiTheme="majorBidi" w:cstheme="majorBidi"/>
                <w:b/>
                <w:bCs/>
              </w:rPr>
            </w:pPr>
            <w:r>
              <w:rPr>
                <w:rFonts w:asciiTheme="majorBidi" w:hAnsiTheme="majorBidi" w:cstheme="majorBidi"/>
                <w:b/>
                <w:bCs/>
              </w:rPr>
              <w:t xml:space="preserve">a3- Trečia kategorija: </w:t>
            </w:r>
            <w:r w:rsidRPr="00AA1926">
              <w:rPr>
                <w:rFonts w:asciiTheme="majorBidi" w:hAnsiTheme="majorBidi" w:cstheme="majorBidi"/>
                <w:b/>
                <w:bCs/>
              </w:rPr>
              <w:t>pastatai, turintys kai kurių kultūrinės vertės požymių. Skirtingi fizine būkle bei urbanistine istorine verte, nepasižymintys išskirtine architektūra, tačiau tūriu ar pastatymu puikiai eksponuoja laikmetį ir yra kaip materialinė vertybė.</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11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13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15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g.17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19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49.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Pakalnės g. 21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Pilies g. 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Pilies g. 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Pilies g. 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Pilies g. 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Pilies g. 10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Pilies g. 18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18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4</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59.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3B</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14</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12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Kranto g. 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Kranto g.3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69.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Kranto g.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Kranto g. 10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Kranto g. 18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Kranto g. 22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proofErr w:type="spellStart"/>
            <w:r>
              <w:rPr>
                <w:rFonts w:asciiTheme="majorBidi" w:hAnsiTheme="majorBidi" w:cstheme="majorBidi"/>
              </w:rPr>
              <w:t>Vilkmergėlės</w:t>
            </w:r>
            <w:proofErr w:type="spellEnd"/>
            <w:r>
              <w:rPr>
                <w:rFonts w:asciiTheme="majorBidi" w:hAnsiTheme="majorBidi" w:cstheme="majorBidi"/>
              </w:rPr>
              <w:t xml:space="preserve"> g. 10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proofErr w:type="spellStart"/>
            <w:r>
              <w:rPr>
                <w:rFonts w:asciiTheme="majorBidi" w:hAnsiTheme="majorBidi" w:cstheme="majorBidi"/>
              </w:rPr>
              <w:t>Vilkmergėlės</w:t>
            </w:r>
            <w:proofErr w:type="spellEnd"/>
            <w:r>
              <w:rPr>
                <w:rFonts w:asciiTheme="majorBidi" w:hAnsiTheme="majorBidi" w:cstheme="majorBidi"/>
              </w:rPr>
              <w:t xml:space="preserve"> g. 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42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38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36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skg.7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79.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29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30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26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24</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18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10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11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Gedimino g. 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 Cvirkos g. 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 Cvirkos g. 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89.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21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17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15</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Piliakalnio g. 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Piliakalnio g. 10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Paupio g. 12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Paupio g. 16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Paupio g. 27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Paupio g. 32</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99.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Paupio g. 7</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J. Basanavičiaus g. 2A</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J. Basanavičiaus g. 38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Utenos g. 4</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Utenos g. 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Pirties g. 8</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Pirties g. 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Vilniaus g. 10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Vilniaus g. 14</w:t>
            </w:r>
          </w:p>
        </w:tc>
      </w:tr>
      <w:tr w:rsidR="00127E1E" w:rsidTr="001F6429">
        <w:tc>
          <w:tcPr>
            <w:tcW w:w="7792" w:type="dxa"/>
            <w:gridSpan w:val="3"/>
          </w:tcPr>
          <w:p w:rsidR="00127E1E" w:rsidRPr="00205149" w:rsidRDefault="00127E1E" w:rsidP="001F6429">
            <w:pPr>
              <w:contextualSpacing/>
              <w:jc w:val="center"/>
              <w:rPr>
                <w:rFonts w:asciiTheme="majorBidi" w:hAnsiTheme="majorBidi" w:cstheme="majorBidi"/>
                <w:b/>
                <w:bCs/>
              </w:rPr>
            </w:pPr>
            <w:r w:rsidRPr="00205149">
              <w:rPr>
                <w:rFonts w:asciiTheme="majorBidi" w:hAnsiTheme="majorBidi" w:cstheme="majorBidi"/>
                <w:b/>
                <w:bCs/>
              </w:rPr>
              <w:t>MODERNIZMO ARCHITEKTŪROS PASTATAI</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29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109.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31</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110.</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Vytauto g. 33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111.</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J. Basanavičiaus g. 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112.</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23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113.</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Vasario 16-osios g. 19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114.</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Vienuolyno g. 9</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115.</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Klaipėdos g. 20</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116.</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Klaipėdos g. 33</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117.</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Pastatas</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Klaipėdos g. 34</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118.</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Pastatas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A. Smetonos g. 16</w:t>
            </w:r>
          </w:p>
        </w:tc>
      </w:tr>
      <w:tr w:rsidR="00127E1E" w:rsidTr="001F6429">
        <w:tc>
          <w:tcPr>
            <w:tcW w:w="846" w:type="dxa"/>
          </w:tcPr>
          <w:p w:rsidR="00127E1E" w:rsidRDefault="00127E1E" w:rsidP="001F6429">
            <w:pPr>
              <w:contextualSpacing/>
              <w:jc w:val="center"/>
              <w:rPr>
                <w:rFonts w:asciiTheme="majorBidi" w:hAnsiTheme="majorBidi" w:cstheme="majorBidi"/>
              </w:rPr>
            </w:pPr>
            <w:r>
              <w:rPr>
                <w:rFonts w:asciiTheme="majorBidi" w:hAnsiTheme="majorBidi" w:cstheme="majorBidi"/>
              </w:rPr>
              <w:t>119.</w:t>
            </w:r>
          </w:p>
        </w:tc>
        <w:tc>
          <w:tcPr>
            <w:tcW w:w="3544" w:type="dxa"/>
          </w:tcPr>
          <w:p w:rsidR="00127E1E" w:rsidRDefault="00127E1E" w:rsidP="001F6429">
            <w:pPr>
              <w:contextualSpacing/>
              <w:jc w:val="center"/>
              <w:rPr>
                <w:rFonts w:asciiTheme="majorBidi" w:hAnsiTheme="majorBidi" w:cstheme="majorBidi"/>
              </w:rPr>
            </w:pPr>
            <w:r>
              <w:rPr>
                <w:rFonts w:asciiTheme="majorBidi" w:hAnsiTheme="majorBidi" w:cstheme="majorBidi"/>
              </w:rPr>
              <w:t xml:space="preserve">Vandens bokštas </w:t>
            </w:r>
          </w:p>
        </w:tc>
        <w:tc>
          <w:tcPr>
            <w:tcW w:w="3402" w:type="dxa"/>
          </w:tcPr>
          <w:p w:rsidR="00127E1E" w:rsidRDefault="00127E1E" w:rsidP="001F6429">
            <w:pPr>
              <w:contextualSpacing/>
              <w:jc w:val="center"/>
              <w:rPr>
                <w:rFonts w:asciiTheme="majorBidi" w:hAnsiTheme="majorBidi" w:cstheme="majorBidi"/>
              </w:rPr>
            </w:pPr>
            <w:r>
              <w:rPr>
                <w:rFonts w:asciiTheme="majorBidi" w:hAnsiTheme="majorBidi" w:cstheme="majorBidi"/>
              </w:rPr>
              <w:t>Kauno g. 44</w:t>
            </w:r>
          </w:p>
        </w:tc>
      </w:tr>
    </w:tbl>
    <w:p w:rsidR="00127E1E" w:rsidRDefault="00127E1E" w:rsidP="00127E1E">
      <w:pPr>
        <w:contextualSpacing/>
        <w:jc w:val="center"/>
        <w:rPr>
          <w:rFonts w:asciiTheme="majorBidi" w:hAnsiTheme="majorBidi" w:cstheme="majorBidi"/>
          <w:b/>
          <w:bCs/>
        </w:rPr>
      </w:pPr>
    </w:p>
    <w:p w:rsidR="00127E1E" w:rsidRDefault="00127E1E" w:rsidP="00127E1E">
      <w:pPr>
        <w:jc w:val="center"/>
      </w:pPr>
      <w:r>
        <w:t>______________________</w:t>
      </w:r>
    </w:p>
    <w:p w:rsidR="00340856" w:rsidRDefault="00340856"/>
    <w:sectPr w:rsidR="0034085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9680E"/>
    <w:multiLevelType w:val="hybridMultilevel"/>
    <w:tmpl w:val="7748684C"/>
    <w:lvl w:ilvl="0" w:tplc="3916665C">
      <w:start w:val="5"/>
      <w:numFmt w:val="bullet"/>
      <w:lvlText w:val=""/>
      <w:lvlJc w:val="left"/>
      <w:pPr>
        <w:ind w:left="720" w:hanging="360"/>
      </w:pPr>
      <w:rPr>
        <w:rFonts w:ascii="Symbol" w:eastAsiaTheme="minorEastAsia" w:hAnsi="Symbol" w:cstheme="maj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9E15A5"/>
    <w:multiLevelType w:val="hybridMultilevel"/>
    <w:tmpl w:val="2E001AAA"/>
    <w:lvl w:ilvl="0" w:tplc="0427000F">
      <w:start w:val="1"/>
      <w:numFmt w:val="decimal"/>
      <w:lvlText w:val="%1."/>
      <w:lvlJc w:val="left"/>
      <w:pPr>
        <w:ind w:left="1815" w:hanging="360"/>
      </w:pPr>
    </w:lvl>
    <w:lvl w:ilvl="1" w:tplc="04270019" w:tentative="1">
      <w:start w:val="1"/>
      <w:numFmt w:val="lowerLetter"/>
      <w:lvlText w:val="%2."/>
      <w:lvlJc w:val="left"/>
      <w:pPr>
        <w:ind w:left="2535" w:hanging="360"/>
      </w:pPr>
    </w:lvl>
    <w:lvl w:ilvl="2" w:tplc="0427001B" w:tentative="1">
      <w:start w:val="1"/>
      <w:numFmt w:val="lowerRoman"/>
      <w:lvlText w:val="%3."/>
      <w:lvlJc w:val="right"/>
      <w:pPr>
        <w:ind w:left="3255" w:hanging="180"/>
      </w:pPr>
    </w:lvl>
    <w:lvl w:ilvl="3" w:tplc="0427000F" w:tentative="1">
      <w:start w:val="1"/>
      <w:numFmt w:val="decimal"/>
      <w:lvlText w:val="%4."/>
      <w:lvlJc w:val="left"/>
      <w:pPr>
        <w:ind w:left="3975" w:hanging="360"/>
      </w:pPr>
    </w:lvl>
    <w:lvl w:ilvl="4" w:tplc="04270019" w:tentative="1">
      <w:start w:val="1"/>
      <w:numFmt w:val="lowerLetter"/>
      <w:lvlText w:val="%5."/>
      <w:lvlJc w:val="left"/>
      <w:pPr>
        <w:ind w:left="4695" w:hanging="360"/>
      </w:pPr>
    </w:lvl>
    <w:lvl w:ilvl="5" w:tplc="0427001B" w:tentative="1">
      <w:start w:val="1"/>
      <w:numFmt w:val="lowerRoman"/>
      <w:lvlText w:val="%6."/>
      <w:lvlJc w:val="right"/>
      <w:pPr>
        <w:ind w:left="5415" w:hanging="180"/>
      </w:pPr>
    </w:lvl>
    <w:lvl w:ilvl="6" w:tplc="0427000F" w:tentative="1">
      <w:start w:val="1"/>
      <w:numFmt w:val="decimal"/>
      <w:lvlText w:val="%7."/>
      <w:lvlJc w:val="left"/>
      <w:pPr>
        <w:ind w:left="6135" w:hanging="360"/>
      </w:pPr>
    </w:lvl>
    <w:lvl w:ilvl="7" w:tplc="04270019" w:tentative="1">
      <w:start w:val="1"/>
      <w:numFmt w:val="lowerLetter"/>
      <w:lvlText w:val="%8."/>
      <w:lvlJc w:val="left"/>
      <w:pPr>
        <w:ind w:left="6855" w:hanging="360"/>
      </w:pPr>
    </w:lvl>
    <w:lvl w:ilvl="8" w:tplc="0427001B" w:tentative="1">
      <w:start w:val="1"/>
      <w:numFmt w:val="lowerRoman"/>
      <w:lvlText w:val="%9."/>
      <w:lvlJc w:val="right"/>
      <w:pPr>
        <w:ind w:left="7575" w:hanging="180"/>
      </w:pPr>
    </w:lvl>
  </w:abstractNum>
  <w:abstractNum w:abstractNumId="2" w15:restartNumberingAfterBreak="0">
    <w:nsid w:val="13D33211"/>
    <w:multiLevelType w:val="hybridMultilevel"/>
    <w:tmpl w:val="779C049A"/>
    <w:lvl w:ilvl="0" w:tplc="3702D442">
      <w:start w:val="5"/>
      <w:numFmt w:val="bullet"/>
      <w:lvlText w:val=""/>
      <w:lvlJc w:val="left"/>
      <w:pPr>
        <w:ind w:left="720" w:hanging="360"/>
      </w:pPr>
      <w:rPr>
        <w:rFonts w:ascii="Symbol" w:eastAsiaTheme="minorEastAsia" w:hAnsi="Symbol" w:cstheme="maj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86795F"/>
    <w:multiLevelType w:val="hybridMultilevel"/>
    <w:tmpl w:val="2C12F4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4101367"/>
    <w:multiLevelType w:val="hybridMultilevel"/>
    <w:tmpl w:val="1C7E747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7E09631C"/>
    <w:multiLevelType w:val="hybridMultilevel"/>
    <w:tmpl w:val="286C025E"/>
    <w:lvl w:ilvl="0" w:tplc="D79AD410">
      <w:start w:val="5"/>
      <w:numFmt w:val="bullet"/>
      <w:lvlText w:val=""/>
      <w:lvlJc w:val="left"/>
      <w:pPr>
        <w:ind w:left="720" w:hanging="360"/>
      </w:pPr>
      <w:rPr>
        <w:rFonts w:ascii="Symbol" w:eastAsiaTheme="minorEastAsia" w:hAnsi="Symbol" w:cstheme="maj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99"/>
    <w:rsid w:val="00127E1E"/>
    <w:rsid w:val="00340856"/>
    <w:rsid w:val="00394D99"/>
    <w:rsid w:val="00DA3313"/>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72F40-6E06-46CC-A6F8-D1ACF8EB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7E1E"/>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27E1E"/>
    <w:pPr>
      <w:spacing w:after="160" w:line="259" w:lineRule="auto"/>
      <w:ind w:left="720"/>
      <w:contextualSpacing/>
    </w:pPr>
    <w:rPr>
      <w:rFonts w:asciiTheme="minorHAnsi" w:eastAsiaTheme="minorEastAsia" w:hAnsiTheme="minorHAnsi" w:cstheme="minorBidi"/>
      <w:sz w:val="22"/>
      <w:szCs w:val="22"/>
      <w:lang w:eastAsia="zh-TW"/>
    </w:rPr>
  </w:style>
  <w:style w:type="character" w:styleId="Hipersaitas">
    <w:name w:val="Hyperlink"/>
    <w:basedOn w:val="Numatytasispastraiposriftas"/>
    <w:uiPriority w:val="99"/>
    <w:unhideWhenUsed/>
    <w:rsid w:val="00127E1E"/>
    <w:rPr>
      <w:color w:val="0563C1" w:themeColor="hyperlink"/>
      <w:u w:val="single"/>
    </w:rPr>
  </w:style>
  <w:style w:type="paragraph" w:styleId="Dokumentoinaostekstas">
    <w:name w:val="endnote text"/>
    <w:basedOn w:val="prastasis"/>
    <w:link w:val="DokumentoinaostekstasDiagrama"/>
    <w:uiPriority w:val="99"/>
    <w:semiHidden/>
    <w:unhideWhenUsed/>
    <w:rsid w:val="00127E1E"/>
    <w:rPr>
      <w:rFonts w:asciiTheme="minorHAnsi" w:eastAsiaTheme="minorEastAsia" w:hAnsiTheme="minorHAnsi" w:cstheme="minorBidi"/>
      <w:sz w:val="20"/>
      <w:szCs w:val="20"/>
      <w:lang w:eastAsia="zh-TW"/>
    </w:rPr>
  </w:style>
  <w:style w:type="character" w:customStyle="1" w:styleId="DokumentoinaostekstasDiagrama">
    <w:name w:val="Dokumento išnašos tekstas Diagrama"/>
    <w:basedOn w:val="Numatytasispastraiposriftas"/>
    <w:link w:val="Dokumentoinaostekstas"/>
    <w:uiPriority w:val="99"/>
    <w:semiHidden/>
    <w:rsid w:val="00127E1E"/>
    <w:rPr>
      <w:sz w:val="20"/>
      <w:szCs w:val="20"/>
    </w:rPr>
  </w:style>
  <w:style w:type="character" w:styleId="Dokumentoinaosnumeris">
    <w:name w:val="endnote reference"/>
    <w:basedOn w:val="Numatytasispastraiposriftas"/>
    <w:uiPriority w:val="99"/>
    <w:semiHidden/>
    <w:unhideWhenUsed/>
    <w:rsid w:val="00127E1E"/>
    <w:rPr>
      <w:vertAlign w:val="superscript"/>
    </w:rPr>
  </w:style>
  <w:style w:type="paragraph" w:styleId="Puslapioinaostekstas">
    <w:name w:val="footnote text"/>
    <w:basedOn w:val="prastasis"/>
    <w:link w:val="PuslapioinaostekstasDiagrama"/>
    <w:uiPriority w:val="99"/>
    <w:semiHidden/>
    <w:unhideWhenUsed/>
    <w:rsid w:val="00127E1E"/>
    <w:rPr>
      <w:rFonts w:asciiTheme="minorHAnsi" w:eastAsiaTheme="minorEastAsia" w:hAnsiTheme="minorHAnsi" w:cstheme="minorBidi"/>
      <w:sz w:val="20"/>
      <w:szCs w:val="20"/>
      <w:lang w:eastAsia="zh-TW"/>
    </w:rPr>
  </w:style>
  <w:style w:type="character" w:customStyle="1" w:styleId="PuslapioinaostekstasDiagrama">
    <w:name w:val="Puslapio išnašos tekstas Diagrama"/>
    <w:basedOn w:val="Numatytasispastraiposriftas"/>
    <w:link w:val="Puslapioinaostekstas"/>
    <w:uiPriority w:val="99"/>
    <w:semiHidden/>
    <w:rsid w:val="00127E1E"/>
    <w:rPr>
      <w:sz w:val="20"/>
      <w:szCs w:val="20"/>
    </w:rPr>
  </w:style>
  <w:style w:type="character" w:styleId="Puslapioinaosnuoroda">
    <w:name w:val="footnote reference"/>
    <w:basedOn w:val="Numatytasispastraiposriftas"/>
    <w:uiPriority w:val="99"/>
    <w:semiHidden/>
    <w:unhideWhenUsed/>
    <w:rsid w:val="00127E1E"/>
    <w:rPr>
      <w:vertAlign w:val="superscript"/>
    </w:rPr>
  </w:style>
  <w:style w:type="table" w:styleId="Lentelstinklelis">
    <w:name w:val="Table Grid"/>
    <w:basedOn w:val="prastojilentel"/>
    <w:uiPriority w:val="39"/>
    <w:rsid w:val="00127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27E1E"/>
    <w:rPr>
      <w:rFonts w:ascii="Segoe UI" w:eastAsiaTheme="minorEastAsia" w:hAnsi="Segoe UI" w:cs="Segoe UI"/>
      <w:sz w:val="18"/>
      <w:szCs w:val="18"/>
      <w:lang w:eastAsia="zh-TW"/>
    </w:rPr>
  </w:style>
  <w:style w:type="character" w:customStyle="1" w:styleId="DebesliotekstasDiagrama">
    <w:name w:val="Debesėlio tekstas Diagrama"/>
    <w:basedOn w:val="Numatytasispastraiposriftas"/>
    <w:link w:val="Debesliotekstas"/>
    <w:uiPriority w:val="99"/>
    <w:semiHidden/>
    <w:rsid w:val="00127E1E"/>
    <w:rPr>
      <w:rFonts w:ascii="Segoe UI" w:hAnsi="Segoe UI" w:cs="Segoe UI"/>
      <w:sz w:val="18"/>
      <w:szCs w:val="18"/>
    </w:rPr>
  </w:style>
  <w:style w:type="paragraph" w:styleId="Data">
    <w:name w:val="Date"/>
    <w:basedOn w:val="prastasis"/>
    <w:next w:val="prastasis"/>
    <w:link w:val="DataDiagrama"/>
    <w:uiPriority w:val="99"/>
    <w:semiHidden/>
    <w:unhideWhenUsed/>
    <w:rsid w:val="00127E1E"/>
    <w:pPr>
      <w:spacing w:after="160" w:line="259" w:lineRule="auto"/>
    </w:pPr>
    <w:rPr>
      <w:rFonts w:asciiTheme="minorHAnsi" w:eastAsiaTheme="minorEastAsia" w:hAnsiTheme="minorHAnsi" w:cstheme="minorBidi"/>
      <w:sz w:val="22"/>
      <w:szCs w:val="22"/>
      <w:lang w:eastAsia="zh-TW"/>
    </w:rPr>
  </w:style>
  <w:style w:type="character" w:customStyle="1" w:styleId="DataDiagrama">
    <w:name w:val="Data Diagrama"/>
    <w:basedOn w:val="Numatytasispastraiposriftas"/>
    <w:link w:val="Data"/>
    <w:uiPriority w:val="99"/>
    <w:semiHidden/>
    <w:rsid w:val="00127E1E"/>
  </w:style>
  <w:style w:type="paragraph" w:styleId="Antrats">
    <w:name w:val="header"/>
    <w:basedOn w:val="prastasis"/>
    <w:link w:val="AntratsDiagrama"/>
    <w:uiPriority w:val="99"/>
    <w:unhideWhenUsed/>
    <w:rsid w:val="00127E1E"/>
    <w:pPr>
      <w:tabs>
        <w:tab w:val="center" w:pos="4819"/>
        <w:tab w:val="right" w:pos="9638"/>
      </w:tabs>
    </w:pPr>
    <w:rPr>
      <w:lang w:eastAsia="en-US"/>
    </w:rPr>
  </w:style>
  <w:style w:type="character" w:customStyle="1" w:styleId="AntratsDiagrama">
    <w:name w:val="Antraštės Diagrama"/>
    <w:basedOn w:val="Numatytasispastraiposriftas"/>
    <w:link w:val="Antrats"/>
    <w:uiPriority w:val="99"/>
    <w:rsid w:val="00127E1E"/>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agdonaviciene@ukmerge.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imamasis@ukmerge.lt" TargetMode="External"/><Relationship Id="rId12" Type="http://schemas.openxmlformats.org/officeDocument/2006/relationships/hyperlink" Target="http://www.ukmerg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kmerge.lt" TargetMode="External"/><Relationship Id="rId11" Type="http://schemas.openxmlformats.org/officeDocument/2006/relationships/hyperlink" Target="mailto:k.bagdonaviciene@ukmerge.lt" TargetMode="External"/><Relationship Id="rId5" Type="http://schemas.openxmlformats.org/officeDocument/2006/relationships/hyperlink" Target="http://www.ukmerge.lt" TargetMode="External"/><Relationship Id="rId10" Type="http://schemas.openxmlformats.org/officeDocument/2006/relationships/hyperlink" Target="mailto:priimamasis@ukmerge.lt" TargetMode="External"/><Relationship Id="rId4" Type="http://schemas.openxmlformats.org/officeDocument/2006/relationships/webSettings" Target="webSettings.xml"/><Relationship Id="rId9" Type="http://schemas.openxmlformats.org/officeDocument/2006/relationships/hyperlink" Target="http://www.ukmerge.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16100</Words>
  <Characters>9177</Characters>
  <Application>Microsoft Office Word</Application>
  <DocSecurity>0</DocSecurity>
  <Lines>76</Lines>
  <Paragraphs>50</Paragraphs>
  <ScaleCrop>false</ScaleCrop>
  <Company/>
  <LinksUpToDate>false</LinksUpToDate>
  <CharactersWithSpaces>25227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Žygimantas Komliauskas</dc:creator>
  <cp:keywords/>
  <dc:description/>
  <cp:lastModifiedBy>Žygimantas Komliauskas</cp:lastModifiedBy>
  <cp:revision>3</cp:revision>
  <dcterms:created xsi:type="dcterms:W3CDTF">2021-12-07T14:27:00Z</dcterms:created>
  <dcterms:modified xsi:type="dcterms:W3CDTF">2022-02-11T12:49:00Z</dcterms:modified>
</cp:coreProperties>
</file>