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000" w:firstRow="0" w:lastRow="0" w:firstColumn="0" w:lastColumn="0" w:noHBand="0" w:noVBand="0"/>
      </w:tblPr>
      <w:tblGrid>
        <w:gridCol w:w="19"/>
        <w:gridCol w:w="12"/>
        <w:gridCol w:w="12"/>
        <w:gridCol w:w="9114"/>
        <w:gridCol w:w="13"/>
      </w:tblGrid>
      <w:tr w:rsidR="00171270" w14:paraId="2490B59B" w14:textId="77777777" w:rsidTr="000B12C0">
        <w:trPr>
          <w:trHeight w:val="2565"/>
        </w:trPr>
        <w:tc>
          <w:tcPr>
            <w:tcW w:w="9070" w:type="dxa"/>
            <w:gridSpan w:val="4"/>
          </w:tcPr>
          <w:tbl>
            <w:tblPr>
              <w:tblW w:w="9157" w:type="dxa"/>
              <w:tblCellMar>
                <w:left w:w="0" w:type="dxa"/>
                <w:right w:w="0" w:type="dxa"/>
              </w:tblCellMar>
              <w:tblLook w:val="0000" w:firstRow="0" w:lastRow="0" w:firstColumn="0" w:lastColumn="0" w:noHBand="0" w:noVBand="0"/>
            </w:tblPr>
            <w:tblGrid>
              <w:gridCol w:w="5140"/>
              <w:gridCol w:w="4017"/>
            </w:tblGrid>
            <w:tr w:rsidR="00171270" w14:paraId="34B4C862" w14:textId="77777777" w:rsidTr="000B12C0">
              <w:trPr>
                <w:trHeight w:val="200"/>
              </w:trPr>
              <w:tc>
                <w:tcPr>
                  <w:tcW w:w="5140" w:type="dxa"/>
                  <w:tcMar>
                    <w:top w:w="40" w:type="dxa"/>
                    <w:left w:w="40" w:type="dxa"/>
                    <w:bottom w:w="40" w:type="dxa"/>
                    <w:right w:w="40" w:type="dxa"/>
                  </w:tcMar>
                </w:tcPr>
                <w:p w14:paraId="26302930" w14:textId="77777777" w:rsidR="00792FE1" w:rsidRDefault="00792FE1"/>
              </w:tc>
              <w:tc>
                <w:tcPr>
                  <w:tcW w:w="4016" w:type="dxa"/>
                  <w:tcMar>
                    <w:top w:w="40" w:type="dxa"/>
                    <w:left w:w="40" w:type="dxa"/>
                    <w:bottom w:w="40" w:type="dxa"/>
                    <w:right w:w="40" w:type="dxa"/>
                  </w:tcMar>
                </w:tcPr>
                <w:p w14:paraId="20A8E62A" w14:textId="77777777" w:rsidR="00792FE1" w:rsidRDefault="00171270">
                  <w:r>
                    <w:rPr>
                      <w:color w:val="000000"/>
                      <w:sz w:val="24"/>
                    </w:rPr>
                    <w:t>PATVIRTINTA</w:t>
                  </w:r>
                </w:p>
              </w:tc>
            </w:tr>
            <w:tr w:rsidR="00171270" w14:paraId="207DDA54" w14:textId="77777777" w:rsidTr="000B12C0">
              <w:trPr>
                <w:trHeight w:val="200"/>
              </w:trPr>
              <w:tc>
                <w:tcPr>
                  <w:tcW w:w="5140" w:type="dxa"/>
                  <w:tcMar>
                    <w:top w:w="40" w:type="dxa"/>
                    <w:left w:w="40" w:type="dxa"/>
                    <w:bottom w:w="40" w:type="dxa"/>
                    <w:right w:w="40" w:type="dxa"/>
                  </w:tcMar>
                </w:tcPr>
                <w:p w14:paraId="1678199E" w14:textId="77777777" w:rsidR="00792FE1" w:rsidRDefault="00792FE1"/>
              </w:tc>
              <w:tc>
                <w:tcPr>
                  <w:tcW w:w="4016" w:type="dxa"/>
                  <w:tcMar>
                    <w:top w:w="40" w:type="dxa"/>
                    <w:left w:w="40" w:type="dxa"/>
                    <w:bottom w:w="40" w:type="dxa"/>
                    <w:right w:w="40" w:type="dxa"/>
                  </w:tcMar>
                </w:tcPr>
                <w:p w14:paraId="21C4361D" w14:textId="77777777" w:rsidR="00792FE1" w:rsidRPr="000B12C0" w:rsidRDefault="00171270">
                  <w:pPr>
                    <w:rPr>
                      <w:color w:val="000000"/>
                      <w:sz w:val="24"/>
                      <w:lang w:val="lt-LT"/>
                    </w:rPr>
                  </w:pPr>
                  <w:r w:rsidRPr="000B12C0">
                    <w:rPr>
                      <w:color w:val="000000"/>
                      <w:sz w:val="24"/>
                      <w:lang w:val="lt-LT"/>
                    </w:rPr>
                    <w:t>Ukmergės rajono savivaldybės administracijos</w:t>
                  </w:r>
                  <w:r w:rsidR="008F24A0" w:rsidRPr="000B12C0">
                    <w:rPr>
                      <w:color w:val="000000"/>
                      <w:sz w:val="24"/>
                      <w:lang w:val="lt-LT"/>
                    </w:rPr>
                    <w:t xml:space="preserve"> direktoriaus</w:t>
                  </w:r>
                </w:p>
                <w:p w14:paraId="187B76DA" w14:textId="415D8989" w:rsidR="008F24A0" w:rsidRDefault="00A97D39">
                  <w:r>
                    <w:rPr>
                      <w:color w:val="000000"/>
                      <w:sz w:val="24"/>
                      <w:lang w:val="lt-LT"/>
                    </w:rPr>
                    <w:t xml:space="preserve">2021 m. sausio 21 </w:t>
                  </w:r>
                  <w:r w:rsidR="008F24A0" w:rsidRPr="000B12C0">
                    <w:rPr>
                      <w:color w:val="000000"/>
                      <w:sz w:val="24"/>
                      <w:lang w:val="lt-LT"/>
                    </w:rPr>
                    <w:t>d. įsakymu Nr.</w:t>
                  </w:r>
                  <w:r w:rsidR="008F24A0">
                    <w:rPr>
                      <w:color w:val="000000"/>
                      <w:sz w:val="24"/>
                    </w:rPr>
                    <w:t xml:space="preserve"> </w:t>
                  </w:r>
                  <w:r>
                    <w:rPr>
                      <w:color w:val="000000"/>
                      <w:sz w:val="24"/>
                    </w:rPr>
                    <w:t>14-42</w:t>
                  </w:r>
                  <w:bookmarkStart w:id="0" w:name="_GoBack"/>
                  <w:bookmarkEnd w:id="0"/>
                </w:p>
              </w:tc>
            </w:tr>
            <w:tr w:rsidR="00171270" w14:paraId="615B4506" w14:textId="77777777" w:rsidTr="000B12C0">
              <w:trPr>
                <w:trHeight w:val="200"/>
              </w:trPr>
              <w:tc>
                <w:tcPr>
                  <w:tcW w:w="9157" w:type="dxa"/>
                  <w:gridSpan w:val="2"/>
                  <w:tcMar>
                    <w:top w:w="40" w:type="dxa"/>
                    <w:left w:w="40" w:type="dxa"/>
                    <w:bottom w:w="40" w:type="dxa"/>
                    <w:right w:w="40" w:type="dxa"/>
                  </w:tcMar>
                </w:tcPr>
                <w:p w14:paraId="17CE9411" w14:textId="77777777" w:rsidR="00792FE1" w:rsidRDefault="00792FE1"/>
                <w:p w14:paraId="68B4DDD9" w14:textId="45D50285" w:rsidR="000B12C0" w:rsidRDefault="000B12C0"/>
              </w:tc>
            </w:tr>
            <w:tr w:rsidR="00171270" w14:paraId="0ADDF23B" w14:textId="77777777" w:rsidTr="000B12C0">
              <w:trPr>
                <w:trHeight w:val="200"/>
              </w:trPr>
              <w:tc>
                <w:tcPr>
                  <w:tcW w:w="9157" w:type="dxa"/>
                  <w:gridSpan w:val="2"/>
                  <w:tcMar>
                    <w:top w:w="40" w:type="dxa"/>
                    <w:left w:w="40" w:type="dxa"/>
                    <w:bottom w:w="40" w:type="dxa"/>
                    <w:right w:w="40" w:type="dxa"/>
                  </w:tcMar>
                </w:tcPr>
                <w:p w14:paraId="0573D48B" w14:textId="77777777" w:rsidR="00792FE1" w:rsidRDefault="00171270">
                  <w:pPr>
                    <w:jc w:val="center"/>
                  </w:pPr>
                  <w:r>
                    <w:rPr>
                      <w:b/>
                      <w:color w:val="000000"/>
                      <w:sz w:val="24"/>
                    </w:rPr>
                    <w:t>UKMERGĖS RAJONO SAVIVALDYBĖS ADMINISTRACIJOS</w:t>
                  </w:r>
                </w:p>
              </w:tc>
            </w:tr>
            <w:tr w:rsidR="00171270" w14:paraId="21547D13" w14:textId="77777777" w:rsidTr="000B12C0">
              <w:trPr>
                <w:trHeight w:val="200"/>
              </w:trPr>
              <w:tc>
                <w:tcPr>
                  <w:tcW w:w="9157" w:type="dxa"/>
                  <w:gridSpan w:val="2"/>
                  <w:tcMar>
                    <w:top w:w="40" w:type="dxa"/>
                    <w:left w:w="40" w:type="dxa"/>
                    <w:bottom w:w="40" w:type="dxa"/>
                    <w:right w:w="40" w:type="dxa"/>
                  </w:tcMar>
                </w:tcPr>
                <w:p w14:paraId="7FA2811E" w14:textId="77777777" w:rsidR="00792FE1" w:rsidRDefault="00171270">
                  <w:pPr>
                    <w:jc w:val="center"/>
                  </w:pPr>
                  <w:r>
                    <w:rPr>
                      <w:b/>
                      <w:color w:val="000000"/>
                      <w:sz w:val="24"/>
                    </w:rPr>
                    <w:t>ARCHITEKTŪROS IR URBANISTIKOS SKYRIAUS</w:t>
                  </w:r>
                </w:p>
              </w:tc>
            </w:tr>
            <w:tr w:rsidR="00171270" w14:paraId="4D3908E4" w14:textId="77777777" w:rsidTr="000B12C0">
              <w:trPr>
                <w:trHeight w:val="200"/>
              </w:trPr>
              <w:tc>
                <w:tcPr>
                  <w:tcW w:w="9157" w:type="dxa"/>
                  <w:gridSpan w:val="2"/>
                  <w:tcMar>
                    <w:top w:w="40" w:type="dxa"/>
                    <w:left w:w="40" w:type="dxa"/>
                    <w:bottom w:w="40" w:type="dxa"/>
                    <w:right w:w="40" w:type="dxa"/>
                  </w:tcMar>
                </w:tcPr>
                <w:p w14:paraId="414F0AF5" w14:textId="5FB9C527" w:rsidR="00792FE1" w:rsidRDefault="00171270">
                  <w:pPr>
                    <w:jc w:val="center"/>
                  </w:pPr>
                  <w:r>
                    <w:rPr>
                      <w:b/>
                      <w:color w:val="000000"/>
                      <w:sz w:val="24"/>
                    </w:rPr>
                    <w:t>VYRIAUSIOJO SPECIALISTO</w:t>
                  </w:r>
                  <w:r w:rsidR="008F24A0">
                    <w:rPr>
                      <w:b/>
                      <w:color w:val="000000"/>
                      <w:sz w:val="24"/>
                    </w:rPr>
                    <w:t xml:space="preserve"> PAREIGYBĖS APRAŠYMAS</w:t>
                  </w:r>
                </w:p>
              </w:tc>
            </w:tr>
            <w:tr w:rsidR="00171270" w14:paraId="3E45C738" w14:textId="77777777" w:rsidTr="000B12C0">
              <w:trPr>
                <w:trHeight w:val="216"/>
              </w:trPr>
              <w:tc>
                <w:tcPr>
                  <w:tcW w:w="9157" w:type="dxa"/>
                  <w:gridSpan w:val="2"/>
                  <w:tcMar>
                    <w:top w:w="40" w:type="dxa"/>
                    <w:left w:w="40" w:type="dxa"/>
                    <w:bottom w:w="40" w:type="dxa"/>
                    <w:right w:w="40" w:type="dxa"/>
                  </w:tcMar>
                </w:tcPr>
                <w:p w14:paraId="2016F42A" w14:textId="5742D843" w:rsidR="00792FE1" w:rsidRDefault="00792FE1">
                  <w:pPr>
                    <w:jc w:val="center"/>
                  </w:pPr>
                </w:p>
              </w:tc>
            </w:tr>
          </w:tbl>
          <w:p w14:paraId="15F87435" w14:textId="77777777" w:rsidR="00792FE1" w:rsidRDefault="00792FE1"/>
        </w:tc>
        <w:tc>
          <w:tcPr>
            <w:tcW w:w="13" w:type="dxa"/>
          </w:tcPr>
          <w:p w14:paraId="74E5879E" w14:textId="77777777" w:rsidR="00792FE1" w:rsidRDefault="00792FE1">
            <w:pPr>
              <w:pStyle w:val="EmptyLayoutCell"/>
            </w:pPr>
          </w:p>
        </w:tc>
      </w:tr>
      <w:tr w:rsidR="00792FE1" w14:paraId="011C6C18" w14:textId="77777777">
        <w:trPr>
          <w:trHeight w:val="349"/>
        </w:trPr>
        <w:tc>
          <w:tcPr>
            <w:tcW w:w="13" w:type="dxa"/>
          </w:tcPr>
          <w:p w14:paraId="5E93C2DD" w14:textId="77777777" w:rsidR="00792FE1" w:rsidRDefault="00792FE1">
            <w:pPr>
              <w:pStyle w:val="EmptyLayoutCell"/>
            </w:pPr>
          </w:p>
        </w:tc>
        <w:tc>
          <w:tcPr>
            <w:tcW w:w="1" w:type="dxa"/>
          </w:tcPr>
          <w:p w14:paraId="65A78408" w14:textId="77777777" w:rsidR="00792FE1" w:rsidRDefault="00792FE1">
            <w:pPr>
              <w:pStyle w:val="EmptyLayoutCell"/>
            </w:pPr>
          </w:p>
        </w:tc>
        <w:tc>
          <w:tcPr>
            <w:tcW w:w="1" w:type="dxa"/>
          </w:tcPr>
          <w:p w14:paraId="66810863" w14:textId="77777777" w:rsidR="00792FE1" w:rsidRDefault="00792FE1">
            <w:pPr>
              <w:pStyle w:val="EmptyLayoutCell"/>
            </w:pPr>
          </w:p>
        </w:tc>
        <w:tc>
          <w:tcPr>
            <w:tcW w:w="9055" w:type="dxa"/>
          </w:tcPr>
          <w:p w14:paraId="7F2BA3DD" w14:textId="77777777" w:rsidR="00792FE1" w:rsidRDefault="00792FE1">
            <w:pPr>
              <w:pStyle w:val="EmptyLayoutCell"/>
            </w:pPr>
          </w:p>
        </w:tc>
        <w:tc>
          <w:tcPr>
            <w:tcW w:w="13" w:type="dxa"/>
          </w:tcPr>
          <w:p w14:paraId="483A56B0" w14:textId="77777777" w:rsidR="00792FE1" w:rsidRDefault="00792FE1">
            <w:pPr>
              <w:pStyle w:val="EmptyLayoutCell"/>
            </w:pPr>
          </w:p>
        </w:tc>
      </w:tr>
      <w:tr w:rsidR="00171270" w14:paraId="1FB082F0" w14:textId="77777777" w:rsidTr="00171270">
        <w:tc>
          <w:tcPr>
            <w:tcW w:w="13" w:type="dxa"/>
          </w:tcPr>
          <w:p w14:paraId="3A6B7324" w14:textId="77777777" w:rsidR="00792FE1" w:rsidRDefault="00792FE1">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792FE1" w:rsidRPr="000B12C0" w14:paraId="78D7B7CF" w14:textId="77777777">
              <w:trPr>
                <w:trHeight w:val="720"/>
              </w:trPr>
              <w:tc>
                <w:tcPr>
                  <w:tcW w:w="9070" w:type="dxa"/>
                  <w:tcMar>
                    <w:top w:w="40" w:type="dxa"/>
                    <w:left w:w="40" w:type="dxa"/>
                    <w:bottom w:w="40" w:type="dxa"/>
                    <w:right w:w="40" w:type="dxa"/>
                  </w:tcMar>
                </w:tcPr>
                <w:p w14:paraId="472CFC2D" w14:textId="77777777" w:rsidR="00792FE1" w:rsidRPr="000B12C0" w:rsidRDefault="00171270" w:rsidP="008F24A0">
                  <w:pPr>
                    <w:jc w:val="center"/>
                    <w:rPr>
                      <w:lang w:val="lt-LT"/>
                    </w:rPr>
                  </w:pPr>
                  <w:r w:rsidRPr="000B12C0">
                    <w:rPr>
                      <w:b/>
                      <w:color w:val="000000"/>
                      <w:sz w:val="24"/>
                      <w:lang w:val="lt-LT"/>
                    </w:rPr>
                    <w:t>I SKYRIUS</w:t>
                  </w:r>
                </w:p>
                <w:p w14:paraId="23D33652" w14:textId="77777777" w:rsidR="00792FE1" w:rsidRPr="000B12C0" w:rsidRDefault="00171270">
                  <w:pPr>
                    <w:jc w:val="center"/>
                    <w:rPr>
                      <w:lang w:val="lt-LT"/>
                    </w:rPr>
                  </w:pPr>
                  <w:r w:rsidRPr="000B12C0">
                    <w:rPr>
                      <w:b/>
                      <w:color w:val="000000"/>
                      <w:sz w:val="24"/>
                      <w:lang w:val="lt-LT"/>
                    </w:rPr>
                    <w:t>PAREIGYBĖS CHARAKTERISTIKA</w:t>
                  </w:r>
                </w:p>
              </w:tc>
            </w:tr>
            <w:tr w:rsidR="00792FE1" w:rsidRPr="000B12C0" w14:paraId="2F4641AF" w14:textId="77777777">
              <w:trPr>
                <w:trHeight w:val="260"/>
              </w:trPr>
              <w:tc>
                <w:tcPr>
                  <w:tcW w:w="9070" w:type="dxa"/>
                  <w:tcMar>
                    <w:top w:w="40" w:type="dxa"/>
                    <w:left w:w="40" w:type="dxa"/>
                    <w:bottom w:w="40" w:type="dxa"/>
                    <w:right w:w="40" w:type="dxa"/>
                  </w:tcMar>
                </w:tcPr>
                <w:p w14:paraId="06B3801B" w14:textId="77777777" w:rsidR="00792FE1" w:rsidRPr="000B12C0" w:rsidRDefault="00171270">
                  <w:pPr>
                    <w:rPr>
                      <w:lang w:val="lt-LT"/>
                    </w:rPr>
                  </w:pPr>
                  <w:r w:rsidRPr="000B12C0">
                    <w:rPr>
                      <w:color w:val="000000"/>
                      <w:sz w:val="24"/>
                      <w:lang w:val="lt-LT"/>
                    </w:rPr>
                    <w:t>1. Pareigybės lygmuo – vyriausiasis specialistas (IX lygmuo).</w:t>
                  </w:r>
                </w:p>
              </w:tc>
            </w:tr>
            <w:tr w:rsidR="00792FE1" w:rsidRPr="000B12C0" w14:paraId="3DF95EB1" w14:textId="77777777">
              <w:trPr>
                <w:trHeight w:val="260"/>
              </w:trPr>
              <w:tc>
                <w:tcPr>
                  <w:tcW w:w="9070" w:type="dxa"/>
                  <w:tcMar>
                    <w:top w:w="40" w:type="dxa"/>
                    <w:left w:w="40" w:type="dxa"/>
                    <w:bottom w:w="40" w:type="dxa"/>
                    <w:right w:w="40" w:type="dxa"/>
                  </w:tcMar>
                </w:tcPr>
                <w:p w14:paraId="3552A10E" w14:textId="77777777" w:rsidR="00792FE1" w:rsidRPr="000B12C0" w:rsidRDefault="00171270">
                  <w:pPr>
                    <w:rPr>
                      <w:lang w:val="lt-LT"/>
                    </w:rPr>
                  </w:pPr>
                  <w:r w:rsidRPr="000B12C0">
                    <w:rPr>
                      <w:color w:val="000000"/>
                      <w:sz w:val="24"/>
                      <w:lang w:val="lt-LT"/>
                    </w:rPr>
                    <w:t>2. Šias pareigas einantis valstybės tarnautojas tiesiogiai pavaldus skyriaus vedėjui.</w:t>
                  </w:r>
                </w:p>
              </w:tc>
            </w:tr>
          </w:tbl>
          <w:p w14:paraId="22B28684" w14:textId="77777777" w:rsidR="00792FE1" w:rsidRPr="000B12C0" w:rsidRDefault="00792FE1">
            <w:pPr>
              <w:rPr>
                <w:lang w:val="lt-LT"/>
              </w:rPr>
            </w:pPr>
          </w:p>
        </w:tc>
      </w:tr>
      <w:tr w:rsidR="00792FE1" w14:paraId="329138A2" w14:textId="77777777">
        <w:trPr>
          <w:trHeight w:val="120"/>
        </w:trPr>
        <w:tc>
          <w:tcPr>
            <w:tcW w:w="13" w:type="dxa"/>
          </w:tcPr>
          <w:p w14:paraId="519BE2DD" w14:textId="77777777" w:rsidR="00792FE1" w:rsidRDefault="00792FE1">
            <w:pPr>
              <w:pStyle w:val="EmptyLayoutCell"/>
            </w:pPr>
          </w:p>
        </w:tc>
        <w:tc>
          <w:tcPr>
            <w:tcW w:w="1" w:type="dxa"/>
          </w:tcPr>
          <w:p w14:paraId="645B2288" w14:textId="77777777" w:rsidR="00792FE1" w:rsidRDefault="00792FE1">
            <w:pPr>
              <w:pStyle w:val="EmptyLayoutCell"/>
            </w:pPr>
          </w:p>
        </w:tc>
        <w:tc>
          <w:tcPr>
            <w:tcW w:w="1" w:type="dxa"/>
          </w:tcPr>
          <w:p w14:paraId="1748AAFA" w14:textId="77777777" w:rsidR="00792FE1" w:rsidRDefault="00792FE1">
            <w:pPr>
              <w:pStyle w:val="EmptyLayoutCell"/>
            </w:pPr>
          </w:p>
        </w:tc>
        <w:tc>
          <w:tcPr>
            <w:tcW w:w="9055" w:type="dxa"/>
          </w:tcPr>
          <w:p w14:paraId="59D3FE0E" w14:textId="77777777" w:rsidR="00792FE1" w:rsidRDefault="00792FE1">
            <w:pPr>
              <w:pStyle w:val="EmptyLayoutCell"/>
            </w:pPr>
          </w:p>
        </w:tc>
        <w:tc>
          <w:tcPr>
            <w:tcW w:w="13" w:type="dxa"/>
          </w:tcPr>
          <w:p w14:paraId="34C632A2" w14:textId="77777777" w:rsidR="00792FE1" w:rsidRDefault="00792FE1">
            <w:pPr>
              <w:pStyle w:val="EmptyLayoutCell"/>
            </w:pPr>
          </w:p>
        </w:tc>
      </w:tr>
      <w:tr w:rsidR="00171270" w14:paraId="192DF059" w14:textId="77777777" w:rsidTr="00171270">
        <w:tc>
          <w:tcPr>
            <w:tcW w:w="13" w:type="dxa"/>
          </w:tcPr>
          <w:p w14:paraId="08367925" w14:textId="77777777" w:rsidR="00792FE1" w:rsidRDefault="00792FE1">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792FE1" w14:paraId="6734C046" w14:textId="77777777">
              <w:trPr>
                <w:trHeight w:val="600"/>
              </w:trPr>
              <w:tc>
                <w:tcPr>
                  <w:tcW w:w="9070" w:type="dxa"/>
                  <w:tcMar>
                    <w:top w:w="40" w:type="dxa"/>
                    <w:left w:w="40" w:type="dxa"/>
                    <w:bottom w:w="40" w:type="dxa"/>
                    <w:right w:w="40" w:type="dxa"/>
                  </w:tcMar>
                </w:tcPr>
                <w:p w14:paraId="2CD22F33" w14:textId="77777777" w:rsidR="00792FE1" w:rsidRDefault="00171270">
                  <w:pPr>
                    <w:jc w:val="center"/>
                  </w:pPr>
                  <w:r>
                    <w:rPr>
                      <w:b/>
                      <w:color w:val="000000"/>
                      <w:sz w:val="24"/>
                    </w:rPr>
                    <w:t>II SKYRIUS</w:t>
                  </w:r>
                </w:p>
                <w:p w14:paraId="16697831" w14:textId="77777777" w:rsidR="00792FE1" w:rsidRDefault="00171270">
                  <w:pPr>
                    <w:jc w:val="center"/>
                  </w:pPr>
                  <w:r>
                    <w:rPr>
                      <w:b/>
                      <w:color w:val="000000"/>
                      <w:sz w:val="24"/>
                    </w:rPr>
                    <w:t>VEIKLOS SRITIS</w:t>
                  </w:r>
                  <w:r>
                    <w:rPr>
                      <w:color w:val="FFFFFF"/>
                      <w:sz w:val="24"/>
                    </w:rPr>
                    <w:t>0</w:t>
                  </w:r>
                </w:p>
              </w:tc>
            </w:tr>
            <w:tr w:rsidR="00792FE1" w14:paraId="241F3E4F" w14:textId="77777777">
              <w:trPr>
                <w:trHeight w:val="260"/>
              </w:trPr>
              <w:tc>
                <w:tcPr>
                  <w:tcW w:w="9070" w:type="dxa"/>
                  <w:tcMar>
                    <w:top w:w="40" w:type="dxa"/>
                    <w:left w:w="40" w:type="dxa"/>
                    <w:bottom w:w="40" w:type="dxa"/>
                    <w:right w:w="40" w:type="dxa"/>
                  </w:tcMar>
                </w:tcPr>
                <w:p w14:paraId="6DC11A6A" w14:textId="77777777" w:rsidR="00792FE1" w:rsidRPr="000B12C0" w:rsidRDefault="00171270">
                  <w:pPr>
                    <w:rPr>
                      <w:lang w:val="lt-LT"/>
                    </w:rPr>
                  </w:pPr>
                  <w:r w:rsidRPr="000B12C0">
                    <w:rPr>
                      <w:color w:val="000000"/>
                      <w:sz w:val="24"/>
                      <w:lang w:val="lt-LT"/>
                    </w:rPr>
                    <w:t>3. Pagrindinė veiklos sritis:</w:t>
                  </w:r>
                  <w:r w:rsidRPr="000B12C0">
                    <w:rPr>
                      <w:color w:val="FFFFFF"/>
                      <w:sz w:val="24"/>
                      <w:lang w:val="lt-LT"/>
                    </w:rPr>
                    <w:t>0</w:t>
                  </w:r>
                </w:p>
              </w:tc>
            </w:tr>
            <w:tr w:rsidR="00792FE1" w14:paraId="7CE225F3"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92FE1" w:rsidRPr="000B12C0" w14:paraId="4984C077" w14:textId="77777777">
                    <w:trPr>
                      <w:trHeight w:val="260"/>
                    </w:trPr>
                    <w:tc>
                      <w:tcPr>
                        <w:tcW w:w="9070" w:type="dxa"/>
                        <w:tcMar>
                          <w:top w:w="40" w:type="dxa"/>
                          <w:left w:w="40" w:type="dxa"/>
                          <w:bottom w:w="40" w:type="dxa"/>
                          <w:right w:w="40" w:type="dxa"/>
                        </w:tcMar>
                      </w:tcPr>
                      <w:p w14:paraId="5DA62275" w14:textId="77777777" w:rsidR="00792FE1" w:rsidRPr="000B12C0" w:rsidRDefault="00171270">
                        <w:pPr>
                          <w:rPr>
                            <w:lang w:val="lt-LT"/>
                          </w:rPr>
                        </w:pPr>
                        <w:r w:rsidRPr="000B12C0">
                          <w:rPr>
                            <w:color w:val="000000"/>
                            <w:sz w:val="24"/>
                            <w:lang w:val="lt-LT"/>
                          </w:rPr>
                          <w:t>3.1. sprendimų įgyvendinimas.</w:t>
                        </w:r>
                      </w:p>
                    </w:tc>
                  </w:tr>
                </w:tbl>
                <w:p w14:paraId="04D86688" w14:textId="77777777" w:rsidR="00792FE1" w:rsidRPr="000B12C0" w:rsidRDefault="00792FE1">
                  <w:pPr>
                    <w:rPr>
                      <w:lang w:val="lt-LT"/>
                    </w:rPr>
                  </w:pPr>
                </w:p>
              </w:tc>
            </w:tr>
            <w:tr w:rsidR="00792FE1" w14:paraId="7107BFE9" w14:textId="77777777">
              <w:trPr>
                <w:trHeight w:val="260"/>
              </w:trPr>
              <w:tc>
                <w:tcPr>
                  <w:tcW w:w="9070" w:type="dxa"/>
                  <w:tcMar>
                    <w:top w:w="40" w:type="dxa"/>
                    <w:left w:w="40" w:type="dxa"/>
                    <w:bottom w:w="40" w:type="dxa"/>
                    <w:right w:w="40" w:type="dxa"/>
                  </w:tcMar>
                </w:tcPr>
                <w:p w14:paraId="0AD6E47A" w14:textId="77777777" w:rsidR="00792FE1" w:rsidRPr="000B12C0" w:rsidRDefault="00171270">
                  <w:pPr>
                    <w:rPr>
                      <w:lang w:val="lt-LT"/>
                    </w:rPr>
                  </w:pPr>
                  <w:r w:rsidRPr="000B12C0">
                    <w:rPr>
                      <w:color w:val="000000"/>
                      <w:sz w:val="24"/>
                      <w:lang w:val="lt-LT"/>
                    </w:rPr>
                    <w:t>4. Papildoma (-</w:t>
                  </w:r>
                  <w:proofErr w:type="spellStart"/>
                  <w:r w:rsidRPr="000B12C0">
                    <w:rPr>
                      <w:color w:val="000000"/>
                      <w:sz w:val="24"/>
                      <w:lang w:val="lt-LT"/>
                    </w:rPr>
                    <w:t>os</w:t>
                  </w:r>
                  <w:proofErr w:type="spellEnd"/>
                  <w:r w:rsidRPr="000B12C0">
                    <w:rPr>
                      <w:color w:val="000000"/>
                      <w:sz w:val="24"/>
                      <w:lang w:val="lt-LT"/>
                    </w:rPr>
                    <w:t>) veiklos sritis (-</w:t>
                  </w:r>
                  <w:proofErr w:type="spellStart"/>
                  <w:r w:rsidRPr="000B12C0">
                    <w:rPr>
                      <w:color w:val="000000"/>
                      <w:sz w:val="24"/>
                      <w:lang w:val="lt-LT"/>
                    </w:rPr>
                    <w:t>ys</w:t>
                  </w:r>
                  <w:proofErr w:type="spellEnd"/>
                  <w:r w:rsidRPr="000B12C0">
                    <w:rPr>
                      <w:color w:val="000000"/>
                      <w:sz w:val="24"/>
                      <w:lang w:val="lt-LT"/>
                    </w:rPr>
                    <w:t>):</w:t>
                  </w:r>
                  <w:r w:rsidRPr="000B12C0">
                    <w:rPr>
                      <w:color w:val="FFFFFF"/>
                      <w:sz w:val="24"/>
                      <w:lang w:val="lt-LT"/>
                    </w:rPr>
                    <w:t>0</w:t>
                  </w:r>
                </w:p>
              </w:tc>
            </w:tr>
            <w:tr w:rsidR="00792FE1" w14:paraId="6B2A81CC"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92FE1" w:rsidRPr="000B12C0" w14:paraId="0C449F61" w14:textId="77777777">
                    <w:trPr>
                      <w:trHeight w:val="260"/>
                    </w:trPr>
                    <w:tc>
                      <w:tcPr>
                        <w:tcW w:w="9070" w:type="dxa"/>
                        <w:tcMar>
                          <w:top w:w="40" w:type="dxa"/>
                          <w:left w:w="40" w:type="dxa"/>
                          <w:bottom w:w="40" w:type="dxa"/>
                          <w:right w:w="40" w:type="dxa"/>
                        </w:tcMar>
                      </w:tcPr>
                      <w:p w14:paraId="515A3233" w14:textId="77777777" w:rsidR="00792FE1" w:rsidRPr="000B12C0" w:rsidRDefault="00171270">
                        <w:pPr>
                          <w:rPr>
                            <w:lang w:val="lt-LT"/>
                          </w:rPr>
                        </w:pPr>
                        <w:r w:rsidRPr="000B12C0">
                          <w:rPr>
                            <w:color w:val="000000"/>
                            <w:sz w:val="24"/>
                            <w:lang w:val="lt-LT"/>
                          </w:rPr>
                          <w:t>4.1. priežiūra ir kontrolė.</w:t>
                        </w:r>
                      </w:p>
                    </w:tc>
                  </w:tr>
                </w:tbl>
                <w:p w14:paraId="3FA2FF57" w14:textId="77777777" w:rsidR="00792FE1" w:rsidRPr="000B12C0" w:rsidRDefault="00792FE1">
                  <w:pPr>
                    <w:rPr>
                      <w:lang w:val="lt-LT"/>
                    </w:rPr>
                  </w:pPr>
                </w:p>
              </w:tc>
            </w:tr>
          </w:tbl>
          <w:p w14:paraId="58C25D1A" w14:textId="77777777" w:rsidR="00792FE1" w:rsidRDefault="00792FE1"/>
        </w:tc>
      </w:tr>
      <w:tr w:rsidR="00792FE1" w14:paraId="3870A26F" w14:textId="77777777">
        <w:trPr>
          <w:trHeight w:val="126"/>
        </w:trPr>
        <w:tc>
          <w:tcPr>
            <w:tcW w:w="13" w:type="dxa"/>
          </w:tcPr>
          <w:p w14:paraId="126A56CF" w14:textId="77777777" w:rsidR="00792FE1" w:rsidRDefault="00792FE1">
            <w:pPr>
              <w:pStyle w:val="EmptyLayoutCell"/>
            </w:pPr>
          </w:p>
        </w:tc>
        <w:tc>
          <w:tcPr>
            <w:tcW w:w="1" w:type="dxa"/>
          </w:tcPr>
          <w:p w14:paraId="1490F9D3" w14:textId="77777777" w:rsidR="00792FE1" w:rsidRDefault="00792FE1">
            <w:pPr>
              <w:pStyle w:val="EmptyLayoutCell"/>
            </w:pPr>
          </w:p>
        </w:tc>
        <w:tc>
          <w:tcPr>
            <w:tcW w:w="1" w:type="dxa"/>
          </w:tcPr>
          <w:p w14:paraId="18CCD717" w14:textId="77777777" w:rsidR="00792FE1" w:rsidRDefault="00792FE1">
            <w:pPr>
              <w:pStyle w:val="EmptyLayoutCell"/>
            </w:pPr>
          </w:p>
        </w:tc>
        <w:tc>
          <w:tcPr>
            <w:tcW w:w="9055" w:type="dxa"/>
          </w:tcPr>
          <w:p w14:paraId="0564531E" w14:textId="77777777" w:rsidR="00792FE1" w:rsidRDefault="00792FE1">
            <w:pPr>
              <w:pStyle w:val="EmptyLayoutCell"/>
            </w:pPr>
          </w:p>
        </w:tc>
        <w:tc>
          <w:tcPr>
            <w:tcW w:w="13" w:type="dxa"/>
          </w:tcPr>
          <w:p w14:paraId="74D55D7E" w14:textId="77777777" w:rsidR="00792FE1" w:rsidRDefault="00792FE1">
            <w:pPr>
              <w:pStyle w:val="EmptyLayoutCell"/>
            </w:pPr>
          </w:p>
        </w:tc>
      </w:tr>
      <w:tr w:rsidR="00171270" w14:paraId="7A671243" w14:textId="77777777" w:rsidTr="00171270">
        <w:tc>
          <w:tcPr>
            <w:tcW w:w="13" w:type="dxa"/>
          </w:tcPr>
          <w:p w14:paraId="5414594F" w14:textId="77777777" w:rsidR="00792FE1" w:rsidRDefault="00792FE1">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792FE1" w14:paraId="6506E2EF" w14:textId="77777777">
              <w:trPr>
                <w:trHeight w:val="600"/>
              </w:trPr>
              <w:tc>
                <w:tcPr>
                  <w:tcW w:w="9070" w:type="dxa"/>
                  <w:tcMar>
                    <w:top w:w="40" w:type="dxa"/>
                    <w:left w:w="40" w:type="dxa"/>
                    <w:bottom w:w="40" w:type="dxa"/>
                    <w:right w:w="40" w:type="dxa"/>
                  </w:tcMar>
                </w:tcPr>
                <w:p w14:paraId="2BB31580" w14:textId="77777777" w:rsidR="00792FE1" w:rsidRDefault="00171270">
                  <w:pPr>
                    <w:jc w:val="center"/>
                  </w:pPr>
                  <w:r>
                    <w:rPr>
                      <w:b/>
                      <w:color w:val="000000"/>
                      <w:sz w:val="24"/>
                    </w:rPr>
                    <w:t>III SKYRIUS</w:t>
                  </w:r>
                </w:p>
                <w:p w14:paraId="104C9543" w14:textId="77777777" w:rsidR="00792FE1" w:rsidRDefault="00171270">
                  <w:pPr>
                    <w:jc w:val="center"/>
                  </w:pPr>
                  <w:r>
                    <w:rPr>
                      <w:b/>
                      <w:color w:val="000000"/>
                      <w:sz w:val="24"/>
                    </w:rPr>
                    <w:t>PAREIGYBĖS SPECIALIZACIJA</w:t>
                  </w:r>
                  <w:r>
                    <w:rPr>
                      <w:color w:val="FFFFFF"/>
                      <w:sz w:val="24"/>
                    </w:rPr>
                    <w:t>0</w:t>
                  </w:r>
                </w:p>
              </w:tc>
            </w:tr>
            <w:tr w:rsidR="00792FE1" w14:paraId="3EC98BF5" w14:textId="77777777">
              <w:trPr>
                <w:trHeight w:val="260"/>
              </w:trPr>
              <w:tc>
                <w:tcPr>
                  <w:tcW w:w="9070" w:type="dxa"/>
                  <w:tcMar>
                    <w:top w:w="40" w:type="dxa"/>
                    <w:left w:w="40" w:type="dxa"/>
                    <w:bottom w:w="40" w:type="dxa"/>
                    <w:right w:w="40" w:type="dxa"/>
                  </w:tcMar>
                </w:tcPr>
                <w:p w14:paraId="543CE27C" w14:textId="77777777" w:rsidR="00792FE1" w:rsidRPr="000B12C0" w:rsidRDefault="00171270">
                  <w:pPr>
                    <w:rPr>
                      <w:lang w:val="lt-LT"/>
                    </w:rPr>
                  </w:pPr>
                  <w:r w:rsidRPr="000B12C0">
                    <w:rPr>
                      <w:color w:val="000000"/>
                      <w:sz w:val="24"/>
                      <w:lang w:val="lt-LT"/>
                    </w:rPr>
                    <w:t>5. Pagrindinės veiklos srities specializacija:</w:t>
                  </w:r>
                  <w:r w:rsidRPr="000B12C0">
                    <w:rPr>
                      <w:color w:val="FFFFFF"/>
                      <w:sz w:val="24"/>
                      <w:lang w:val="lt-LT"/>
                    </w:rPr>
                    <w:t>0</w:t>
                  </w:r>
                </w:p>
              </w:tc>
            </w:tr>
            <w:tr w:rsidR="00792FE1" w14:paraId="5E92E326"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92FE1" w:rsidRPr="000B12C0" w14:paraId="25C493A0" w14:textId="77777777">
                    <w:trPr>
                      <w:trHeight w:val="260"/>
                    </w:trPr>
                    <w:tc>
                      <w:tcPr>
                        <w:tcW w:w="9070" w:type="dxa"/>
                        <w:tcMar>
                          <w:top w:w="40" w:type="dxa"/>
                          <w:left w:w="40" w:type="dxa"/>
                          <w:bottom w:w="40" w:type="dxa"/>
                          <w:right w:w="40" w:type="dxa"/>
                        </w:tcMar>
                      </w:tcPr>
                      <w:p w14:paraId="550B18D5" w14:textId="77777777" w:rsidR="00792FE1" w:rsidRPr="000B12C0" w:rsidRDefault="00171270">
                        <w:pPr>
                          <w:rPr>
                            <w:lang w:val="lt-LT"/>
                          </w:rPr>
                        </w:pPr>
                        <w:r w:rsidRPr="000B12C0">
                          <w:rPr>
                            <w:color w:val="000000"/>
                            <w:sz w:val="24"/>
                            <w:lang w:val="lt-LT"/>
                          </w:rPr>
                          <w:t>5.1. nekilnojamojo kultūros paveldo apsauga.</w:t>
                        </w:r>
                      </w:p>
                    </w:tc>
                  </w:tr>
                </w:tbl>
                <w:p w14:paraId="0160185A" w14:textId="77777777" w:rsidR="00792FE1" w:rsidRPr="000B12C0" w:rsidRDefault="00792FE1">
                  <w:pPr>
                    <w:rPr>
                      <w:lang w:val="lt-LT"/>
                    </w:rPr>
                  </w:pPr>
                </w:p>
              </w:tc>
            </w:tr>
            <w:tr w:rsidR="00792FE1" w14:paraId="44FBA836" w14:textId="77777777">
              <w:trPr>
                <w:trHeight w:val="260"/>
              </w:trPr>
              <w:tc>
                <w:tcPr>
                  <w:tcW w:w="9070" w:type="dxa"/>
                  <w:tcMar>
                    <w:top w:w="40" w:type="dxa"/>
                    <w:left w:w="40" w:type="dxa"/>
                    <w:bottom w:w="40" w:type="dxa"/>
                    <w:right w:w="40" w:type="dxa"/>
                  </w:tcMar>
                </w:tcPr>
                <w:p w14:paraId="44211A53" w14:textId="77777777" w:rsidR="00792FE1" w:rsidRPr="000B12C0" w:rsidRDefault="00171270">
                  <w:pPr>
                    <w:rPr>
                      <w:lang w:val="lt-LT"/>
                    </w:rPr>
                  </w:pPr>
                  <w:r w:rsidRPr="000B12C0">
                    <w:rPr>
                      <w:color w:val="000000"/>
                      <w:sz w:val="24"/>
                      <w:lang w:val="lt-LT"/>
                    </w:rPr>
                    <w:t>6. Papildomos (-ų) veiklos srities (-</w:t>
                  </w:r>
                  <w:proofErr w:type="spellStart"/>
                  <w:r w:rsidRPr="000B12C0">
                    <w:rPr>
                      <w:color w:val="000000"/>
                      <w:sz w:val="24"/>
                      <w:lang w:val="lt-LT"/>
                    </w:rPr>
                    <w:t>čių</w:t>
                  </w:r>
                  <w:proofErr w:type="spellEnd"/>
                  <w:r w:rsidRPr="000B12C0">
                    <w:rPr>
                      <w:color w:val="000000"/>
                      <w:sz w:val="24"/>
                      <w:lang w:val="lt-LT"/>
                    </w:rPr>
                    <w:t>) specializacija:</w:t>
                  </w:r>
                  <w:r w:rsidRPr="000B12C0">
                    <w:rPr>
                      <w:color w:val="FFFFFF"/>
                      <w:sz w:val="24"/>
                      <w:lang w:val="lt-LT"/>
                    </w:rPr>
                    <w:t>0</w:t>
                  </w:r>
                </w:p>
              </w:tc>
            </w:tr>
            <w:tr w:rsidR="00792FE1" w14:paraId="335DE1A7"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92FE1" w:rsidRPr="000B12C0" w14:paraId="592A7A2B" w14:textId="77777777">
                    <w:trPr>
                      <w:trHeight w:val="260"/>
                    </w:trPr>
                    <w:tc>
                      <w:tcPr>
                        <w:tcW w:w="9070" w:type="dxa"/>
                        <w:tcMar>
                          <w:top w:w="40" w:type="dxa"/>
                          <w:left w:w="40" w:type="dxa"/>
                          <w:bottom w:w="40" w:type="dxa"/>
                          <w:right w:w="40" w:type="dxa"/>
                        </w:tcMar>
                      </w:tcPr>
                      <w:p w14:paraId="0570F317" w14:textId="77777777" w:rsidR="00792FE1" w:rsidRPr="000B12C0" w:rsidRDefault="00171270">
                        <w:pPr>
                          <w:rPr>
                            <w:lang w:val="lt-LT"/>
                          </w:rPr>
                        </w:pPr>
                        <w:r w:rsidRPr="000B12C0">
                          <w:rPr>
                            <w:color w:val="000000"/>
                            <w:sz w:val="24"/>
                            <w:lang w:val="lt-LT"/>
                          </w:rPr>
                          <w:t>6.1. reklamos priežiūra.</w:t>
                        </w:r>
                      </w:p>
                    </w:tc>
                  </w:tr>
                </w:tbl>
                <w:p w14:paraId="4D9DA208" w14:textId="77777777" w:rsidR="00792FE1" w:rsidRPr="000B12C0" w:rsidRDefault="00792FE1">
                  <w:pPr>
                    <w:rPr>
                      <w:lang w:val="lt-LT"/>
                    </w:rPr>
                  </w:pPr>
                </w:p>
              </w:tc>
            </w:tr>
          </w:tbl>
          <w:p w14:paraId="33A687DB" w14:textId="77777777" w:rsidR="00792FE1" w:rsidRDefault="00792FE1"/>
        </w:tc>
      </w:tr>
      <w:tr w:rsidR="00792FE1" w14:paraId="4A98130E" w14:textId="77777777">
        <w:trPr>
          <w:trHeight w:val="100"/>
        </w:trPr>
        <w:tc>
          <w:tcPr>
            <w:tcW w:w="13" w:type="dxa"/>
          </w:tcPr>
          <w:p w14:paraId="5F349644" w14:textId="77777777" w:rsidR="00792FE1" w:rsidRDefault="00792FE1">
            <w:pPr>
              <w:pStyle w:val="EmptyLayoutCell"/>
            </w:pPr>
          </w:p>
        </w:tc>
        <w:tc>
          <w:tcPr>
            <w:tcW w:w="1" w:type="dxa"/>
          </w:tcPr>
          <w:p w14:paraId="7F758757" w14:textId="77777777" w:rsidR="00792FE1" w:rsidRDefault="00792FE1">
            <w:pPr>
              <w:pStyle w:val="EmptyLayoutCell"/>
            </w:pPr>
          </w:p>
        </w:tc>
        <w:tc>
          <w:tcPr>
            <w:tcW w:w="1" w:type="dxa"/>
          </w:tcPr>
          <w:p w14:paraId="5AD6103C" w14:textId="77777777" w:rsidR="00792FE1" w:rsidRDefault="00792FE1">
            <w:pPr>
              <w:pStyle w:val="EmptyLayoutCell"/>
            </w:pPr>
          </w:p>
        </w:tc>
        <w:tc>
          <w:tcPr>
            <w:tcW w:w="9055" w:type="dxa"/>
          </w:tcPr>
          <w:p w14:paraId="6139C2E8" w14:textId="77777777" w:rsidR="00792FE1" w:rsidRDefault="00792FE1">
            <w:pPr>
              <w:pStyle w:val="EmptyLayoutCell"/>
            </w:pPr>
          </w:p>
        </w:tc>
        <w:tc>
          <w:tcPr>
            <w:tcW w:w="13" w:type="dxa"/>
          </w:tcPr>
          <w:p w14:paraId="7FF73ACF" w14:textId="77777777" w:rsidR="00792FE1" w:rsidRDefault="00792FE1">
            <w:pPr>
              <w:pStyle w:val="EmptyLayoutCell"/>
            </w:pPr>
          </w:p>
        </w:tc>
      </w:tr>
      <w:tr w:rsidR="00171270" w14:paraId="1CF578A1" w14:textId="77777777" w:rsidTr="00171270">
        <w:tc>
          <w:tcPr>
            <w:tcW w:w="13" w:type="dxa"/>
          </w:tcPr>
          <w:p w14:paraId="471FE3AA" w14:textId="77777777" w:rsidR="00792FE1" w:rsidRDefault="00792FE1">
            <w:pPr>
              <w:pStyle w:val="EmptyLayoutCell"/>
            </w:pPr>
          </w:p>
        </w:tc>
        <w:tc>
          <w:tcPr>
            <w:tcW w:w="1" w:type="dxa"/>
          </w:tcPr>
          <w:p w14:paraId="2D6DD9F5" w14:textId="77777777" w:rsidR="00792FE1" w:rsidRDefault="00792FE1">
            <w:pPr>
              <w:pStyle w:val="EmptyLayoutCell"/>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792FE1" w14:paraId="4BD0F228" w14:textId="77777777">
              <w:trPr>
                <w:trHeight w:val="600"/>
              </w:trPr>
              <w:tc>
                <w:tcPr>
                  <w:tcW w:w="9070" w:type="dxa"/>
                  <w:tcMar>
                    <w:top w:w="40" w:type="dxa"/>
                    <w:left w:w="40" w:type="dxa"/>
                    <w:bottom w:w="40" w:type="dxa"/>
                    <w:right w:w="40" w:type="dxa"/>
                  </w:tcMar>
                </w:tcPr>
                <w:p w14:paraId="6A4F66BD" w14:textId="77777777" w:rsidR="00792FE1" w:rsidRDefault="00171270">
                  <w:pPr>
                    <w:jc w:val="center"/>
                  </w:pPr>
                  <w:r>
                    <w:rPr>
                      <w:b/>
                      <w:color w:val="000000"/>
                      <w:sz w:val="24"/>
                    </w:rPr>
                    <w:t>IV SKYRIUS</w:t>
                  </w:r>
                </w:p>
                <w:p w14:paraId="03255F98" w14:textId="77777777" w:rsidR="00792FE1" w:rsidRDefault="00171270">
                  <w:pPr>
                    <w:jc w:val="center"/>
                  </w:pPr>
                  <w:r>
                    <w:rPr>
                      <w:b/>
                      <w:color w:val="000000"/>
                      <w:sz w:val="24"/>
                    </w:rPr>
                    <w:t>FUNKCIJOS</w:t>
                  </w:r>
                </w:p>
              </w:tc>
            </w:tr>
          </w:tbl>
          <w:p w14:paraId="29E6BB42" w14:textId="77777777" w:rsidR="00792FE1" w:rsidRDefault="00792FE1"/>
        </w:tc>
      </w:tr>
      <w:tr w:rsidR="00792FE1" w14:paraId="46A5C1B9" w14:textId="77777777">
        <w:trPr>
          <w:trHeight w:val="39"/>
        </w:trPr>
        <w:tc>
          <w:tcPr>
            <w:tcW w:w="13" w:type="dxa"/>
          </w:tcPr>
          <w:p w14:paraId="10217974" w14:textId="77777777" w:rsidR="00792FE1" w:rsidRDefault="00792FE1">
            <w:pPr>
              <w:pStyle w:val="EmptyLayoutCell"/>
            </w:pPr>
          </w:p>
        </w:tc>
        <w:tc>
          <w:tcPr>
            <w:tcW w:w="1" w:type="dxa"/>
          </w:tcPr>
          <w:p w14:paraId="6F3D1D1F" w14:textId="77777777" w:rsidR="00792FE1" w:rsidRDefault="00792FE1">
            <w:pPr>
              <w:pStyle w:val="EmptyLayoutCell"/>
            </w:pPr>
          </w:p>
        </w:tc>
        <w:tc>
          <w:tcPr>
            <w:tcW w:w="1" w:type="dxa"/>
          </w:tcPr>
          <w:p w14:paraId="16932121" w14:textId="77777777" w:rsidR="00792FE1" w:rsidRDefault="00792FE1">
            <w:pPr>
              <w:pStyle w:val="EmptyLayoutCell"/>
            </w:pPr>
          </w:p>
        </w:tc>
        <w:tc>
          <w:tcPr>
            <w:tcW w:w="9055" w:type="dxa"/>
          </w:tcPr>
          <w:p w14:paraId="256AB400" w14:textId="77777777" w:rsidR="00792FE1" w:rsidRDefault="00792FE1">
            <w:pPr>
              <w:pStyle w:val="EmptyLayoutCell"/>
            </w:pPr>
          </w:p>
        </w:tc>
        <w:tc>
          <w:tcPr>
            <w:tcW w:w="13" w:type="dxa"/>
          </w:tcPr>
          <w:p w14:paraId="098822A5" w14:textId="77777777" w:rsidR="00792FE1" w:rsidRDefault="00792FE1">
            <w:pPr>
              <w:pStyle w:val="EmptyLayoutCell"/>
            </w:pPr>
          </w:p>
        </w:tc>
      </w:tr>
      <w:tr w:rsidR="00171270" w14:paraId="070E2887" w14:textId="77777777" w:rsidTr="00171270">
        <w:tc>
          <w:tcPr>
            <w:tcW w:w="13" w:type="dxa"/>
          </w:tcPr>
          <w:p w14:paraId="6005AF5F" w14:textId="77777777" w:rsidR="00792FE1" w:rsidRDefault="00792FE1">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792FE1" w:rsidRPr="000B12C0" w14:paraId="21BEE948" w14:textId="77777777">
              <w:trPr>
                <w:trHeight w:val="260"/>
              </w:trPr>
              <w:tc>
                <w:tcPr>
                  <w:tcW w:w="9070" w:type="dxa"/>
                  <w:tcMar>
                    <w:top w:w="40" w:type="dxa"/>
                    <w:left w:w="40" w:type="dxa"/>
                    <w:bottom w:w="40" w:type="dxa"/>
                    <w:right w:w="40" w:type="dxa"/>
                  </w:tcMar>
                </w:tcPr>
                <w:p w14:paraId="5525AF32" w14:textId="77777777" w:rsidR="00792FE1" w:rsidRPr="000B12C0" w:rsidRDefault="00171270" w:rsidP="000B12C0">
                  <w:pPr>
                    <w:jc w:val="both"/>
                    <w:rPr>
                      <w:lang w:val="lt-LT"/>
                    </w:rPr>
                  </w:pPr>
                  <w:r w:rsidRPr="000B12C0">
                    <w:rPr>
                      <w:color w:val="000000"/>
                      <w:sz w:val="24"/>
                      <w:lang w:val="lt-LT"/>
                    </w:rPr>
                    <w:t>7. Konsultuoja priskirtos srities klausimais.</w:t>
                  </w:r>
                </w:p>
              </w:tc>
            </w:tr>
            <w:tr w:rsidR="00792FE1" w:rsidRPr="000B12C0" w14:paraId="3AA64A2D" w14:textId="77777777">
              <w:trPr>
                <w:trHeight w:val="260"/>
              </w:trPr>
              <w:tc>
                <w:tcPr>
                  <w:tcW w:w="9070" w:type="dxa"/>
                  <w:tcMar>
                    <w:top w:w="40" w:type="dxa"/>
                    <w:left w:w="40" w:type="dxa"/>
                    <w:bottom w:w="40" w:type="dxa"/>
                    <w:right w:w="40" w:type="dxa"/>
                  </w:tcMar>
                </w:tcPr>
                <w:p w14:paraId="34083A03" w14:textId="77777777" w:rsidR="00792FE1" w:rsidRPr="000B12C0" w:rsidRDefault="00171270" w:rsidP="000B12C0">
                  <w:pPr>
                    <w:jc w:val="both"/>
                    <w:rPr>
                      <w:lang w:val="lt-LT"/>
                    </w:rPr>
                  </w:pPr>
                  <w:r w:rsidRPr="000B12C0">
                    <w:rPr>
                      <w:color w:val="000000"/>
                      <w:sz w:val="24"/>
                      <w:lang w:val="lt-LT"/>
                    </w:rPr>
                    <w:t>8. Apdoroja su sprendimų įgyvendinimu susijusią informaciją arba prireikus koordinuoja su sprendimų įgyvendinimu susijusios informacijos apdorojimą.</w:t>
                  </w:r>
                </w:p>
              </w:tc>
            </w:tr>
            <w:tr w:rsidR="00792FE1" w:rsidRPr="000B12C0" w14:paraId="5DEC3807" w14:textId="77777777">
              <w:trPr>
                <w:trHeight w:val="260"/>
              </w:trPr>
              <w:tc>
                <w:tcPr>
                  <w:tcW w:w="9070" w:type="dxa"/>
                  <w:tcMar>
                    <w:top w:w="40" w:type="dxa"/>
                    <w:left w:w="40" w:type="dxa"/>
                    <w:bottom w:w="40" w:type="dxa"/>
                    <w:right w:w="40" w:type="dxa"/>
                  </w:tcMar>
                </w:tcPr>
                <w:p w14:paraId="187865F5" w14:textId="77777777" w:rsidR="00792FE1" w:rsidRPr="000B12C0" w:rsidRDefault="00171270" w:rsidP="000B12C0">
                  <w:pPr>
                    <w:jc w:val="both"/>
                    <w:rPr>
                      <w:lang w:val="lt-LT"/>
                    </w:rPr>
                  </w:pPr>
                  <w:r w:rsidRPr="000B12C0">
                    <w:rPr>
                      <w:color w:val="000000"/>
                      <w:sz w:val="24"/>
                      <w:lang w:val="lt-LT"/>
                    </w:rPr>
                    <w:t>9. Nagrinėja prašymus ir kitus dokumentus sudėtingais klausimais dėl sprendimų įgyvendinimo veiklų vykdymo, rengia sprendimus ir atsakymus arba prireikus koordinuoja prašymų ir kitų dokumentų sudėtingais klausimais dėl sprendimų įgyvendinimo veiklų vykdymo nagrinėjimą arba prireikus koordinuoja sprendimų ir atsakymų rengimą.</w:t>
                  </w:r>
                </w:p>
              </w:tc>
            </w:tr>
            <w:tr w:rsidR="00792FE1" w:rsidRPr="000B12C0" w14:paraId="6B1087CA" w14:textId="77777777">
              <w:trPr>
                <w:trHeight w:val="260"/>
              </w:trPr>
              <w:tc>
                <w:tcPr>
                  <w:tcW w:w="9070" w:type="dxa"/>
                  <w:tcMar>
                    <w:top w:w="40" w:type="dxa"/>
                    <w:left w:w="40" w:type="dxa"/>
                    <w:bottom w:w="40" w:type="dxa"/>
                    <w:right w:w="40" w:type="dxa"/>
                  </w:tcMar>
                </w:tcPr>
                <w:p w14:paraId="4A2E3E15" w14:textId="77777777" w:rsidR="00792FE1" w:rsidRPr="000B12C0" w:rsidRDefault="00171270" w:rsidP="000B12C0">
                  <w:pPr>
                    <w:jc w:val="both"/>
                    <w:rPr>
                      <w:lang w:val="lt-LT"/>
                    </w:rPr>
                  </w:pPr>
                  <w:r w:rsidRPr="000B12C0">
                    <w:rPr>
                      <w:color w:val="000000"/>
                      <w:sz w:val="24"/>
                      <w:lang w:val="lt-LT"/>
                    </w:rPr>
                    <w:t>10. Priima ir aptarnauja asmenis arba prireikus koordinuoja asmenų priėmimą ir aptarnavimą, jei tai susiję su sprendimo įgyvendinimo vykdymu.</w:t>
                  </w:r>
                </w:p>
              </w:tc>
            </w:tr>
            <w:tr w:rsidR="00792FE1" w:rsidRPr="000B12C0" w14:paraId="5F65C2C7" w14:textId="77777777">
              <w:trPr>
                <w:trHeight w:val="260"/>
              </w:trPr>
              <w:tc>
                <w:tcPr>
                  <w:tcW w:w="9070" w:type="dxa"/>
                  <w:tcMar>
                    <w:top w:w="40" w:type="dxa"/>
                    <w:left w:w="40" w:type="dxa"/>
                    <w:bottom w:w="40" w:type="dxa"/>
                    <w:right w:w="40" w:type="dxa"/>
                  </w:tcMar>
                </w:tcPr>
                <w:p w14:paraId="74363A41" w14:textId="77777777" w:rsidR="00792FE1" w:rsidRPr="000B12C0" w:rsidRDefault="00171270" w:rsidP="000B12C0">
                  <w:pPr>
                    <w:jc w:val="both"/>
                    <w:rPr>
                      <w:lang w:val="lt-LT"/>
                    </w:rPr>
                  </w:pPr>
                  <w:r w:rsidRPr="000B12C0">
                    <w:rPr>
                      <w:color w:val="000000"/>
                      <w:sz w:val="24"/>
                      <w:lang w:val="lt-LT"/>
                    </w:rPr>
                    <w:t>11. Rengia ir teikia informaciją su sprendimų įgyvendinimu susijusiais sudėtingais klausimais arba prireikus koordinuoja informacijos su sprendimų įgyvendinimu susijusiais sudėtingais klausimais rengimą ir teikimą.</w:t>
                  </w:r>
                </w:p>
              </w:tc>
            </w:tr>
            <w:tr w:rsidR="00792FE1" w:rsidRPr="000B12C0" w14:paraId="1547EBDF" w14:textId="77777777">
              <w:trPr>
                <w:trHeight w:val="260"/>
              </w:trPr>
              <w:tc>
                <w:tcPr>
                  <w:tcW w:w="9070" w:type="dxa"/>
                  <w:tcMar>
                    <w:top w:w="40" w:type="dxa"/>
                    <w:left w:w="40" w:type="dxa"/>
                    <w:bottom w:w="40" w:type="dxa"/>
                    <w:right w:w="40" w:type="dxa"/>
                  </w:tcMar>
                </w:tcPr>
                <w:p w14:paraId="5DEE2D2C" w14:textId="77777777" w:rsidR="00792FE1" w:rsidRPr="000B12C0" w:rsidRDefault="00171270" w:rsidP="000B12C0">
                  <w:pPr>
                    <w:jc w:val="both"/>
                    <w:rPr>
                      <w:lang w:val="lt-LT"/>
                    </w:rPr>
                  </w:pPr>
                  <w:r w:rsidRPr="000B12C0">
                    <w:rPr>
                      <w:color w:val="000000"/>
                      <w:sz w:val="24"/>
                      <w:lang w:val="lt-LT"/>
                    </w:rPr>
                    <w:lastRenderedPageBreak/>
                    <w:t>12. Rengia teisės aktų projektus ir kitus susijusius dokumentus dėl sprendimų įgyvendinimo arba prireikus koordinuoja teisės aktų projektų ir kitų susijusių dokumentų dėl sprendimų įgyvendinimo rengimą.</w:t>
                  </w:r>
                </w:p>
              </w:tc>
            </w:tr>
            <w:tr w:rsidR="00792FE1" w:rsidRPr="000B12C0" w14:paraId="75A9FD52" w14:textId="77777777">
              <w:trPr>
                <w:trHeight w:val="260"/>
              </w:trPr>
              <w:tc>
                <w:tcPr>
                  <w:tcW w:w="9070" w:type="dxa"/>
                  <w:tcMar>
                    <w:top w:w="40" w:type="dxa"/>
                    <w:left w:w="40" w:type="dxa"/>
                    <w:bottom w:w="40" w:type="dxa"/>
                    <w:right w:w="40" w:type="dxa"/>
                  </w:tcMar>
                </w:tcPr>
                <w:p w14:paraId="0330794C" w14:textId="77777777" w:rsidR="00792FE1" w:rsidRPr="000B12C0" w:rsidRDefault="00171270" w:rsidP="000B12C0">
                  <w:pPr>
                    <w:jc w:val="both"/>
                    <w:rPr>
                      <w:lang w:val="lt-LT"/>
                    </w:rPr>
                  </w:pPr>
                  <w:r w:rsidRPr="000B12C0">
                    <w:rPr>
                      <w:color w:val="000000"/>
                      <w:sz w:val="24"/>
                      <w:lang w:val="lt-LT"/>
                    </w:rPr>
                    <w:t>13. Atlieka priežiūros ir (ar) kontrolės veiklas arba prireikus koordinuoja priežiūros ir (ar) kontrolės veiklų atlikimą.</w:t>
                  </w:r>
                </w:p>
              </w:tc>
            </w:tr>
            <w:tr w:rsidR="00792FE1" w:rsidRPr="000B12C0" w14:paraId="597EE2B0" w14:textId="77777777">
              <w:trPr>
                <w:trHeight w:val="260"/>
              </w:trPr>
              <w:tc>
                <w:tcPr>
                  <w:tcW w:w="9070" w:type="dxa"/>
                  <w:tcMar>
                    <w:top w:w="40" w:type="dxa"/>
                    <w:left w:w="40" w:type="dxa"/>
                    <w:bottom w:w="40" w:type="dxa"/>
                    <w:right w:w="40" w:type="dxa"/>
                  </w:tcMar>
                </w:tcPr>
                <w:p w14:paraId="15683326" w14:textId="77777777" w:rsidR="00792FE1" w:rsidRPr="000B12C0" w:rsidRDefault="00171270" w:rsidP="000B12C0">
                  <w:pPr>
                    <w:jc w:val="both"/>
                    <w:rPr>
                      <w:lang w:val="lt-LT"/>
                    </w:rPr>
                  </w:pPr>
                  <w:r w:rsidRPr="000B12C0">
                    <w:rPr>
                      <w:color w:val="000000"/>
                      <w:sz w:val="24"/>
                      <w:lang w:val="lt-LT"/>
                    </w:rPr>
                    <w:t>14. Planuoja priežiūros ir (ar) kontrolės veiklas arba prireikus koordinuoja priežiūros ir (ar) kontrolės veiklų planavimą.</w:t>
                  </w:r>
                </w:p>
              </w:tc>
            </w:tr>
            <w:tr w:rsidR="00792FE1" w:rsidRPr="000B12C0" w14:paraId="5D704766" w14:textId="77777777">
              <w:trPr>
                <w:trHeight w:val="260"/>
              </w:trPr>
              <w:tc>
                <w:tcPr>
                  <w:tcW w:w="9070" w:type="dxa"/>
                  <w:tcMar>
                    <w:top w:w="40" w:type="dxa"/>
                    <w:left w:w="40" w:type="dxa"/>
                    <w:bottom w:w="40" w:type="dxa"/>
                    <w:right w:w="40" w:type="dxa"/>
                  </w:tcMar>
                </w:tcPr>
                <w:p w14:paraId="73CB6861" w14:textId="77777777" w:rsidR="00792FE1" w:rsidRPr="000B12C0" w:rsidRDefault="00171270" w:rsidP="000B12C0">
                  <w:pPr>
                    <w:jc w:val="both"/>
                    <w:rPr>
                      <w:lang w:val="lt-LT"/>
                    </w:rPr>
                  </w:pPr>
                  <w:r w:rsidRPr="000B12C0">
                    <w:rPr>
                      <w:color w:val="000000"/>
                      <w:sz w:val="24"/>
                      <w:lang w:val="lt-LT"/>
                    </w:rPr>
                    <w:t>15. Rengia ir teikia pasiūlymus su priežiūra ir (ar) kontrole susijusiais klausimais.</w:t>
                  </w:r>
                </w:p>
              </w:tc>
            </w:tr>
          </w:tbl>
          <w:p w14:paraId="376FFF21" w14:textId="77777777" w:rsidR="00792FE1" w:rsidRPr="000B12C0" w:rsidRDefault="00792FE1" w:rsidP="000B12C0">
            <w:pPr>
              <w:jc w:val="both"/>
              <w:rPr>
                <w:lang w:val="lt-LT"/>
              </w:rPr>
            </w:pPr>
          </w:p>
        </w:tc>
      </w:tr>
      <w:tr w:rsidR="00792FE1" w14:paraId="0376428C" w14:textId="77777777">
        <w:trPr>
          <w:trHeight w:val="20"/>
        </w:trPr>
        <w:tc>
          <w:tcPr>
            <w:tcW w:w="13" w:type="dxa"/>
          </w:tcPr>
          <w:p w14:paraId="45357A7D" w14:textId="77777777" w:rsidR="00792FE1" w:rsidRDefault="00792FE1">
            <w:pPr>
              <w:pStyle w:val="EmptyLayoutCell"/>
            </w:pPr>
          </w:p>
        </w:tc>
        <w:tc>
          <w:tcPr>
            <w:tcW w:w="1" w:type="dxa"/>
          </w:tcPr>
          <w:p w14:paraId="2FA8F723" w14:textId="77777777" w:rsidR="00792FE1" w:rsidRPr="000B12C0" w:rsidRDefault="00792FE1" w:rsidP="000B12C0">
            <w:pPr>
              <w:pStyle w:val="EmptyLayoutCell"/>
              <w:jc w:val="both"/>
              <w:rPr>
                <w:lang w:val="lt-LT"/>
              </w:rPr>
            </w:pPr>
          </w:p>
        </w:tc>
        <w:tc>
          <w:tcPr>
            <w:tcW w:w="1" w:type="dxa"/>
          </w:tcPr>
          <w:p w14:paraId="001DB882" w14:textId="77777777" w:rsidR="00792FE1" w:rsidRPr="000B12C0" w:rsidRDefault="00792FE1" w:rsidP="000B12C0">
            <w:pPr>
              <w:pStyle w:val="EmptyLayoutCell"/>
              <w:jc w:val="both"/>
              <w:rPr>
                <w:lang w:val="lt-LT"/>
              </w:rPr>
            </w:pPr>
          </w:p>
        </w:tc>
        <w:tc>
          <w:tcPr>
            <w:tcW w:w="9055" w:type="dxa"/>
          </w:tcPr>
          <w:p w14:paraId="0F3C0EF3" w14:textId="77777777" w:rsidR="00792FE1" w:rsidRPr="000B12C0" w:rsidRDefault="00792FE1" w:rsidP="000B12C0">
            <w:pPr>
              <w:pStyle w:val="EmptyLayoutCell"/>
              <w:jc w:val="both"/>
              <w:rPr>
                <w:lang w:val="lt-LT"/>
              </w:rPr>
            </w:pPr>
          </w:p>
        </w:tc>
        <w:tc>
          <w:tcPr>
            <w:tcW w:w="13" w:type="dxa"/>
          </w:tcPr>
          <w:p w14:paraId="0E162AD7" w14:textId="77777777" w:rsidR="00792FE1" w:rsidRDefault="00792FE1">
            <w:pPr>
              <w:pStyle w:val="EmptyLayoutCell"/>
            </w:pPr>
          </w:p>
        </w:tc>
      </w:tr>
      <w:tr w:rsidR="00171270" w14:paraId="75AF2190" w14:textId="77777777" w:rsidTr="00171270">
        <w:tc>
          <w:tcPr>
            <w:tcW w:w="13" w:type="dxa"/>
          </w:tcPr>
          <w:p w14:paraId="6AE3A29F" w14:textId="77777777" w:rsidR="00792FE1" w:rsidRDefault="00792FE1">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792FE1" w:rsidRPr="000B12C0" w14:paraId="438C2C41" w14:textId="77777777">
              <w:trPr>
                <w:trHeight w:val="260"/>
              </w:trPr>
              <w:tc>
                <w:tcPr>
                  <w:tcW w:w="9070" w:type="dxa"/>
                  <w:tcMar>
                    <w:top w:w="40" w:type="dxa"/>
                    <w:left w:w="40" w:type="dxa"/>
                    <w:bottom w:w="40" w:type="dxa"/>
                    <w:right w:w="40" w:type="dxa"/>
                  </w:tcMar>
                </w:tcPr>
                <w:p w14:paraId="39E28EC7" w14:textId="77777777" w:rsidR="00792FE1" w:rsidRPr="000B12C0" w:rsidRDefault="00171270" w:rsidP="000B12C0">
                  <w:pPr>
                    <w:jc w:val="both"/>
                    <w:rPr>
                      <w:lang w:val="lt-LT"/>
                    </w:rPr>
                  </w:pPr>
                  <w:r w:rsidRPr="000B12C0">
                    <w:rPr>
                      <w:color w:val="000000"/>
                      <w:sz w:val="24"/>
                      <w:lang w:val="lt-LT"/>
                    </w:rPr>
                    <w:t>16. Rengia savivaldybės teritorijoje esančių kultūros vertybių išsaugojimo ir lėšų panaudojimo programas; kaupia, sistemina ir skleidžia informaciją apie rajono nekilnojamuosius kultūros paveldo objektus.</w:t>
                  </w:r>
                </w:p>
              </w:tc>
            </w:tr>
            <w:tr w:rsidR="00792FE1" w:rsidRPr="000B12C0" w14:paraId="24D4CB7F" w14:textId="77777777">
              <w:trPr>
                <w:trHeight w:val="260"/>
              </w:trPr>
              <w:tc>
                <w:tcPr>
                  <w:tcW w:w="9070" w:type="dxa"/>
                  <w:tcMar>
                    <w:top w:w="40" w:type="dxa"/>
                    <w:left w:w="40" w:type="dxa"/>
                    <w:bottom w:w="40" w:type="dxa"/>
                    <w:right w:w="40" w:type="dxa"/>
                  </w:tcMar>
                </w:tcPr>
                <w:p w14:paraId="738A89C9" w14:textId="77777777" w:rsidR="00792FE1" w:rsidRPr="000B12C0" w:rsidRDefault="00171270" w:rsidP="000B12C0">
                  <w:pPr>
                    <w:jc w:val="both"/>
                    <w:rPr>
                      <w:lang w:val="lt-LT"/>
                    </w:rPr>
                  </w:pPr>
                  <w:r w:rsidRPr="000B12C0">
                    <w:rPr>
                      <w:color w:val="000000"/>
                      <w:sz w:val="24"/>
                      <w:lang w:val="lt-LT"/>
                    </w:rPr>
                    <w:t>17. Tikrina kultūros paveldo objektų būklę, kaupia informaciją ir teikia ją Kultūros paveldo departamentui prie Kultūros ministerijos; teikia pasiūlymus dėl kultūros vertybių apsaugos, dėl naujais išaiškinamų kultūros vertybių; inicijuoja vietinės reikšmės kultūros paveldo objektų skelbimą saugomais savivaldybės.</w:t>
                  </w:r>
                </w:p>
              </w:tc>
            </w:tr>
            <w:tr w:rsidR="00792FE1" w:rsidRPr="000B12C0" w14:paraId="2A3F3295" w14:textId="77777777">
              <w:trPr>
                <w:trHeight w:val="260"/>
              </w:trPr>
              <w:tc>
                <w:tcPr>
                  <w:tcW w:w="9070" w:type="dxa"/>
                  <w:tcMar>
                    <w:top w:w="40" w:type="dxa"/>
                    <w:left w:w="40" w:type="dxa"/>
                    <w:bottom w:w="40" w:type="dxa"/>
                    <w:right w:w="40" w:type="dxa"/>
                  </w:tcMar>
                </w:tcPr>
                <w:p w14:paraId="128F9B22" w14:textId="77777777" w:rsidR="00792FE1" w:rsidRPr="000B12C0" w:rsidRDefault="00171270" w:rsidP="000B12C0">
                  <w:pPr>
                    <w:jc w:val="both"/>
                    <w:rPr>
                      <w:lang w:val="lt-LT"/>
                    </w:rPr>
                  </w:pPr>
                  <w:r w:rsidRPr="000B12C0">
                    <w:rPr>
                      <w:color w:val="000000"/>
                      <w:sz w:val="24"/>
                      <w:lang w:val="lt-LT"/>
                    </w:rPr>
                    <w:t>18. Teikia išvadas apie valdytojų, ketinančių vykdyti kultūros paveldo objektų tvarkymą, parengtų projektinių siūlymų atitikimą paveldosaugos reikalavimus.</w:t>
                  </w:r>
                </w:p>
              </w:tc>
            </w:tr>
            <w:tr w:rsidR="00792FE1" w:rsidRPr="000B12C0" w14:paraId="4D8C40AB" w14:textId="77777777">
              <w:trPr>
                <w:trHeight w:val="260"/>
              </w:trPr>
              <w:tc>
                <w:tcPr>
                  <w:tcW w:w="9070" w:type="dxa"/>
                  <w:tcMar>
                    <w:top w:w="40" w:type="dxa"/>
                    <w:left w:w="40" w:type="dxa"/>
                    <w:bottom w:w="40" w:type="dxa"/>
                    <w:right w:w="40" w:type="dxa"/>
                  </w:tcMar>
                </w:tcPr>
                <w:p w14:paraId="55843FB1" w14:textId="77777777" w:rsidR="00792FE1" w:rsidRPr="000B12C0" w:rsidRDefault="00171270" w:rsidP="000B12C0">
                  <w:pPr>
                    <w:jc w:val="both"/>
                    <w:rPr>
                      <w:lang w:val="lt-LT"/>
                    </w:rPr>
                  </w:pPr>
                  <w:r w:rsidRPr="000B12C0">
                    <w:rPr>
                      <w:color w:val="000000"/>
                      <w:sz w:val="24"/>
                      <w:lang w:val="lt-LT"/>
                    </w:rPr>
                    <w:t>19. Kontroliuoja savivaldybės saugomų kultūros paveldo objektų tvarkymą ir priežiūrą; teikia šių objektų valdytojams Lietuvos Respublikos nekilnojamojo kultūros paveldo apsaugos įstatymo nuostatomis pagrįstus privalomus reikalavimus.</w:t>
                  </w:r>
                </w:p>
              </w:tc>
            </w:tr>
            <w:tr w:rsidR="00792FE1" w:rsidRPr="000B12C0" w14:paraId="5B4F31BF" w14:textId="77777777">
              <w:trPr>
                <w:trHeight w:val="260"/>
              </w:trPr>
              <w:tc>
                <w:tcPr>
                  <w:tcW w:w="9070" w:type="dxa"/>
                  <w:tcMar>
                    <w:top w:w="40" w:type="dxa"/>
                    <w:left w:w="40" w:type="dxa"/>
                    <w:bottom w:w="40" w:type="dxa"/>
                    <w:right w:w="40" w:type="dxa"/>
                  </w:tcMar>
                </w:tcPr>
                <w:p w14:paraId="1899B205" w14:textId="77777777" w:rsidR="00792FE1" w:rsidRPr="000B12C0" w:rsidRDefault="00171270" w:rsidP="000B12C0">
                  <w:pPr>
                    <w:jc w:val="both"/>
                    <w:rPr>
                      <w:lang w:val="lt-LT"/>
                    </w:rPr>
                  </w:pPr>
                  <w:r w:rsidRPr="000B12C0">
                    <w:rPr>
                      <w:color w:val="000000"/>
                      <w:sz w:val="24"/>
                      <w:lang w:val="lt-LT"/>
                    </w:rPr>
                    <w:t>20. Tikrina reklamos projektų atitikimą galiojantiems įstatymas ir kitiems norminiams dokumentams; administruoja leidimų įrengti išorinę reklamą išdavimą ir jų galiojimo panaikinimą; atlieka išorinės reklamos įrengimo reikalavimų laikymosi kontrolę, nustatęs pažeidimus, tolimesnį nagrinėjimą perduoda administracijos skyriui pagal kompetenciją.</w:t>
                  </w:r>
                </w:p>
              </w:tc>
            </w:tr>
            <w:tr w:rsidR="00792FE1" w:rsidRPr="000B12C0" w14:paraId="5A9ED7E9" w14:textId="77777777">
              <w:trPr>
                <w:trHeight w:val="260"/>
              </w:trPr>
              <w:tc>
                <w:tcPr>
                  <w:tcW w:w="9070" w:type="dxa"/>
                  <w:tcMar>
                    <w:top w:w="40" w:type="dxa"/>
                    <w:left w:w="40" w:type="dxa"/>
                    <w:bottom w:w="40" w:type="dxa"/>
                    <w:right w:w="40" w:type="dxa"/>
                  </w:tcMar>
                </w:tcPr>
                <w:p w14:paraId="0834549E" w14:textId="77777777" w:rsidR="00792FE1" w:rsidRPr="000B12C0" w:rsidRDefault="00171270" w:rsidP="000B12C0">
                  <w:pPr>
                    <w:jc w:val="both"/>
                    <w:rPr>
                      <w:lang w:val="lt-LT"/>
                    </w:rPr>
                  </w:pPr>
                  <w:r w:rsidRPr="000B12C0">
                    <w:rPr>
                      <w:color w:val="000000"/>
                      <w:sz w:val="24"/>
                      <w:lang w:val="lt-LT"/>
                    </w:rPr>
                    <w:t>21. Kontroliuoja rinkliavos už leidimų įrengti išorinę reklamą išdavimą surinkimą ir surinktų rinkliavos lėšų apskaitą.</w:t>
                  </w:r>
                </w:p>
              </w:tc>
            </w:tr>
          </w:tbl>
          <w:p w14:paraId="1ACDED6C" w14:textId="77777777" w:rsidR="00792FE1" w:rsidRPr="000B12C0" w:rsidRDefault="00792FE1" w:rsidP="000B12C0">
            <w:pPr>
              <w:jc w:val="both"/>
              <w:rPr>
                <w:lang w:val="lt-LT"/>
              </w:rPr>
            </w:pPr>
          </w:p>
        </w:tc>
      </w:tr>
      <w:tr w:rsidR="00792FE1" w14:paraId="172553D7" w14:textId="77777777">
        <w:trPr>
          <w:trHeight w:val="19"/>
        </w:trPr>
        <w:tc>
          <w:tcPr>
            <w:tcW w:w="13" w:type="dxa"/>
          </w:tcPr>
          <w:p w14:paraId="5AA78766" w14:textId="77777777" w:rsidR="00792FE1" w:rsidRDefault="00792FE1">
            <w:pPr>
              <w:pStyle w:val="EmptyLayoutCell"/>
            </w:pPr>
          </w:p>
        </w:tc>
        <w:tc>
          <w:tcPr>
            <w:tcW w:w="1" w:type="dxa"/>
          </w:tcPr>
          <w:p w14:paraId="68023815" w14:textId="77777777" w:rsidR="00792FE1" w:rsidRPr="000B12C0" w:rsidRDefault="00792FE1" w:rsidP="000B12C0">
            <w:pPr>
              <w:pStyle w:val="EmptyLayoutCell"/>
              <w:jc w:val="both"/>
              <w:rPr>
                <w:lang w:val="lt-LT"/>
              </w:rPr>
            </w:pPr>
          </w:p>
        </w:tc>
        <w:tc>
          <w:tcPr>
            <w:tcW w:w="1" w:type="dxa"/>
          </w:tcPr>
          <w:p w14:paraId="382E6A47" w14:textId="77777777" w:rsidR="00792FE1" w:rsidRPr="000B12C0" w:rsidRDefault="00792FE1" w:rsidP="000B12C0">
            <w:pPr>
              <w:pStyle w:val="EmptyLayoutCell"/>
              <w:jc w:val="both"/>
              <w:rPr>
                <w:lang w:val="lt-LT"/>
              </w:rPr>
            </w:pPr>
          </w:p>
        </w:tc>
        <w:tc>
          <w:tcPr>
            <w:tcW w:w="9055" w:type="dxa"/>
          </w:tcPr>
          <w:p w14:paraId="67AFE7CD" w14:textId="77777777" w:rsidR="00792FE1" w:rsidRPr="000B12C0" w:rsidRDefault="00792FE1" w:rsidP="000B12C0">
            <w:pPr>
              <w:pStyle w:val="EmptyLayoutCell"/>
              <w:jc w:val="both"/>
              <w:rPr>
                <w:lang w:val="lt-LT"/>
              </w:rPr>
            </w:pPr>
          </w:p>
        </w:tc>
        <w:tc>
          <w:tcPr>
            <w:tcW w:w="13" w:type="dxa"/>
          </w:tcPr>
          <w:p w14:paraId="625CA4A6" w14:textId="77777777" w:rsidR="00792FE1" w:rsidRDefault="00792FE1">
            <w:pPr>
              <w:pStyle w:val="EmptyLayoutCell"/>
            </w:pPr>
          </w:p>
        </w:tc>
      </w:tr>
      <w:tr w:rsidR="00171270" w14:paraId="57E15A54" w14:textId="77777777" w:rsidTr="00171270">
        <w:tc>
          <w:tcPr>
            <w:tcW w:w="13" w:type="dxa"/>
          </w:tcPr>
          <w:p w14:paraId="0E0E294A" w14:textId="77777777" w:rsidR="00792FE1" w:rsidRDefault="00792FE1">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792FE1" w:rsidRPr="000B12C0" w14:paraId="0E1B79BD" w14:textId="77777777">
              <w:trPr>
                <w:trHeight w:val="260"/>
              </w:trPr>
              <w:tc>
                <w:tcPr>
                  <w:tcW w:w="9070" w:type="dxa"/>
                  <w:tcMar>
                    <w:top w:w="40" w:type="dxa"/>
                    <w:left w:w="40" w:type="dxa"/>
                    <w:bottom w:w="40" w:type="dxa"/>
                    <w:right w:w="40" w:type="dxa"/>
                  </w:tcMar>
                </w:tcPr>
                <w:p w14:paraId="5052A89D" w14:textId="77777777" w:rsidR="00792FE1" w:rsidRPr="000B12C0" w:rsidRDefault="00171270" w:rsidP="000B12C0">
                  <w:pPr>
                    <w:jc w:val="both"/>
                    <w:rPr>
                      <w:lang w:val="lt-LT"/>
                    </w:rPr>
                  </w:pPr>
                  <w:r w:rsidRPr="000B12C0">
                    <w:rPr>
                      <w:color w:val="000000"/>
                      <w:sz w:val="24"/>
                      <w:lang w:val="lt-LT"/>
                    </w:rPr>
                    <w:t>22. Vykdo kitus nenuolatinio pobūdžio su struktūrinio padalinio veikla susijusius pavedimus.</w:t>
                  </w:r>
                </w:p>
              </w:tc>
            </w:tr>
          </w:tbl>
          <w:p w14:paraId="4F19EDF3" w14:textId="77777777" w:rsidR="00792FE1" w:rsidRPr="000B12C0" w:rsidRDefault="00792FE1" w:rsidP="000B12C0">
            <w:pPr>
              <w:jc w:val="both"/>
              <w:rPr>
                <w:lang w:val="lt-LT"/>
              </w:rPr>
            </w:pPr>
          </w:p>
        </w:tc>
      </w:tr>
      <w:tr w:rsidR="00792FE1" w14:paraId="2974A451" w14:textId="77777777">
        <w:trPr>
          <w:trHeight w:val="139"/>
        </w:trPr>
        <w:tc>
          <w:tcPr>
            <w:tcW w:w="13" w:type="dxa"/>
          </w:tcPr>
          <w:p w14:paraId="7B5328DF" w14:textId="77777777" w:rsidR="00792FE1" w:rsidRDefault="00792FE1">
            <w:pPr>
              <w:pStyle w:val="EmptyLayoutCell"/>
            </w:pPr>
          </w:p>
        </w:tc>
        <w:tc>
          <w:tcPr>
            <w:tcW w:w="1" w:type="dxa"/>
          </w:tcPr>
          <w:p w14:paraId="4053E37B" w14:textId="77777777" w:rsidR="00792FE1" w:rsidRPr="000B12C0" w:rsidRDefault="00792FE1" w:rsidP="000B12C0">
            <w:pPr>
              <w:pStyle w:val="EmptyLayoutCell"/>
              <w:jc w:val="both"/>
              <w:rPr>
                <w:lang w:val="lt-LT"/>
              </w:rPr>
            </w:pPr>
          </w:p>
        </w:tc>
        <w:tc>
          <w:tcPr>
            <w:tcW w:w="1" w:type="dxa"/>
          </w:tcPr>
          <w:p w14:paraId="6D4AB1E2" w14:textId="77777777" w:rsidR="00792FE1" w:rsidRPr="000B12C0" w:rsidRDefault="00792FE1" w:rsidP="000B12C0">
            <w:pPr>
              <w:pStyle w:val="EmptyLayoutCell"/>
              <w:jc w:val="both"/>
              <w:rPr>
                <w:lang w:val="lt-LT"/>
              </w:rPr>
            </w:pPr>
          </w:p>
        </w:tc>
        <w:tc>
          <w:tcPr>
            <w:tcW w:w="9055" w:type="dxa"/>
          </w:tcPr>
          <w:p w14:paraId="659720E3" w14:textId="77777777" w:rsidR="00792FE1" w:rsidRPr="000B12C0" w:rsidRDefault="00792FE1" w:rsidP="000B12C0">
            <w:pPr>
              <w:pStyle w:val="EmptyLayoutCell"/>
              <w:jc w:val="both"/>
              <w:rPr>
                <w:lang w:val="lt-LT"/>
              </w:rPr>
            </w:pPr>
          </w:p>
        </w:tc>
        <w:tc>
          <w:tcPr>
            <w:tcW w:w="13" w:type="dxa"/>
          </w:tcPr>
          <w:p w14:paraId="71D592FB" w14:textId="77777777" w:rsidR="00792FE1" w:rsidRDefault="00792FE1">
            <w:pPr>
              <w:pStyle w:val="EmptyLayoutCell"/>
            </w:pPr>
          </w:p>
        </w:tc>
      </w:tr>
      <w:tr w:rsidR="00171270" w14:paraId="0D77B1E4" w14:textId="77777777" w:rsidTr="00171270">
        <w:tc>
          <w:tcPr>
            <w:tcW w:w="13" w:type="dxa"/>
          </w:tcPr>
          <w:p w14:paraId="7AD07816" w14:textId="77777777" w:rsidR="00792FE1" w:rsidRDefault="00792FE1">
            <w:pPr>
              <w:pStyle w:val="EmptyLayoutCell"/>
            </w:pPr>
          </w:p>
        </w:tc>
        <w:tc>
          <w:tcPr>
            <w:tcW w:w="1" w:type="dxa"/>
          </w:tcPr>
          <w:p w14:paraId="2A9BDAD5" w14:textId="77777777" w:rsidR="00792FE1" w:rsidRDefault="00792FE1">
            <w:pPr>
              <w:pStyle w:val="EmptyLayoutCell"/>
            </w:pPr>
          </w:p>
        </w:tc>
        <w:tc>
          <w:tcPr>
            <w:tcW w:w="1" w:type="dxa"/>
          </w:tcPr>
          <w:p w14:paraId="3826D427" w14:textId="77777777" w:rsidR="00792FE1" w:rsidRDefault="00792FE1">
            <w:pPr>
              <w:pStyle w:val="EmptyLayoutCell"/>
            </w:pPr>
          </w:p>
        </w:tc>
        <w:tc>
          <w:tcPr>
            <w:tcW w:w="9068" w:type="dxa"/>
            <w:gridSpan w:val="2"/>
          </w:tcPr>
          <w:tbl>
            <w:tblPr>
              <w:tblW w:w="0" w:type="auto"/>
              <w:tblCellMar>
                <w:left w:w="0" w:type="dxa"/>
                <w:right w:w="0" w:type="dxa"/>
              </w:tblCellMar>
              <w:tblLook w:val="0000" w:firstRow="0" w:lastRow="0" w:firstColumn="0" w:lastColumn="0" w:noHBand="0" w:noVBand="0"/>
            </w:tblPr>
            <w:tblGrid>
              <w:gridCol w:w="9070"/>
            </w:tblGrid>
            <w:tr w:rsidR="00792FE1" w:rsidRPr="000B12C0" w14:paraId="3BB930CD" w14:textId="77777777">
              <w:trPr>
                <w:trHeight w:val="600"/>
              </w:trPr>
              <w:tc>
                <w:tcPr>
                  <w:tcW w:w="9070" w:type="dxa"/>
                  <w:tcMar>
                    <w:top w:w="40" w:type="dxa"/>
                    <w:left w:w="40" w:type="dxa"/>
                    <w:bottom w:w="40" w:type="dxa"/>
                    <w:right w:w="40" w:type="dxa"/>
                  </w:tcMar>
                </w:tcPr>
                <w:p w14:paraId="44A5AD8A" w14:textId="77777777" w:rsidR="00792FE1" w:rsidRPr="000B12C0" w:rsidRDefault="00171270" w:rsidP="000B12C0">
                  <w:pPr>
                    <w:jc w:val="center"/>
                    <w:rPr>
                      <w:lang w:val="lt-LT"/>
                    </w:rPr>
                  </w:pPr>
                  <w:r w:rsidRPr="000B12C0">
                    <w:rPr>
                      <w:b/>
                      <w:color w:val="000000"/>
                      <w:sz w:val="24"/>
                      <w:lang w:val="lt-LT"/>
                    </w:rPr>
                    <w:t>V SKYRIUS</w:t>
                  </w:r>
                </w:p>
                <w:p w14:paraId="22FF6B04" w14:textId="77777777" w:rsidR="00792FE1" w:rsidRPr="000B12C0" w:rsidRDefault="00171270" w:rsidP="000B12C0">
                  <w:pPr>
                    <w:jc w:val="center"/>
                    <w:rPr>
                      <w:lang w:val="lt-LT"/>
                    </w:rPr>
                  </w:pPr>
                  <w:r w:rsidRPr="000B12C0">
                    <w:rPr>
                      <w:b/>
                      <w:color w:val="000000"/>
                      <w:sz w:val="24"/>
                      <w:lang w:val="lt-LT"/>
                    </w:rPr>
                    <w:t>SPECIALIEJI REIKALAVIMAI</w:t>
                  </w:r>
                </w:p>
              </w:tc>
            </w:tr>
            <w:tr w:rsidR="00792FE1" w:rsidRPr="000B12C0" w14:paraId="5C19A3A2" w14:textId="77777777">
              <w:trPr>
                <w:trHeight w:val="260"/>
              </w:trPr>
              <w:tc>
                <w:tcPr>
                  <w:tcW w:w="9070" w:type="dxa"/>
                  <w:tcMar>
                    <w:top w:w="40" w:type="dxa"/>
                    <w:left w:w="40" w:type="dxa"/>
                    <w:bottom w:w="40" w:type="dxa"/>
                    <w:right w:w="40" w:type="dxa"/>
                  </w:tcMar>
                </w:tcPr>
                <w:p w14:paraId="4A91F2BA" w14:textId="77777777" w:rsidR="00792FE1" w:rsidRPr="000B12C0" w:rsidRDefault="00171270" w:rsidP="000B12C0">
                  <w:pPr>
                    <w:jc w:val="both"/>
                    <w:rPr>
                      <w:lang w:val="lt-LT"/>
                    </w:rPr>
                  </w:pPr>
                  <w:r w:rsidRPr="000B12C0">
                    <w:rPr>
                      <w:color w:val="000000"/>
                      <w:sz w:val="24"/>
                      <w:lang w:val="lt-LT"/>
                    </w:rPr>
                    <w:t>23. Išsilavinimo ir darbo patirties reikalavimai:</w:t>
                  </w:r>
                  <w:r w:rsidRPr="000B12C0">
                    <w:rPr>
                      <w:color w:val="FFFFFF"/>
                      <w:sz w:val="24"/>
                      <w:lang w:val="lt-LT"/>
                    </w:rPr>
                    <w:t>0</w:t>
                  </w:r>
                </w:p>
              </w:tc>
            </w:tr>
            <w:tr w:rsidR="00792FE1" w:rsidRPr="000B12C0" w14:paraId="43826A39" w14:textId="77777777">
              <w:trPr>
                <w:trHeight w:val="272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92FE1" w:rsidRPr="000B12C0" w14:paraId="426A411E"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92FE1" w:rsidRPr="000B12C0" w14:paraId="56C49CFC" w14:textId="77777777">
                          <w:trPr>
                            <w:trHeight w:val="260"/>
                          </w:trPr>
                          <w:tc>
                            <w:tcPr>
                              <w:tcW w:w="9070" w:type="dxa"/>
                              <w:tcMar>
                                <w:top w:w="40" w:type="dxa"/>
                                <w:left w:w="40" w:type="dxa"/>
                                <w:bottom w:w="40" w:type="dxa"/>
                                <w:right w:w="40" w:type="dxa"/>
                              </w:tcMar>
                            </w:tcPr>
                            <w:p w14:paraId="5EA7646D" w14:textId="77777777" w:rsidR="00792FE1" w:rsidRPr="000B12C0" w:rsidRDefault="00171270" w:rsidP="000B12C0">
                              <w:pPr>
                                <w:jc w:val="both"/>
                                <w:rPr>
                                  <w:lang w:val="lt-LT"/>
                                </w:rPr>
                              </w:pPr>
                              <w:r w:rsidRPr="000B12C0">
                                <w:rPr>
                                  <w:color w:val="000000"/>
                                  <w:sz w:val="24"/>
                                  <w:lang w:val="lt-LT"/>
                                </w:rPr>
                                <w:t xml:space="preserve">23.1. išsilavinimas – aukštasis universitetinis išsilavinimas (ne žemesnis kaip bakalauro kvalifikacinis laipsnis) arba jam lygiavertė aukštojo mokslo kvalifikacija; </w:t>
                              </w:r>
                            </w:p>
                          </w:tc>
                        </w:tr>
                        <w:tr w:rsidR="00792FE1" w:rsidRPr="000B12C0" w14:paraId="2F847C87" w14:textId="77777777">
                          <w:trPr>
                            <w:trHeight w:val="260"/>
                          </w:trPr>
                          <w:tc>
                            <w:tcPr>
                              <w:tcW w:w="9070" w:type="dxa"/>
                              <w:tcMar>
                                <w:top w:w="40" w:type="dxa"/>
                                <w:left w:w="40" w:type="dxa"/>
                                <w:bottom w:w="40" w:type="dxa"/>
                                <w:right w:w="40" w:type="dxa"/>
                              </w:tcMar>
                            </w:tcPr>
                            <w:p w14:paraId="4FC76542" w14:textId="77777777" w:rsidR="00792FE1" w:rsidRPr="000B12C0" w:rsidRDefault="00171270" w:rsidP="000B12C0">
                              <w:pPr>
                                <w:jc w:val="both"/>
                                <w:rPr>
                                  <w:lang w:val="lt-LT"/>
                                </w:rPr>
                              </w:pPr>
                              <w:r w:rsidRPr="000B12C0">
                                <w:rPr>
                                  <w:color w:val="000000"/>
                                  <w:sz w:val="24"/>
                                  <w:lang w:val="lt-LT"/>
                                </w:rPr>
                                <w:t>23.2. studijų kryptis – paveldo studijos (arba);</w:t>
                              </w:r>
                            </w:p>
                          </w:tc>
                        </w:tr>
                        <w:tr w:rsidR="00792FE1" w:rsidRPr="000B12C0" w14:paraId="01E48DF8" w14:textId="77777777">
                          <w:trPr>
                            <w:trHeight w:val="260"/>
                          </w:trPr>
                          <w:tc>
                            <w:tcPr>
                              <w:tcW w:w="9070" w:type="dxa"/>
                              <w:tcMar>
                                <w:top w:w="40" w:type="dxa"/>
                                <w:left w:w="40" w:type="dxa"/>
                                <w:bottom w:w="40" w:type="dxa"/>
                                <w:right w:w="40" w:type="dxa"/>
                              </w:tcMar>
                            </w:tcPr>
                            <w:p w14:paraId="08AA21EF" w14:textId="77777777" w:rsidR="00792FE1" w:rsidRPr="000B12C0" w:rsidRDefault="00171270" w:rsidP="000B12C0">
                              <w:pPr>
                                <w:jc w:val="both"/>
                                <w:rPr>
                                  <w:lang w:val="lt-LT"/>
                                </w:rPr>
                              </w:pPr>
                              <w:r w:rsidRPr="000B12C0">
                                <w:rPr>
                                  <w:color w:val="000000"/>
                                  <w:sz w:val="24"/>
                                  <w:lang w:val="lt-LT"/>
                                </w:rPr>
                                <w:t>23.3. studijų kryptis – istorija (arba);</w:t>
                              </w:r>
                            </w:p>
                          </w:tc>
                        </w:tr>
                        <w:tr w:rsidR="00792FE1" w:rsidRPr="000B12C0" w14:paraId="4BA2D2DB" w14:textId="77777777">
                          <w:trPr>
                            <w:trHeight w:val="260"/>
                          </w:trPr>
                          <w:tc>
                            <w:tcPr>
                              <w:tcW w:w="9070" w:type="dxa"/>
                              <w:tcMar>
                                <w:top w:w="40" w:type="dxa"/>
                                <w:left w:w="40" w:type="dxa"/>
                                <w:bottom w:w="40" w:type="dxa"/>
                                <w:right w:w="40" w:type="dxa"/>
                              </w:tcMar>
                            </w:tcPr>
                            <w:p w14:paraId="382702CA" w14:textId="77777777" w:rsidR="00792FE1" w:rsidRPr="000B12C0" w:rsidRDefault="00171270" w:rsidP="000B12C0">
                              <w:pPr>
                                <w:jc w:val="both"/>
                                <w:rPr>
                                  <w:lang w:val="lt-LT"/>
                                </w:rPr>
                              </w:pPr>
                              <w:r w:rsidRPr="000B12C0">
                                <w:rPr>
                                  <w:color w:val="000000"/>
                                  <w:sz w:val="24"/>
                                  <w:lang w:val="lt-LT"/>
                                </w:rPr>
                                <w:t>23.4. studijų kryptis – menotyra (arba);</w:t>
                              </w:r>
                            </w:p>
                          </w:tc>
                        </w:tr>
                        <w:tr w:rsidR="00792FE1" w:rsidRPr="000B12C0" w14:paraId="07A87F39" w14:textId="77777777">
                          <w:trPr>
                            <w:trHeight w:val="260"/>
                          </w:trPr>
                          <w:tc>
                            <w:tcPr>
                              <w:tcW w:w="9070" w:type="dxa"/>
                              <w:tcMar>
                                <w:top w:w="40" w:type="dxa"/>
                                <w:left w:w="40" w:type="dxa"/>
                                <w:bottom w:w="40" w:type="dxa"/>
                                <w:right w:w="40" w:type="dxa"/>
                              </w:tcMar>
                            </w:tcPr>
                            <w:p w14:paraId="407FF360" w14:textId="77777777" w:rsidR="00792FE1" w:rsidRPr="000B12C0" w:rsidRDefault="00171270" w:rsidP="000B12C0">
                              <w:pPr>
                                <w:jc w:val="both"/>
                                <w:rPr>
                                  <w:lang w:val="lt-LT"/>
                                </w:rPr>
                              </w:pPr>
                              <w:r w:rsidRPr="000B12C0">
                                <w:rPr>
                                  <w:color w:val="000000"/>
                                  <w:sz w:val="24"/>
                                  <w:lang w:val="lt-LT"/>
                                </w:rPr>
                                <w:t>arba:</w:t>
                              </w:r>
                            </w:p>
                          </w:tc>
                        </w:tr>
                      </w:tbl>
                      <w:p w14:paraId="66255CE9" w14:textId="77777777" w:rsidR="00792FE1" w:rsidRPr="000B12C0" w:rsidRDefault="00792FE1" w:rsidP="000B12C0">
                        <w:pPr>
                          <w:jc w:val="both"/>
                          <w:rPr>
                            <w:lang w:val="lt-LT"/>
                          </w:rPr>
                        </w:pPr>
                      </w:p>
                    </w:tc>
                  </w:tr>
                  <w:tr w:rsidR="00792FE1" w:rsidRPr="000B12C0" w14:paraId="067E74C6"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92FE1" w:rsidRPr="000B12C0" w14:paraId="1A93FDF7" w14:textId="77777777">
                          <w:trPr>
                            <w:trHeight w:val="260"/>
                          </w:trPr>
                          <w:tc>
                            <w:tcPr>
                              <w:tcW w:w="9070" w:type="dxa"/>
                              <w:tcMar>
                                <w:top w:w="40" w:type="dxa"/>
                                <w:left w:w="40" w:type="dxa"/>
                                <w:bottom w:w="40" w:type="dxa"/>
                                <w:right w:w="40" w:type="dxa"/>
                              </w:tcMar>
                            </w:tcPr>
                            <w:p w14:paraId="0150FA03" w14:textId="77777777" w:rsidR="00792FE1" w:rsidRPr="000B12C0" w:rsidRDefault="00171270" w:rsidP="000B12C0">
                              <w:pPr>
                                <w:jc w:val="both"/>
                                <w:rPr>
                                  <w:lang w:val="lt-LT"/>
                                </w:rPr>
                              </w:pPr>
                              <w:r w:rsidRPr="000B12C0">
                                <w:rPr>
                                  <w:color w:val="000000"/>
                                  <w:sz w:val="24"/>
                                  <w:lang w:val="lt-LT"/>
                                </w:rPr>
                                <w:t xml:space="preserve">23.5. išsilavinimas – aukštasis universitetinis išsilavinimas (ne žemesnis kaip bakalauro kvalifikacinis laipsnis) arba jam lygiavertė aukštojo mokslo kvalifikacija; </w:t>
                              </w:r>
                            </w:p>
                          </w:tc>
                        </w:tr>
                        <w:tr w:rsidR="00792FE1" w:rsidRPr="000B12C0" w14:paraId="3F82975A" w14:textId="77777777">
                          <w:trPr>
                            <w:trHeight w:val="260"/>
                          </w:trPr>
                          <w:tc>
                            <w:tcPr>
                              <w:tcW w:w="9070" w:type="dxa"/>
                              <w:tcMar>
                                <w:top w:w="40" w:type="dxa"/>
                                <w:left w:w="40" w:type="dxa"/>
                                <w:bottom w:w="40" w:type="dxa"/>
                                <w:right w:w="40" w:type="dxa"/>
                              </w:tcMar>
                            </w:tcPr>
                            <w:p w14:paraId="3A829B0A" w14:textId="77777777" w:rsidR="00792FE1" w:rsidRPr="000B12C0" w:rsidRDefault="00171270" w:rsidP="000B12C0">
                              <w:pPr>
                                <w:jc w:val="both"/>
                                <w:rPr>
                                  <w:lang w:val="lt-LT"/>
                                </w:rPr>
                              </w:pPr>
                              <w:r w:rsidRPr="000B12C0">
                                <w:rPr>
                                  <w:color w:val="000000"/>
                                  <w:sz w:val="24"/>
                                  <w:lang w:val="lt-LT"/>
                                </w:rPr>
                                <w:t>23.6. darbo patirtis – kultūros paveldo srities patirtis;</w:t>
                              </w:r>
                            </w:p>
                          </w:tc>
                        </w:tr>
                        <w:tr w:rsidR="00792FE1" w:rsidRPr="000B12C0" w14:paraId="4B3B14CC" w14:textId="77777777">
                          <w:trPr>
                            <w:trHeight w:val="260"/>
                          </w:trPr>
                          <w:tc>
                            <w:tcPr>
                              <w:tcW w:w="9070" w:type="dxa"/>
                              <w:tcMar>
                                <w:top w:w="40" w:type="dxa"/>
                                <w:left w:w="40" w:type="dxa"/>
                                <w:bottom w:w="40" w:type="dxa"/>
                                <w:right w:w="40" w:type="dxa"/>
                              </w:tcMar>
                            </w:tcPr>
                            <w:p w14:paraId="0FF52938" w14:textId="77777777" w:rsidR="00792FE1" w:rsidRPr="000B12C0" w:rsidRDefault="00171270" w:rsidP="000B12C0">
                              <w:pPr>
                                <w:jc w:val="both"/>
                                <w:rPr>
                                  <w:lang w:val="lt-LT"/>
                                </w:rPr>
                              </w:pPr>
                              <w:r w:rsidRPr="000B12C0">
                                <w:rPr>
                                  <w:color w:val="000000"/>
                                  <w:sz w:val="24"/>
                                  <w:lang w:val="lt-LT"/>
                                </w:rPr>
                                <w:t xml:space="preserve">23.7. darbo patirties trukmė – ne mažiau kaip 1 metai. </w:t>
                              </w:r>
                            </w:p>
                          </w:tc>
                        </w:tr>
                      </w:tbl>
                      <w:p w14:paraId="3499AC94" w14:textId="77777777" w:rsidR="00792FE1" w:rsidRPr="000B12C0" w:rsidRDefault="00792FE1" w:rsidP="000B12C0">
                        <w:pPr>
                          <w:jc w:val="both"/>
                          <w:rPr>
                            <w:lang w:val="lt-LT"/>
                          </w:rPr>
                        </w:pPr>
                      </w:p>
                    </w:tc>
                  </w:tr>
                </w:tbl>
                <w:p w14:paraId="3C527C96" w14:textId="77777777" w:rsidR="00792FE1" w:rsidRPr="000B12C0" w:rsidRDefault="00792FE1" w:rsidP="000B12C0">
                  <w:pPr>
                    <w:jc w:val="both"/>
                    <w:rPr>
                      <w:lang w:val="lt-LT"/>
                    </w:rPr>
                  </w:pPr>
                </w:p>
              </w:tc>
            </w:tr>
            <w:tr w:rsidR="00792FE1" w:rsidRPr="000B12C0" w14:paraId="7D0A8A2D" w14:textId="77777777">
              <w:trPr>
                <w:trHeight w:val="260"/>
              </w:trPr>
              <w:tc>
                <w:tcPr>
                  <w:tcW w:w="9070" w:type="dxa"/>
                  <w:tcMar>
                    <w:top w:w="40" w:type="dxa"/>
                    <w:left w:w="40" w:type="dxa"/>
                    <w:bottom w:w="40" w:type="dxa"/>
                    <w:right w:w="40" w:type="dxa"/>
                  </w:tcMar>
                </w:tcPr>
                <w:p w14:paraId="7D31DD7A" w14:textId="77777777" w:rsidR="00792FE1" w:rsidRPr="000B12C0" w:rsidRDefault="00171270" w:rsidP="000B12C0">
                  <w:pPr>
                    <w:jc w:val="both"/>
                    <w:rPr>
                      <w:lang w:val="lt-LT"/>
                    </w:rPr>
                  </w:pPr>
                  <w:r w:rsidRPr="000B12C0">
                    <w:rPr>
                      <w:color w:val="000000"/>
                      <w:sz w:val="24"/>
                      <w:lang w:val="lt-LT"/>
                    </w:rPr>
                    <w:t>24. Transporto priemonių pažymėjimai:</w:t>
                  </w:r>
                  <w:r w:rsidRPr="000B12C0">
                    <w:rPr>
                      <w:color w:val="FFFFFF"/>
                      <w:sz w:val="24"/>
                      <w:lang w:val="lt-LT"/>
                    </w:rPr>
                    <w:t>0</w:t>
                  </w:r>
                </w:p>
              </w:tc>
            </w:tr>
            <w:tr w:rsidR="00792FE1" w:rsidRPr="000B12C0" w14:paraId="62424F07"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92FE1" w:rsidRPr="000B12C0" w14:paraId="4A9913BF" w14:textId="77777777">
                    <w:trPr>
                      <w:trHeight w:val="260"/>
                    </w:trPr>
                    <w:tc>
                      <w:tcPr>
                        <w:tcW w:w="9070" w:type="dxa"/>
                        <w:tcMar>
                          <w:top w:w="40" w:type="dxa"/>
                          <w:left w:w="40" w:type="dxa"/>
                          <w:bottom w:w="40" w:type="dxa"/>
                          <w:right w:w="40" w:type="dxa"/>
                        </w:tcMar>
                      </w:tcPr>
                      <w:p w14:paraId="1863E01A" w14:textId="77777777" w:rsidR="00792FE1" w:rsidRPr="000B12C0" w:rsidRDefault="00171270" w:rsidP="000B12C0">
                        <w:pPr>
                          <w:jc w:val="both"/>
                          <w:rPr>
                            <w:lang w:val="lt-LT"/>
                          </w:rPr>
                        </w:pPr>
                        <w:r w:rsidRPr="000B12C0">
                          <w:rPr>
                            <w:color w:val="000000"/>
                            <w:sz w:val="24"/>
                            <w:lang w:val="lt-LT"/>
                          </w:rPr>
                          <w:t>24.1. turėti vairuotojo pažymėjimą (B kategorija).</w:t>
                        </w:r>
                      </w:p>
                    </w:tc>
                  </w:tr>
                </w:tbl>
                <w:p w14:paraId="6D97591B" w14:textId="77777777" w:rsidR="00792FE1" w:rsidRPr="000B12C0" w:rsidRDefault="00792FE1" w:rsidP="000B12C0">
                  <w:pPr>
                    <w:jc w:val="both"/>
                    <w:rPr>
                      <w:lang w:val="lt-LT"/>
                    </w:rPr>
                  </w:pPr>
                </w:p>
              </w:tc>
            </w:tr>
          </w:tbl>
          <w:p w14:paraId="24DEA0E0" w14:textId="77777777" w:rsidR="00792FE1" w:rsidRPr="000B12C0" w:rsidRDefault="00792FE1" w:rsidP="000B12C0">
            <w:pPr>
              <w:jc w:val="both"/>
              <w:rPr>
                <w:lang w:val="lt-LT"/>
              </w:rPr>
            </w:pPr>
          </w:p>
        </w:tc>
      </w:tr>
      <w:tr w:rsidR="00792FE1" w14:paraId="015C82C6" w14:textId="77777777">
        <w:trPr>
          <w:trHeight w:val="62"/>
        </w:trPr>
        <w:tc>
          <w:tcPr>
            <w:tcW w:w="13" w:type="dxa"/>
          </w:tcPr>
          <w:p w14:paraId="43F01ECA" w14:textId="77777777" w:rsidR="00792FE1" w:rsidRDefault="00792FE1">
            <w:pPr>
              <w:pStyle w:val="EmptyLayoutCell"/>
            </w:pPr>
          </w:p>
        </w:tc>
        <w:tc>
          <w:tcPr>
            <w:tcW w:w="1" w:type="dxa"/>
          </w:tcPr>
          <w:p w14:paraId="6DDA169A" w14:textId="77777777" w:rsidR="00792FE1" w:rsidRDefault="00792FE1">
            <w:pPr>
              <w:pStyle w:val="EmptyLayoutCell"/>
            </w:pPr>
          </w:p>
        </w:tc>
        <w:tc>
          <w:tcPr>
            <w:tcW w:w="1" w:type="dxa"/>
          </w:tcPr>
          <w:p w14:paraId="62A20F60" w14:textId="77777777" w:rsidR="00792FE1" w:rsidRDefault="00792FE1">
            <w:pPr>
              <w:pStyle w:val="EmptyLayoutCell"/>
            </w:pPr>
          </w:p>
        </w:tc>
        <w:tc>
          <w:tcPr>
            <w:tcW w:w="9055" w:type="dxa"/>
          </w:tcPr>
          <w:p w14:paraId="7E34B268" w14:textId="77777777" w:rsidR="00792FE1" w:rsidRDefault="00792FE1">
            <w:pPr>
              <w:pStyle w:val="EmptyLayoutCell"/>
            </w:pPr>
          </w:p>
        </w:tc>
        <w:tc>
          <w:tcPr>
            <w:tcW w:w="13" w:type="dxa"/>
          </w:tcPr>
          <w:p w14:paraId="46AD4C7F" w14:textId="77777777" w:rsidR="00792FE1" w:rsidRDefault="00792FE1">
            <w:pPr>
              <w:pStyle w:val="EmptyLayoutCell"/>
            </w:pPr>
          </w:p>
        </w:tc>
      </w:tr>
      <w:tr w:rsidR="00171270" w14:paraId="6D54D27A" w14:textId="77777777" w:rsidTr="00171270">
        <w:tc>
          <w:tcPr>
            <w:tcW w:w="13" w:type="dxa"/>
          </w:tcPr>
          <w:p w14:paraId="5511A937" w14:textId="77777777" w:rsidR="00792FE1" w:rsidRDefault="00792FE1">
            <w:pPr>
              <w:pStyle w:val="EmptyLayoutCell"/>
            </w:pPr>
          </w:p>
        </w:tc>
        <w:tc>
          <w:tcPr>
            <w:tcW w:w="1" w:type="dxa"/>
          </w:tcPr>
          <w:p w14:paraId="2195812B" w14:textId="77777777" w:rsidR="00792FE1" w:rsidRDefault="00792FE1">
            <w:pPr>
              <w:pStyle w:val="EmptyLayoutCell"/>
            </w:pPr>
          </w:p>
        </w:tc>
        <w:tc>
          <w:tcPr>
            <w:tcW w:w="1" w:type="dxa"/>
          </w:tcPr>
          <w:p w14:paraId="7F8919EC" w14:textId="77777777" w:rsidR="00792FE1" w:rsidRDefault="00792FE1">
            <w:pPr>
              <w:pStyle w:val="EmptyLayoutCell"/>
            </w:pPr>
          </w:p>
        </w:tc>
        <w:tc>
          <w:tcPr>
            <w:tcW w:w="9068" w:type="dxa"/>
            <w:gridSpan w:val="2"/>
          </w:tcPr>
          <w:p w14:paraId="6B130B4B" w14:textId="54A52226" w:rsidR="000B12C0" w:rsidRPr="000B12C0" w:rsidRDefault="000B12C0" w:rsidP="000B12C0">
            <w:pPr>
              <w:jc w:val="both"/>
              <w:rPr>
                <w:lang w:val="lt-LT"/>
              </w:rPr>
            </w:pPr>
          </w:p>
          <w:p w14:paraId="5E1BE6D7" w14:textId="77777777" w:rsidR="000B12C0" w:rsidRPr="000B12C0" w:rsidRDefault="000B12C0" w:rsidP="000B12C0">
            <w:pPr>
              <w:jc w:val="both"/>
              <w:rPr>
                <w:lang w:val="lt-LT"/>
              </w:rPr>
            </w:pPr>
          </w:p>
          <w:tbl>
            <w:tblPr>
              <w:tblW w:w="0" w:type="auto"/>
              <w:tblCellMar>
                <w:left w:w="0" w:type="dxa"/>
                <w:right w:w="0" w:type="dxa"/>
              </w:tblCellMar>
              <w:tblLook w:val="0000" w:firstRow="0" w:lastRow="0" w:firstColumn="0" w:lastColumn="0" w:noHBand="0" w:noVBand="0"/>
            </w:tblPr>
            <w:tblGrid>
              <w:gridCol w:w="9070"/>
            </w:tblGrid>
            <w:tr w:rsidR="00792FE1" w:rsidRPr="000B12C0" w14:paraId="5CE46E91" w14:textId="77777777">
              <w:trPr>
                <w:trHeight w:val="600"/>
              </w:trPr>
              <w:tc>
                <w:tcPr>
                  <w:tcW w:w="9070" w:type="dxa"/>
                  <w:tcMar>
                    <w:top w:w="40" w:type="dxa"/>
                    <w:left w:w="40" w:type="dxa"/>
                    <w:bottom w:w="40" w:type="dxa"/>
                    <w:right w:w="40" w:type="dxa"/>
                  </w:tcMar>
                </w:tcPr>
                <w:p w14:paraId="49B461A1" w14:textId="77777777" w:rsidR="00792FE1" w:rsidRPr="000B12C0" w:rsidRDefault="00171270" w:rsidP="000B12C0">
                  <w:pPr>
                    <w:jc w:val="center"/>
                    <w:rPr>
                      <w:lang w:val="lt-LT"/>
                    </w:rPr>
                  </w:pPr>
                  <w:r w:rsidRPr="000B12C0">
                    <w:rPr>
                      <w:b/>
                      <w:color w:val="000000"/>
                      <w:sz w:val="24"/>
                      <w:lang w:val="lt-LT"/>
                    </w:rPr>
                    <w:lastRenderedPageBreak/>
                    <w:t>VI SKYRIUS</w:t>
                  </w:r>
                </w:p>
                <w:p w14:paraId="281230BC" w14:textId="77777777" w:rsidR="00792FE1" w:rsidRPr="000B12C0" w:rsidRDefault="00171270" w:rsidP="000B12C0">
                  <w:pPr>
                    <w:jc w:val="center"/>
                    <w:rPr>
                      <w:lang w:val="lt-LT"/>
                    </w:rPr>
                  </w:pPr>
                  <w:r w:rsidRPr="000B12C0">
                    <w:rPr>
                      <w:b/>
                      <w:color w:val="000000"/>
                      <w:sz w:val="24"/>
                      <w:lang w:val="lt-LT"/>
                    </w:rPr>
                    <w:t>KOMPETENCIJOS</w:t>
                  </w:r>
                </w:p>
              </w:tc>
            </w:tr>
            <w:tr w:rsidR="00792FE1" w:rsidRPr="000B12C0" w14:paraId="41C25E66" w14:textId="77777777">
              <w:trPr>
                <w:trHeight w:val="260"/>
              </w:trPr>
              <w:tc>
                <w:tcPr>
                  <w:tcW w:w="9070" w:type="dxa"/>
                  <w:tcMar>
                    <w:top w:w="40" w:type="dxa"/>
                    <w:left w:w="40" w:type="dxa"/>
                    <w:bottom w:w="40" w:type="dxa"/>
                    <w:right w:w="40" w:type="dxa"/>
                  </w:tcMar>
                </w:tcPr>
                <w:p w14:paraId="42729B73" w14:textId="77777777" w:rsidR="00792FE1" w:rsidRPr="000B12C0" w:rsidRDefault="00171270" w:rsidP="000B12C0">
                  <w:pPr>
                    <w:jc w:val="both"/>
                    <w:rPr>
                      <w:lang w:val="lt-LT"/>
                    </w:rPr>
                  </w:pPr>
                  <w:r w:rsidRPr="000B12C0">
                    <w:rPr>
                      <w:color w:val="000000"/>
                      <w:sz w:val="24"/>
                      <w:lang w:val="lt-LT"/>
                    </w:rPr>
                    <w:t>25. Bendrosios kompetencijos ir jų pakankami lygiai:</w:t>
                  </w:r>
                  <w:r w:rsidRPr="000B12C0">
                    <w:rPr>
                      <w:color w:val="FFFFFF"/>
                      <w:sz w:val="24"/>
                      <w:lang w:val="lt-LT"/>
                    </w:rPr>
                    <w:t>0</w:t>
                  </w:r>
                </w:p>
              </w:tc>
            </w:tr>
            <w:tr w:rsidR="00792FE1" w:rsidRPr="000B12C0" w14:paraId="430637B3"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92FE1" w:rsidRPr="000B12C0" w14:paraId="62CBDE00" w14:textId="77777777">
                    <w:trPr>
                      <w:trHeight w:val="260"/>
                    </w:trPr>
                    <w:tc>
                      <w:tcPr>
                        <w:tcW w:w="9070" w:type="dxa"/>
                        <w:tcMar>
                          <w:top w:w="40" w:type="dxa"/>
                          <w:left w:w="40" w:type="dxa"/>
                          <w:bottom w:w="40" w:type="dxa"/>
                          <w:right w:w="40" w:type="dxa"/>
                        </w:tcMar>
                      </w:tcPr>
                      <w:p w14:paraId="58AC3DCE" w14:textId="77777777" w:rsidR="00792FE1" w:rsidRPr="000B12C0" w:rsidRDefault="00171270" w:rsidP="000B12C0">
                        <w:pPr>
                          <w:jc w:val="both"/>
                          <w:rPr>
                            <w:lang w:val="lt-LT"/>
                          </w:rPr>
                        </w:pPr>
                        <w:r w:rsidRPr="000B12C0">
                          <w:rPr>
                            <w:color w:val="000000"/>
                            <w:sz w:val="24"/>
                            <w:lang w:val="lt-LT"/>
                          </w:rPr>
                          <w:t>25.1. vertės visuomenei kūrimas – 3;</w:t>
                        </w:r>
                      </w:p>
                    </w:tc>
                  </w:tr>
                  <w:tr w:rsidR="00792FE1" w:rsidRPr="000B12C0" w14:paraId="131E3211" w14:textId="77777777">
                    <w:trPr>
                      <w:trHeight w:val="260"/>
                    </w:trPr>
                    <w:tc>
                      <w:tcPr>
                        <w:tcW w:w="9070" w:type="dxa"/>
                        <w:tcMar>
                          <w:top w:w="40" w:type="dxa"/>
                          <w:left w:w="40" w:type="dxa"/>
                          <w:bottom w:w="40" w:type="dxa"/>
                          <w:right w:w="40" w:type="dxa"/>
                        </w:tcMar>
                      </w:tcPr>
                      <w:p w14:paraId="4210A1DB" w14:textId="77777777" w:rsidR="00792FE1" w:rsidRPr="000B12C0" w:rsidRDefault="00171270" w:rsidP="000B12C0">
                        <w:pPr>
                          <w:jc w:val="both"/>
                          <w:rPr>
                            <w:lang w:val="lt-LT"/>
                          </w:rPr>
                        </w:pPr>
                        <w:r w:rsidRPr="000B12C0">
                          <w:rPr>
                            <w:color w:val="000000"/>
                            <w:sz w:val="24"/>
                            <w:lang w:val="lt-LT"/>
                          </w:rPr>
                          <w:t>25.2. organizuotumas – 3;</w:t>
                        </w:r>
                      </w:p>
                    </w:tc>
                  </w:tr>
                  <w:tr w:rsidR="00792FE1" w:rsidRPr="000B12C0" w14:paraId="4FEAEEDB" w14:textId="77777777">
                    <w:trPr>
                      <w:trHeight w:val="260"/>
                    </w:trPr>
                    <w:tc>
                      <w:tcPr>
                        <w:tcW w:w="9070" w:type="dxa"/>
                        <w:tcMar>
                          <w:top w:w="40" w:type="dxa"/>
                          <w:left w:w="40" w:type="dxa"/>
                          <w:bottom w:w="40" w:type="dxa"/>
                          <w:right w:w="40" w:type="dxa"/>
                        </w:tcMar>
                      </w:tcPr>
                      <w:p w14:paraId="0873720C" w14:textId="77777777" w:rsidR="00792FE1" w:rsidRPr="000B12C0" w:rsidRDefault="00171270" w:rsidP="000B12C0">
                        <w:pPr>
                          <w:jc w:val="both"/>
                          <w:rPr>
                            <w:lang w:val="lt-LT"/>
                          </w:rPr>
                        </w:pPr>
                        <w:r w:rsidRPr="000B12C0">
                          <w:rPr>
                            <w:color w:val="000000"/>
                            <w:sz w:val="24"/>
                            <w:lang w:val="lt-LT"/>
                          </w:rPr>
                          <w:t>25.3. patikimumas ir atsakingumas – 3;</w:t>
                        </w:r>
                      </w:p>
                    </w:tc>
                  </w:tr>
                  <w:tr w:rsidR="00792FE1" w:rsidRPr="000B12C0" w14:paraId="0500DA93" w14:textId="77777777">
                    <w:trPr>
                      <w:trHeight w:val="260"/>
                    </w:trPr>
                    <w:tc>
                      <w:tcPr>
                        <w:tcW w:w="9070" w:type="dxa"/>
                        <w:tcMar>
                          <w:top w:w="40" w:type="dxa"/>
                          <w:left w:w="40" w:type="dxa"/>
                          <w:bottom w:w="40" w:type="dxa"/>
                          <w:right w:w="40" w:type="dxa"/>
                        </w:tcMar>
                      </w:tcPr>
                      <w:p w14:paraId="02DA1FC1" w14:textId="77777777" w:rsidR="00792FE1" w:rsidRPr="000B12C0" w:rsidRDefault="00171270" w:rsidP="000B12C0">
                        <w:pPr>
                          <w:jc w:val="both"/>
                          <w:rPr>
                            <w:lang w:val="lt-LT"/>
                          </w:rPr>
                        </w:pPr>
                        <w:r w:rsidRPr="000B12C0">
                          <w:rPr>
                            <w:color w:val="000000"/>
                            <w:sz w:val="24"/>
                            <w:lang w:val="lt-LT"/>
                          </w:rPr>
                          <w:t>25.4. analizė ir pagrindimas – 4;</w:t>
                        </w:r>
                      </w:p>
                    </w:tc>
                  </w:tr>
                  <w:tr w:rsidR="00792FE1" w:rsidRPr="000B12C0" w14:paraId="550AC520" w14:textId="77777777">
                    <w:trPr>
                      <w:trHeight w:val="260"/>
                    </w:trPr>
                    <w:tc>
                      <w:tcPr>
                        <w:tcW w:w="9070" w:type="dxa"/>
                        <w:tcMar>
                          <w:top w:w="40" w:type="dxa"/>
                          <w:left w:w="40" w:type="dxa"/>
                          <w:bottom w:w="40" w:type="dxa"/>
                          <w:right w:w="40" w:type="dxa"/>
                        </w:tcMar>
                      </w:tcPr>
                      <w:p w14:paraId="0CCDFA5F" w14:textId="77777777" w:rsidR="00792FE1" w:rsidRPr="000B12C0" w:rsidRDefault="00171270" w:rsidP="000B12C0">
                        <w:pPr>
                          <w:jc w:val="both"/>
                          <w:rPr>
                            <w:lang w:val="lt-LT"/>
                          </w:rPr>
                        </w:pPr>
                        <w:r w:rsidRPr="000B12C0">
                          <w:rPr>
                            <w:color w:val="000000"/>
                            <w:sz w:val="24"/>
                            <w:lang w:val="lt-LT"/>
                          </w:rPr>
                          <w:t>25.5. komunikacija – 3.</w:t>
                        </w:r>
                      </w:p>
                    </w:tc>
                  </w:tr>
                </w:tbl>
                <w:p w14:paraId="1939372B" w14:textId="77777777" w:rsidR="00792FE1" w:rsidRPr="000B12C0" w:rsidRDefault="00792FE1" w:rsidP="000B12C0">
                  <w:pPr>
                    <w:jc w:val="both"/>
                    <w:rPr>
                      <w:lang w:val="lt-LT"/>
                    </w:rPr>
                  </w:pPr>
                </w:p>
              </w:tc>
            </w:tr>
            <w:tr w:rsidR="00792FE1" w:rsidRPr="000B12C0" w14:paraId="1BA18110" w14:textId="77777777">
              <w:trPr>
                <w:trHeight w:val="260"/>
              </w:trPr>
              <w:tc>
                <w:tcPr>
                  <w:tcW w:w="9070" w:type="dxa"/>
                  <w:tcMar>
                    <w:top w:w="40" w:type="dxa"/>
                    <w:left w:w="40" w:type="dxa"/>
                    <w:bottom w:w="40" w:type="dxa"/>
                    <w:right w:w="40" w:type="dxa"/>
                  </w:tcMar>
                </w:tcPr>
                <w:p w14:paraId="6093A804" w14:textId="77777777" w:rsidR="00792FE1" w:rsidRPr="000B12C0" w:rsidRDefault="00171270" w:rsidP="000B12C0">
                  <w:pPr>
                    <w:jc w:val="both"/>
                    <w:rPr>
                      <w:lang w:val="lt-LT"/>
                    </w:rPr>
                  </w:pPr>
                  <w:r w:rsidRPr="000B12C0">
                    <w:rPr>
                      <w:color w:val="000000"/>
                      <w:sz w:val="24"/>
                      <w:lang w:val="lt-LT"/>
                    </w:rPr>
                    <w:t>26. Specifinės kompetencijos ir jų pakankami lygiai:</w:t>
                  </w:r>
                  <w:r w:rsidRPr="000B12C0">
                    <w:rPr>
                      <w:color w:val="FFFFFF"/>
                      <w:sz w:val="24"/>
                      <w:lang w:val="lt-LT"/>
                    </w:rPr>
                    <w:t>0</w:t>
                  </w:r>
                </w:p>
              </w:tc>
            </w:tr>
            <w:tr w:rsidR="00792FE1" w:rsidRPr="000B12C0" w14:paraId="69F9CE76"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92FE1" w:rsidRPr="000B12C0" w14:paraId="5EC79357" w14:textId="77777777">
                    <w:trPr>
                      <w:trHeight w:val="260"/>
                    </w:trPr>
                    <w:tc>
                      <w:tcPr>
                        <w:tcW w:w="9070" w:type="dxa"/>
                        <w:tcMar>
                          <w:top w:w="40" w:type="dxa"/>
                          <w:left w:w="40" w:type="dxa"/>
                          <w:bottom w:w="40" w:type="dxa"/>
                          <w:right w:w="40" w:type="dxa"/>
                        </w:tcMar>
                      </w:tcPr>
                      <w:p w14:paraId="1DE113F6" w14:textId="77777777" w:rsidR="00792FE1" w:rsidRPr="000B12C0" w:rsidRDefault="00171270" w:rsidP="000B12C0">
                        <w:pPr>
                          <w:jc w:val="both"/>
                          <w:rPr>
                            <w:lang w:val="lt-LT"/>
                          </w:rPr>
                        </w:pPr>
                        <w:r w:rsidRPr="000B12C0">
                          <w:rPr>
                            <w:color w:val="000000"/>
                            <w:sz w:val="24"/>
                            <w:lang w:val="lt-LT"/>
                          </w:rPr>
                          <w:t>26.1. informacijos valdymas – 3;</w:t>
                        </w:r>
                      </w:p>
                    </w:tc>
                  </w:tr>
                  <w:tr w:rsidR="00792FE1" w:rsidRPr="000B12C0" w14:paraId="3D05EB57" w14:textId="77777777">
                    <w:trPr>
                      <w:trHeight w:val="260"/>
                    </w:trPr>
                    <w:tc>
                      <w:tcPr>
                        <w:tcW w:w="9070" w:type="dxa"/>
                        <w:tcMar>
                          <w:top w:w="40" w:type="dxa"/>
                          <w:left w:w="40" w:type="dxa"/>
                          <w:bottom w:w="40" w:type="dxa"/>
                          <w:right w:w="40" w:type="dxa"/>
                        </w:tcMar>
                      </w:tcPr>
                      <w:p w14:paraId="296C5BAE" w14:textId="77777777" w:rsidR="00792FE1" w:rsidRPr="000B12C0" w:rsidRDefault="00171270" w:rsidP="000B12C0">
                        <w:pPr>
                          <w:jc w:val="both"/>
                          <w:rPr>
                            <w:lang w:val="lt-LT"/>
                          </w:rPr>
                        </w:pPr>
                        <w:r w:rsidRPr="000B12C0">
                          <w:rPr>
                            <w:color w:val="000000"/>
                            <w:sz w:val="24"/>
                            <w:lang w:val="lt-LT"/>
                          </w:rPr>
                          <w:t>26.2. konfliktų valdymas – 3.</w:t>
                        </w:r>
                      </w:p>
                    </w:tc>
                  </w:tr>
                </w:tbl>
                <w:p w14:paraId="27224D3C" w14:textId="77777777" w:rsidR="00792FE1" w:rsidRPr="000B12C0" w:rsidRDefault="00792FE1" w:rsidP="000B12C0">
                  <w:pPr>
                    <w:jc w:val="both"/>
                    <w:rPr>
                      <w:lang w:val="lt-LT"/>
                    </w:rPr>
                  </w:pPr>
                </w:p>
              </w:tc>
            </w:tr>
            <w:tr w:rsidR="00792FE1" w:rsidRPr="000B12C0" w14:paraId="54A4B506" w14:textId="77777777">
              <w:trPr>
                <w:trHeight w:val="260"/>
              </w:trPr>
              <w:tc>
                <w:tcPr>
                  <w:tcW w:w="9070" w:type="dxa"/>
                  <w:tcMar>
                    <w:top w:w="40" w:type="dxa"/>
                    <w:left w:w="40" w:type="dxa"/>
                    <w:bottom w:w="40" w:type="dxa"/>
                    <w:right w:w="40" w:type="dxa"/>
                  </w:tcMar>
                </w:tcPr>
                <w:p w14:paraId="2F7272A3" w14:textId="77777777" w:rsidR="00792FE1" w:rsidRPr="000B12C0" w:rsidRDefault="00171270" w:rsidP="000B12C0">
                  <w:pPr>
                    <w:jc w:val="both"/>
                    <w:rPr>
                      <w:lang w:val="lt-LT"/>
                    </w:rPr>
                  </w:pPr>
                  <w:r w:rsidRPr="000B12C0">
                    <w:rPr>
                      <w:color w:val="000000"/>
                      <w:sz w:val="24"/>
                      <w:lang w:val="lt-LT"/>
                    </w:rPr>
                    <w:t>27. Profesinės kompetencijos ir jų pakankami lygiai:</w:t>
                  </w:r>
                  <w:r w:rsidRPr="000B12C0">
                    <w:rPr>
                      <w:color w:val="FFFFFF"/>
                      <w:sz w:val="24"/>
                      <w:lang w:val="lt-LT"/>
                    </w:rPr>
                    <w:t>0</w:t>
                  </w:r>
                </w:p>
              </w:tc>
            </w:tr>
            <w:tr w:rsidR="00792FE1" w:rsidRPr="000B12C0" w14:paraId="561213AF"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792FE1" w:rsidRPr="000B12C0" w14:paraId="15E0D313" w14:textId="77777777">
                    <w:trPr>
                      <w:trHeight w:val="260"/>
                    </w:trPr>
                    <w:tc>
                      <w:tcPr>
                        <w:tcW w:w="9070" w:type="dxa"/>
                        <w:tcMar>
                          <w:top w:w="40" w:type="dxa"/>
                          <w:left w:w="40" w:type="dxa"/>
                          <w:bottom w:w="40" w:type="dxa"/>
                          <w:right w:w="40" w:type="dxa"/>
                        </w:tcMar>
                      </w:tcPr>
                      <w:p w14:paraId="4DC190E7" w14:textId="77777777" w:rsidR="00792FE1" w:rsidRPr="000B12C0" w:rsidRDefault="00171270" w:rsidP="000B12C0">
                        <w:pPr>
                          <w:jc w:val="both"/>
                          <w:rPr>
                            <w:lang w:val="lt-LT"/>
                          </w:rPr>
                        </w:pPr>
                        <w:r w:rsidRPr="000B12C0">
                          <w:rPr>
                            <w:color w:val="000000"/>
                            <w:sz w:val="24"/>
                            <w:lang w:val="lt-LT"/>
                          </w:rPr>
                          <w:t>27.1. veiklos planavimas – 3.</w:t>
                        </w:r>
                      </w:p>
                    </w:tc>
                  </w:tr>
                </w:tbl>
                <w:p w14:paraId="6D0E3B9E" w14:textId="77777777" w:rsidR="00792FE1" w:rsidRPr="000B12C0" w:rsidRDefault="00792FE1" w:rsidP="000B12C0">
                  <w:pPr>
                    <w:jc w:val="both"/>
                    <w:rPr>
                      <w:lang w:val="lt-LT"/>
                    </w:rPr>
                  </w:pPr>
                </w:p>
              </w:tc>
            </w:tr>
          </w:tbl>
          <w:p w14:paraId="0E8A0103" w14:textId="77777777" w:rsidR="00792FE1" w:rsidRPr="000B12C0" w:rsidRDefault="00792FE1" w:rsidP="000B12C0">
            <w:pPr>
              <w:jc w:val="both"/>
              <w:rPr>
                <w:lang w:val="lt-LT"/>
              </w:rPr>
            </w:pPr>
          </w:p>
        </w:tc>
      </w:tr>
      <w:tr w:rsidR="00792FE1" w14:paraId="42E3AF4C" w14:textId="77777777">
        <w:trPr>
          <w:trHeight w:val="517"/>
        </w:trPr>
        <w:tc>
          <w:tcPr>
            <w:tcW w:w="13" w:type="dxa"/>
          </w:tcPr>
          <w:p w14:paraId="6A1B8183" w14:textId="77777777" w:rsidR="00792FE1" w:rsidRDefault="00792FE1">
            <w:pPr>
              <w:pStyle w:val="EmptyLayoutCell"/>
            </w:pPr>
          </w:p>
        </w:tc>
        <w:tc>
          <w:tcPr>
            <w:tcW w:w="1" w:type="dxa"/>
          </w:tcPr>
          <w:p w14:paraId="3C446DB6" w14:textId="77777777" w:rsidR="00792FE1" w:rsidRDefault="00792FE1">
            <w:pPr>
              <w:pStyle w:val="EmptyLayoutCell"/>
            </w:pPr>
          </w:p>
        </w:tc>
        <w:tc>
          <w:tcPr>
            <w:tcW w:w="1" w:type="dxa"/>
          </w:tcPr>
          <w:p w14:paraId="2831A0E8" w14:textId="77777777" w:rsidR="00792FE1" w:rsidRDefault="00792FE1">
            <w:pPr>
              <w:pStyle w:val="EmptyLayoutCell"/>
            </w:pPr>
          </w:p>
        </w:tc>
        <w:tc>
          <w:tcPr>
            <w:tcW w:w="9055" w:type="dxa"/>
          </w:tcPr>
          <w:p w14:paraId="12F6AA31" w14:textId="77777777" w:rsidR="00792FE1" w:rsidRPr="000B12C0" w:rsidRDefault="00792FE1" w:rsidP="000B12C0">
            <w:pPr>
              <w:pStyle w:val="EmptyLayoutCell"/>
              <w:jc w:val="both"/>
              <w:rPr>
                <w:lang w:val="lt-LT"/>
              </w:rPr>
            </w:pPr>
          </w:p>
        </w:tc>
        <w:tc>
          <w:tcPr>
            <w:tcW w:w="13" w:type="dxa"/>
          </w:tcPr>
          <w:p w14:paraId="1BEBDF56" w14:textId="77777777" w:rsidR="00792FE1" w:rsidRPr="000B12C0" w:rsidRDefault="00792FE1" w:rsidP="000B12C0">
            <w:pPr>
              <w:pStyle w:val="EmptyLayoutCell"/>
              <w:jc w:val="both"/>
              <w:rPr>
                <w:lang w:val="lt-LT"/>
              </w:rPr>
            </w:pPr>
          </w:p>
        </w:tc>
      </w:tr>
      <w:tr w:rsidR="00171270" w14:paraId="3B957635" w14:textId="77777777" w:rsidTr="00171270">
        <w:tc>
          <w:tcPr>
            <w:tcW w:w="13" w:type="dxa"/>
          </w:tcPr>
          <w:p w14:paraId="33C8D445" w14:textId="77777777" w:rsidR="00792FE1" w:rsidRDefault="00792FE1">
            <w:pPr>
              <w:pStyle w:val="EmptyLayoutCell"/>
            </w:pPr>
          </w:p>
        </w:tc>
        <w:tc>
          <w:tcPr>
            <w:tcW w:w="1" w:type="dxa"/>
          </w:tcPr>
          <w:p w14:paraId="3A8436DB" w14:textId="77777777" w:rsidR="00792FE1" w:rsidRDefault="00792FE1">
            <w:pPr>
              <w:pStyle w:val="EmptyLayoutCell"/>
            </w:pPr>
          </w:p>
        </w:tc>
        <w:tc>
          <w:tcPr>
            <w:tcW w:w="1" w:type="dxa"/>
          </w:tcPr>
          <w:p w14:paraId="7D393696" w14:textId="77777777" w:rsidR="00792FE1" w:rsidRDefault="00792FE1">
            <w:pPr>
              <w:pStyle w:val="EmptyLayoutCell"/>
            </w:pPr>
          </w:p>
        </w:tc>
        <w:tc>
          <w:tcPr>
            <w:tcW w:w="9068" w:type="dxa"/>
            <w:gridSpan w:val="2"/>
          </w:tcPr>
          <w:tbl>
            <w:tblPr>
              <w:tblW w:w="0" w:type="auto"/>
              <w:tblCellMar>
                <w:left w:w="0" w:type="dxa"/>
                <w:right w:w="0" w:type="dxa"/>
              </w:tblCellMar>
              <w:tblLook w:val="0000" w:firstRow="0" w:lastRow="0" w:firstColumn="0" w:lastColumn="0" w:noHBand="0" w:noVBand="0"/>
            </w:tblPr>
            <w:tblGrid>
              <w:gridCol w:w="3401"/>
              <w:gridCol w:w="5669"/>
            </w:tblGrid>
            <w:tr w:rsidR="00792FE1" w:rsidRPr="000B12C0" w14:paraId="14E59792" w14:textId="77777777">
              <w:trPr>
                <w:trHeight w:val="260"/>
              </w:trPr>
              <w:tc>
                <w:tcPr>
                  <w:tcW w:w="3401" w:type="dxa"/>
                  <w:tcMar>
                    <w:top w:w="40" w:type="dxa"/>
                    <w:left w:w="40" w:type="dxa"/>
                    <w:bottom w:w="40" w:type="dxa"/>
                    <w:right w:w="40" w:type="dxa"/>
                  </w:tcMar>
                </w:tcPr>
                <w:p w14:paraId="16F02031" w14:textId="77777777" w:rsidR="00792FE1" w:rsidRPr="000B12C0" w:rsidRDefault="00171270" w:rsidP="000B12C0">
                  <w:pPr>
                    <w:jc w:val="both"/>
                    <w:rPr>
                      <w:lang w:val="lt-LT"/>
                    </w:rPr>
                  </w:pPr>
                  <w:r w:rsidRPr="000B12C0">
                    <w:rPr>
                      <w:color w:val="000000"/>
                      <w:sz w:val="24"/>
                      <w:lang w:val="lt-LT"/>
                    </w:rPr>
                    <w:t>Susipažinau</w:t>
                  </w:r>
                </w:p>
              </w:tc>
              <w:tc>
                <w:tcPr>
                  <w:tcW w:w="5669" w:type="dxa"/>
                  <w:tcMar>
                    <w:top w:w="40" w:type="dxa"/>
                    <w:left w:w="40" w:type="dxa"/>
                    <w:bottom w:w="40" w:type="dxa"/>
                    <w:right w:w="40" w:type="dxa"/>
                  </w:tcMar>
                </w:tcPr>
                <w:p w14:paraId="150FA97B" w14:textId="77777777" w:rsidR="00792FE1" w:rsidRPr="000B12C0" w:rsidRDefault="00792FE1" w:rsidP="000B12C0">
                  <w:pPr>
                    <w:jc w:val="both"/>
                    <w:rPr>
                      <w:lang w:val="lt-LT"/>
                    </w:rPr>
                  </w:pPr>
                </w:p>
              </w:tc>
            </w:tr>
            <w:tr w:rsidR="00792FE1" w:rsidRPr="000B12C0" w14:paraId="355483CF" w14:textId="77777777">
              <w:trPr>
                <w:trHeight w:val="260"/>
              </w:trPr>
              <w:tc>
                <w:tcPr>
                  <w:tcW w:w="3401" w:type="dxa"/>
                  <w:tcBorders>
                    <w:bottom w:val="single" w:sz="2" w:space="0" w:color="000000"/>
                  </w:tcBorders>
                  <w:tcMar>
                    <w:top w:w="40" w:type="dxa"/>
                    <w:left w:w="40" w:type="dxa"/>
                    <w:bottom w:w="40" w:type="dxa"/>
                    <w:right w:w="40" w:type="dxa"/>
                  </w:tcMar>
                </w:tcPr>
                <w:p w14:paraId="46F4853E" w14:textId="77777777" w:rsidR="00792FE1" w:rsidRPr="000B12C0" w:rsidRDefault="00792FE1" w:rsidP="000B12C0">
                  <w:pPr>
                    <w:jc w:val="both"/>
                    <w:rPr>
                      <w:lang w:val="lt-LT"/>
                    </w:rPr>
                  </w:pPr>
                </w:p>
              </w:tc>
              <w:tc>
                <w:tcPr>
                  <w:tcW w:w="5669" w:type="dxa"/>
                  <w:tcMar>
                    <w:top w:w="40" w:type="dxa"/>
                    <w:left w:w="40" w:type="dxa"/>
                    <w:bottom w:w="40" w:type="dxa"/>
                    <w:right w:w="40" w:type="dxa"/>
                  </w:tcMar>
                </w:tcPr>
                <w:p w14:paraId="2DA8871F" w14:textId="77777777" w:rsidR="00792FE1" w:rsidRPr="000B12C0" w:rsidRDefault="00792FE1" w:rsidP="000B12C0">
                  <w:pPr>
                    <w:jc w:val="both"/>
                    <w:rPr>
                      <w:lang w:val="lt-LT"/>
                    </w:rPr>
                  </w:pPr>
                </w:p>
              </w:tc>
            </w:tr>
            <w:tr w:rsidR="00792FE1" w:rsidRPr="000B12C0" w14:paraId="631BED13" w14:textId="77777777">
              <w:trPr>
                <w:trHeight w:val="260"/>
              </w:trPr>
              <w:tc>
                <w:tcPr>
                  <w:tcW w:w="3401" w:type="dxa"/>
                  <w:tcMar>
                    <w:top w:w="40" w:type="dxa"/>
                    <w:left w:w="40" w:type="dxa"/>
                    <w:bottom w:w="40" w:type="dxa"/>
                    <w:right w:w="40" w:type="dxa"/>
                  </w:tcMar>
                </w:tcPr>
                <w:p w14:paraId="065163FC" w14:textId="77777777" w:rsidR="00792FE1" w:rsidRPr="000B12C0" w:rsidRDefault="00171270" w:rsidP="000B12C0">
                  <w:pPr>
                    <w:jc w:val="both"/>
                    <w:rPr>
                      <w:lang w:val="lt-LT"/>
                    </w:rPr>
                  </w:pPr>
                  <w:r w:rsidRPr="000B12C0">
                    <w:rPr>
                      <w:color w:val="000000"/>
                      <w:lang w:val="lt-LT"/>
                    </w:rPr>
                    <w:t>(Parašas)</w:t>
                  </w:r>
                </w:p>
              </w:tc>
              <w:tc>
                <w:tcPr>
                  <w:tcW w:w="5669" w:type="dxa"/>
                  <w:tcMar>
                    <w:top w:w="40" w:type="dxa"/>
                    <w:left w:w="40" w:type="dxa"/>
                    <w:bottom w:w="40" w:type="dxa"/>
                    <w:right w:w="40" w:type="dxa"/>
                  </w:tcMar>
                </w:tcPr>
                <w:p w14:paraId="7B756E78" w14:textId="77777777" w:rsidR="00792FE1" w:rsidRPr="000B12C0" w:rsidRDefault="00792FE1" w:rsidP="000B12C0">
                  <w:pPr>
                    <w:jc w:val="both"/>
                    <w:rPr>
                      <w:lang w:val="lt-LT"/>
                    </w:rPr>
                  </w:pPr>
                </w:p>
              </w:tc>
            </w:tr>
            <w:tr w:rsidR="00792FE1" w:rsidRPr="000B12C0" w14:paraId="25FC97D0" w14:textId="77777777">
              <w:trPr>
                <w:trHeight w:val="260"/>
              </w:trPr>
              <w:tc>
                <w:tcPr>
                  <w:tcW w:w="3401" w:type="dxa"/>
                  <w:tcBorders>
                    <w:bottom w:val="single" w:sz="2" w:space="0" w:color="000000"/>
                  </w:tcBorders>
                  <w:tcMar>
                    <w:top w:w="40" w:type="dxa"/>
                    <w:left w:w="40" w:type="dxa"/>
                    <w:bottom w:w="40" w:type="dxa"/>
                    <w:right w:w="40" w:type="dxa"/>
                  </w:tcMar>
                </w:tcPr>
                <w:p w14:paraId="4162D8EE" w14:textId="77777777" w:rsidR="00792FE1" w:rsidRPr="000B12C0" w:rsidRDefault="00792FE1" w:rsidP="000B12C0">
                  <w:pPr>
                    <w:jc w:val="both"/>
                    <w:rPr>
                      <w:lang w:val="lt-LT"/>
                    </w:rPr>
                  </w:pPr>
                </w:p>
              </w:tc>
              <w:tc>
                <w:tcPr>
                  <w:tcW w:w="5669" w:type="dxa"/>
                  <w:tcMar>
                    <w:top w:w="40" w:type="dxa"/>
                    <w:left w:w="40" w:type="dxa"/>
                    <w:bottom w:w="40" w:type="dxa"/>
                    <w:right w:w="40" w:type="dxa"/>
                  </w:tcMar>
                </w:tcPr>
                <w:p w14:paraId="0828F2F0" w14:textId="77777777" w:rsidR="00792FE1" w:rsidRPr="000B12C0" w:rsidRDefault="00792FE1" w:rsidP="000B12C0">
                  <w:pPr>
                    <w:jc w:val="both"/>
                    <w:rPr>
                      <w:lang w:val="lt-LT"/>
                    </w:rPr>
                  </w:pPr>
                </w:p>
              </w:tc>
            </w:tr>
            <w:tr w:rsidR="00792FE1" w:rsidRPr="000B12C0" w14:paraId="72E41B6F" w14:textId="77777777">
              <w:trPr>
                <w:trHeight w:val="260"/>
              </w:trPr>
              <w:tc>
                <w:tcPr>
                  <w:tcW w:w="3401" w:type="dxa"/>
                  <w:tcMar>
                    <w:top w:w="40" w:type="dxa"/>
                    <w:left w:w="40" w:type="dxa"/>
                    <w:bottom w:w="40" w:type="dxa"/>
                    <w:right w:w="40" w:type="dxa"/>
                  </w:tcMar>
                </w:tcPr>
                <w:p w14:paraId="6658C9FF" w14:textId="77777777" w:rsidR="00792FE1" w:rsidRPr="000B12C0" w:rsidRDefault="00171270" w:rsidP="000B12C0">
                  <w:pPr>
                    <w:jc w:val="both"/>
                    <w:rPr>
                      <w:lang w:val="lt-LT"/>
                    </w:rPr>
                  </w:pPr>
                  <w:r w:rsidRPr="000B12C0">
                    <w:rPr>
                      <w:color w:val="000000"/>
                      <w:lang w:val="lt-LT"/>
                    </w:rPr>
                    <w:t>(Vardas ir pavardė)</w:t>
                  </w:r>
                </w:p>
              </w:tc>
              <w:tc>
                <w:tcPr>
                  <w:tcW w:w="5669" w:type="dxa"/>
                  <w:tcMar>
                    <w:top w:w="40" w:type="dxa"/>
                    <w:left w:w="40" w:type="dxa"/>
                    <w:bottom w:w="40" w:type="dxa"/>
                    <w:right w:w="40" w:type="dxa"/>
                  </w:tcMar>
                </w:tcPr>
                <w:p w14:paraId="774A27C1" w14:textId="77777777" w:rsidR="00792FE1" w:rsidRPr="000B12C0" w:rsidRDefault="00792FE1" w:rsidP="000B12C0">
                  <w:pPr>
                    <w:jc w:val="both"/>
                    <w:rPr>
                      <w:lang w:val="lt-LT"/>
                    </w:rPr>
                  </w:pPr>
                </w:p>
              </w:tc>
            </w:tr>
            <w:tr w:rsidR="00792FE1" w:rsidRPr="000B12C0" w14:paraId="5C90E6FC" w14:textId="77777777">
              <w:trPr>
                <w:trHeight w:val="260"/>
              </w:trPr>
              <w:tc>
                <w:tcPr>
                  <w:tcW w:w="3401" w:type="dxa"/>
                  <w:tcBorders>
                    <w:bottom w:val="single" w:sz="2" w:space="0" w:color="000000"/>
                  </w:tcBorders>
                  <w:tcMar>
                    <w:top w:w="40" w:type="dxa"/>
                    <w:left w:w="40" w:type="dxa"/>
                    <w:bottom w:w="40" w:type="dxa"/>
                    <w:right w:w="40" w:type="dxa"/>
                  </w:tcMar>
                </w:tcPr>
                <w:p w14:paraId="33FD6923" w14:textId="77777777" w:rsidR="00792FE1" w:rsidRPr="000B12C0" w:rsidRDefault="00792FE1" w:rsidP="000B12C0">
                  <w:pPr>
                    <w:jc w:val="both"/>
                    <w:rPr>
                      <w:lang w:val="lt-LT"/>
                    </w:rPr>
                  </w:pPr>
                </w:p>
              </w:tc>
              <w:tc>
                <w:tcPr>
                  <w:tcW w:w="5669" w:type="dxa"/>
                  <w:tcMar>
                    <w:top w:w="40" w:type="dxa"/>
                    <w:left w:w="40" w:type="dxa"/>
                    <w:bottom w:w="40" w:type="dxa"/>
                    <w:right w:w="40" w:type="dxa"/>
                  </w:tcMar>
                </w:tcPr>
                <w:p w14:paraId="1BB72847" w14:textId="77777777" w:rsidR="00792FE1" w:rsidRPr="000B12C0" w:rsidRDefault="00792FE1" w:rsidP="000B12C0">
                  <w:pPr>
                    <w:jc w:val="both"/>
                    <w:rPr>
                      <w:lang w:val="lt-LT"/>
                    </w:rPr>
                  </w:pPr>
                </w:p>
              </w:tc>
            </w:tr>
            <w:tr w:rsidR="00792FE1" w:rsidRPr="000B12C0" w14:paraId="6902C4D5" w14:textId="77777777">
              <w:trPr>
                <w:trHeight w:val="260"/>
              </w:trPr>
              <w:tc>
                <w:tcPr>
                  <w:tcW w:w="3401" w:type="dxa"/>
                  <w:tcMar>
                    <w:top w:w="40" w:type="dxa"/>
                    <w:left w:w="40" w:type="dxa"/>
                    <w:bottom w:w="40" w:type="dxa"/>
                    <w:right w:w="40" w:type="dxa"/>
                  </w:tcMar>
                </w:tcPr>
                <w:p w14:paraId="3DFA3E6B" w14:textId="77777777" w:rsidR="00792FE1" w:rsidRPr="000B12C0" w:rsidRDefault="00171270" w:rsidP="000B12C0">
                  <w:pPr>
                    <w:jc w:val="both"/>
                    <w:rPr>
                      <w:lang w:val="lt-LT"/>
                    </w:rPr>
                  </w:pPr>
                  <w:r w:rsidRPr="000B12C0">
                    <w:rPr>
                      <w:color w:val="000000"/>
                      <w:lang w:val="lt-LT"/>
                    </w:rPr>
                    <w:t>(Data)</w:t>
                  </w:r>
                </w:p>
              </w:tc>
              <w:tc>
                <w:tcPr>
                  <w:tcW w:w="5669" w:type="dxa"/>
                  <w:tcMar>
                    <w:top w:w="40" w:type="dxa"/>
                    <w:left w:w="40" w:type="dxa"/>
                    <w:bottom w:w="40" w:type="dxa"/>
                    <w:right w:w="40" w:type="dxa"/>
                  </w:tcMar>
                </w:tcPr>
                <w:p w14:paraId="443965CA" w14:textId="77777777" w:rsidR="00792FE1" w:rsidRPr="000B12C0" w:rsidRDefault="00792FE1" w:rsidP="000B12C0">
                  <w:pPr>
                    <w:jc w:val="both"/>
                    <w:rPr>
                      <w:lang w:val="lt-LT"/>
                    </w:rPr>
                  </w:pPr>
                </w:p>
              </w:tc>
            </w:tr>
            <w:tr w:rsidR="00792FE1" w:rsidRPr="000B12C0" w14:paraId="6B9335E4" w14:textId="77777777">
              <w:trPr>
                <w:trHeight w:val="260"/>
              </w:trPr>
              <w:tc>
                <w:tcPr>
                  <w:tcW w:w="3401" w:type="dxa"/>
                  <w:tcMar>
                    <w:top w:w="40" w:type="dxa"/>
                    <w:left w:w="40" w:type="dxa"/>
                    <w:bottom w:w="40" w:type="dxa"/>
                    <w:right w:w="40" w:type="dxa"/>
                  </w:tcMar>
                </w:tcPr>
                <w:p w14:paraId="2A46000A" w14:textId="77777777" w:rsidR="00792FE1" w:rsidRPr="000B12C0" w:rsidRDefault="00792FE1" w:rsidP="000B12C0">
                  <w:pPr>
                    <w:jc w:val="both"/>
                    <w:rPr>
                      <w:lang w:val="lt-LT"/>
                    </w:rPr>
                  </w:pPr>
                </w:p>
              </w:tc>
              <w:tc>
                <w:tcPr>
                  <w:tcW w:w="5669" w:type="dxa"/>
                  <w:tcMar>
                    <w:top w:w="40" w:type="dxa"/>
                    <w:left w:w="40" w:type="dxa"/>
                    <w:bottom w:w="40" w:type="dxa"/>
                    <w:right w:w="40" w:type="dxa"/>
                  </w:tcMar>
                </w:tcPr>
                <w:p w14:paraId="5A7C3F3F" w14:textId="77777777" w:rsidR="00792FE1" w:rsidRPr="000B12C0" w:rsidRDefault="00792FE1" w:rsidP="000B12C0">
                  <w:pPr>
                    <w:jc w:val="both"/>
                    <w:rPr>
                      <w:lang w:val="lt-LT"/>
                    </w:rPr>
                  </w:pPr>
                </w:p>
              </w:tc>
            </w:tr>
          </w:tbl>
          <w:p w14:paraId="09875C26" w14:textId="77777777" w:rsidR="00792FE1" w:rsidRPr="000B12C0" w:rsidRDefault="00792FE1" w:rsidP="000B12C0">
            <w:pPr>
              <w:jc w:val="both"/>
              <w:rPr>
                <w:lang w:val="lt-LT"/>
              </w:rPr>
            </w:pPr>
          </w:p>
        </w:tc>
      </w:tr>
      <w:tr w:rsidR="00792FE1" w14:paraId="5445D550" w14:textId="77777777">
        <w:trPr>
          <w:trHeight w:val="41"/>
        </w:trPr>
        <w:tc>
          <w:tcPr>
            <w:tcW w:w="13" w:type="dxa"/>
          </w:tcPr>
          <w:p w14:paraId="6FE496A8" w14:textId="77777777" w:rsidR="00792FE1" w:rsidRDefault="00792FE1">
            <w:pPr>
              <w:pStyle w:val="EmptyLayoutCell"/>
            </w:pPr>
          </w:p>
        </w:tc>
        <w:tc>
          <w:tcPr>
            <w:tcW w:w="1" w:type="dxa"/>
          </w:tcPr>
          <w:p w14:paraId="2F74AF35" w14:textId="77777777" w:rsidR="00792FE1" w:rsidRDefault="00792FE1">
            <w:pPr>
              <w:pStyle w:val="EmptyLayoutCell"/>
            </w:pPr>
          </w:p>
        </w:tc>
        <w:tc>
          <w:tcPr>
            <w:tcW w:w="1" w:type="dxa"/>
          </w:tcPr>
          <w:p w14:paraId="2A72479E" w14:textId="77777777" w:rsidR="00792FE1" w:rsidRDefault="00792FE1">
            <w:pPr>
              <w:pStyle w:val="EmptyLayoutCell"/>
            </w:pPr>
          </w:p>
        </w:tc>
        <w:tc>
          <w:tcPr>
            <w:tcW w:w="9055" w:type="dxa"/>
          </w:tcPr>
          <w:p w14:paraId="7D32372F" w14:textId="77777777" w:rsidR="00792FE1" w:rsidRDefault="00792FE1">
            <w:pPr>
              <w:pStyle w:val="EmptyLayoutCell"/>
            </w:pPr>
          </w:p>
        </w:tc>
        <w:tc>
          <w:tcPr>
            <w:tcW w:w="13" w:type="dxa"/>
          </w:tcPr>
          <w:p w14:paraId="0A7C0E86" w14:textId="77777777" w:rsidR="00792FE1" w:rsidRDefault="00792FE1">
            <w:pPr>
              <w:pStyle w:val="EmptyLayoutCell"/>
            </w:pPr>
          </w:p>
        </w:tc>
      </w:tr>
    </w:tbl>
    <w:p w14:paraId="16154577" w14:textId="77777777" w:rsidR="00792FE1" w:rsidRDefault="00792FE1"/>
    <w:sectPr w:rsidR="00792FE1">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270"/>
    <w:rsid w:val="000B12C0"/>
    <w:rsid w:val="00171270"/>
    <w:rsid w:val="00792FE1"/>
    <w:rsid w:val="008F24A0"/>
    <w:rsid w:val="00A97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4DA75"/>
  <w15:chartTrackingRefBased/>
  <w15:docId w15:val="{3623F840-3B65-4CE4-9369-22E7E272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3291</Words>
  <Characters>1877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Zina Kurmelienė</dc:creator>
  <cp:keywords/>
  <cp:lastModifiedBy>David</cp:lastModifiedBy>
  <cp:revision>2</cp:revision>
  <dcterms:created xsi:type="dcterms:W3CDTF">2021-01-25T21:21:00Z</dcterms:created>
  <dcterms:modified xsi:type="dcterms:W3CDTF">2021-01-25T21:21:00Z</dcterms:modified>
</cp:coreProperties>
</file>