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505" w:rsidRPr="00D47104" w:rsidRDefault="004D6505" w:rsidP="004D6505">
      <w:pPr>
        <w:spacing w:after="0" w:line="240" w:lineRule="auto"/>
        <w:ind w:left="7776" w:firstLine="2005"/>
        <w:rPr>
          <w:rFonts w:ascii="Times New Roman" w:eastAsia="Times New Roman" w:hAnsi="Times New Roman" w:cs="Times New Roman"/>
          <w:sz w:val="24"/>
          <w:szCs w:val="24"/>
        </w:rPr>
      </w:pPr>
      <w:r w:rsidRPr="00D47104">
        <w:rPr>
          <w:rFonts w:ascii="Times New Roman" w:eastAsia="Times New Roman" w:hAnsi="Times New Roman" w:cs="Times New Roman"/>
          <w:sz w:val="24"/>
          <w:szCs w:val="24"/>
        </w:rPr>
        <w:t xml:space="preserve">Darbdavių atrankos Ukmergės rajono </w:t>
      </w:r>
    </w:p>
    <w:p w:rsidR="004D6505" w:rsidRPr="00D47104" w:rsidRDefault="004D6505" w:rsidP="004D6505">
      <w:pPr>
        <w:spacing w:after="0" w:line="240" w:lineRule="auto"/>
        <w:ind w:left="9781"/>
        <w:rPr>
          <w:rFonts w:ascii="Times New Roman" w:eastAsia="Times New Roman" w:hAnsi="Times New Roman" w:cs="Times New Roman"/>
          <w:sz w:val="24"/>
          <w:szCs w:val="24"/>
        </w:rPr>
      </w:pPr>
      <w:r w:rsidRPr="00D47104">
        <w:rPr>
          <w:rFonts w:ascii="Times New Roman" w:eastAsia="Times New Roman" w:hAnsi="Times New Roman" w:cs="Times New Roman"/>
          <w:sz w:val="24"/>
          <w:szCs w:val="24"/>
        </w:rPr>
        <w:t xml:space="preserve">savivaldybės 2025 metų užimtumo didinimo programai įgyvendinti tvarkos aprašo </w:t>
      </w:r>
    </w:p>
    <w:p w:rsidR="004D6505" w:rsidRPr="00D47104" w:rsidRDefault="004D6505" w:rsidP="004D6505">
      <w:pPr>
        <w:spacing w:after="0" w:line="240" w:lineRule="auto"/>
        <w:ind w:left="8222" w:firstLine="1559"/>
        <w:rPr>
          <w:rFonts w:ascii="Times New Roman" w:eastAsia="Times New Roman" w:hAnsi="Times New Roman" w:cs="Times New Roman"/>
          <w:sz w:val="24"/>
          <w:szCs w:val="24"/>
        </w:rPr>
      </w:pPr>
      <w:r w:rsidRPr="00D47104">
        <w:rPr>
          <w:rFonts w:ascii="Times New Roman" w:eastAsia="Times New Roman" w:hAnsi="Times New Roman" w:cs="Times New Roman"/>
          <w:sz w:val="24"/>
          <w:szCs w:val="24"/>
        </w:rPr>
        <w:t>2 priedas</w:t>
      </w:r>
    </w:p>
    <w:p w:rsidR="004D6505" w:rsidRPr="00D47104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505" w:rsidRPr="00D47104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505" w:rsidRPr="007B22E3" w:rsidRDefault="004D6505" w:rsidP="004D65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22E3">
        <w:rPr>
          <w:rFonts w:ascii="Times New Roman" w:eastAsia="Calibri" w:hAnsi="Times New Roman" w:cs="Times New Roman"/>
          <w:b/>
          <w:sz w:val="20"/>
          <w:szCs w:val="20"/>
        </w:rPr>
        <w:t xml:space="preserve"> (Lėšų poreikio</w:t>
      </w:r>
      <w:r w:rsidRPr="007B22E3">
        <w:rPr>
          <w:rFonts w:ascii="Times New Roman" w:eastAsia="Times New Roman" w:hAnsi="Times New Roman" w:cs="Times New Roman"/>
          <w:b/>
          <w:sz w:val="20"/>
          <w:szCs w:val="20"/>
        </w:rPr>
        <w:t xml:space="preserve"> Ukmergės rajono savivaldybės 2025 metų užimtumo didinimo programai įgyvendinti sąmatos tipinė forma)</w:t>
      </w:r>
    </w:p>
    <w:p w:rsidR="004D6505" w:rsidRPr="00D47104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6505" w:rsidRPr="00D47104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710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D47104">
        <w:rPr>
          <w:rFonts w:ascii="Times New Roman" w:eastAsia="Times New Roman" w:hAnsi="Times New Roman" w:cs="Times New Roman"/>
          <w:sz w:val="24"/>
          <w:szCs w:val="24"/>
        </w:rPr>
        <w:tab/>
      </w:r>
      <w:r w:rsidRPr="00D47104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4D6505" w:rsidRPr="00D47104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4710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(</w:t>
      </w:r>
      <w:r w:rsidRPr="00D47104">
        <w:rPr>
          <w:rFonts w:ascii="Times New Roman" w:eastAsia="Times New Roman" w:hAnsi="Times New Roman" w:cs="Times New Roman"/>
          <w:color w:val="000000"/>
          <w:sz w:val="20"/>
          <w:szCs w:val="20"/>
        </w:rPr>
        <w:t>darbdavio pavadinimas, kodas, adresas, telefonas ir banko rekvizitai)</w:t>
      </w:r>
    </w:p>
    <w:p w:rsidR="004D6505" w:rsidRPr="00D47104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505" w:rsidRPr="00D47104" w:rsidRDefault="004D6505" w:rsidP="004D6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6505" w:rsidRPr="00D47104" w:rsidRDefault="004D6505" w:rsidP="004D65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92145624"/>
      <w:bookmarkStart w:id="1" w:name="_GoBack"/>
      <w:r w:rsidRPr="00D47104">
        <w:rPr>
          <w:rFonts w:ascii="Times New Roman" w:eastAsia="Calibri" w:hAnsi="Times New Roman" w:cs="Times New Roman"/>
          <w:b/>
          <w:sz w:val="24"/>
          <w:szCs w:val="24"/>
        </w:rPr>
        <w:t>LĖŠŲ POREIKIO</w:t>
      </w:r>
      <w:r w:rsidRPr="00D47104">
        <w:rPr>
          <w:rFonts w:ascii="Times New Roman" w:eastAsia="Times New Roman" w:hAnsi="Times New Roman" w:cs="Times New Roman"/>
          <w:b/>
          <w:sz w:val="24"/>
          <w:szCs w:val="24"/>
        </w:rPr>
        <w:t xml:space="preserve"> UKMERGĖS RAJONO SAVIVALDYBĖS 2025 METŲ UŽIMTUMO DIDINIMO PROGRAMAI ĮGYVENDINTI SĄMATA</w:t>
      </w:r>
    </w:p>
    <w:bookmarkEnd w:id="0"/>
    <w:bookmarkEnd w:id="1"/>
    <w:p w:rsidR="004D6505" w:rsidRPr="00D47104" w:rsidRDefault="004D6505" w:rsidP="004D6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4D6505" w:rsidRPr="00D47104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Lentelstinklelis"/>
        <w:tblW w:w="14742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2126"/>
        <w:gridCol w:w="1418"/>
        <w:gridCol w:w="2126"/>
        <w:gridCol w:w="1418"/>
        <w:gridCol w:w="1137"/>
        <w:gridCol w:w="1844"/>
      </w:tblGrid>
      <w:tr w:rsidR="004D6505" w:rsidTr="00202185">
        <w:trPr>
          <w:trHeight w:val="1469"/>
        </w:trPr>
        <w:tc>
          <w:tcPr>
            <w:tcW w:w="3256" w:type="dxa"/>
          </w:tcPr>
          <w:p w:rsidR="004D6505" w:rsidRPr="00D47104" w:rsidRDefault="004D6505" w:rsidP="0020218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Darbų pavadinimas (pagal Ukmergės rajono savivaldybės tarybos patvirtintą Ukmergės rajono savivaldybės 2025 metų užimtumo didinimo programą)</w:t>
            </w:r>
          </w:p>
        </w:tc>
        <w:tc>
          <w:tcPr>
            <w:tcW w:w="1417" w:type="dxa"/>
          </w:tcPr>
          <w:p w:rsidR="004D6505" w:rsidRPr="00D47104" w:rsidRDefault="004D6505" w:rsidP="0020218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Darbų trukmė val. iš viso</w:t>
            </w:r>
          </w:p>
        </w:tc>
        <w:tc>
          <w:tcPr>
            <w:tcW w:w="2126" w:type="dxa"/>
          </w:tcPr>
          <w:p w:rsidR="004D6505" w:rsidRPr="00D47104" w:rsidRDefault="004D6505" w:rsidP="00202185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Dirbančiųjų skaičius iš viso (vieno asmens dalyvavimo trukmė iki 6 mėn.)</w:t>
            </w:r>
          </w:p>
          <w:p w:rsidR="004D6505" w:rsidRPr="00D47104" w:rsidRDefault="004D6505" w:rsidP="0020218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6505" w:rsidRPr="00D47104" w:rsidRDefault="004D6505" w:rsidP="0020218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Darbo užmokestis (Eur)</w:t>
            </w:r>
          </w:p>
        </w:tc>
        <w:tc>
          <w:tcPr>
            <w:tcW w:w="2126" w:type="dxa"/>
          </w:tcPr>
          <w:p w:rsidR="004D6505" w:rsidRPr="00D47104" w:rsidRDefault="004D6505" w:rsidP="0020218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  <w:lang w:val="pt-BR"/>
              </w:rPr>
              <w:t>Kompensacija už nepanaudotas atostogas (Eur)</w:t>
            </w:r>
          </w:p>
        </w:tc>
        <w:tc>
          <w:tcPr>
            <w:tcW w:w="1418" w:type="dxa"/>
          </w:tcPr>
          <w:p w:rsidR="004D6505" w:rsidRPr="00D47104" w:rsidRDefault="004D6505" w:rsidP="0020218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SODRA proc. (Eur)</w:t>
            </w:r>
          </w:p>
        </w:tc>
        <w:tc>
          <w:tcPr>
            <w:tcW w:w="1137" w:type="dxa"/>
          </w:tcPr>
          <w:p w:rsidR="004D6505" w:rsidRPr="00D47104" w:rsidRDefault="004D6505" w:rsidP="0020218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Iš viso (Eur)</w:t>
            </w:r>
          </w:p>
        </w:tc>
        <w:tc>
          <w:tcPr>
            <w:tcW w:w="1844" w:type="dxa"/>
          </w:tcPr>
          <w:p w:rsidR="004D6505" w:rsidRPr="00D47104" w:rsidRDefault="004D6505" w:rsidP="00202185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7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Išlaidos, kurias dengia Administracija 100 proc. (Eur)</w:t>
            </w:r>
          </w:p>
        </w:tc>
      </w:tr>
      <w:tr w:rsidR="004D6505" w:rsidTr="00202185">
        <w:trPr>
          <w:trHeight w:val="567"/>
        </w:trPr>
        <w:tc>
          <w:tcPr>
            <w:tcW w:w="3256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417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</w:p>
        </w:tc>
        <w:tc>
          <w:tcPr>
            <w:tcW w:w="2126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</w:p>
        </w:tc>
        <w:tc>
          <w:tcPr>
            <w:tcW w:w="1418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  <w:tc>
          <w:tcPr>
            <w:tcW w:w="2126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</w:p>
        </w:tc>
        <w:tc>
          <w:tcPr>
            <w:tcW w:w="1418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  <w:tc>
          <w:tcPr>
            <w:tcW w:w="1137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7</w:t>
            </w:r>
          </w:p>
        </w:tc>
        <w:tc>
          <w:tcPr>
            <w:tcW w:w="1844" w:type="dxa"/>
          </w:tcPr>
          <w:p w:rsidR="004D6505" w:rsidRPr="0029127D" w:rsidRDefault="004D6505" w:rsidP="00202185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9127D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</w:p>
        </w:tc>
      </w:tr>
      <w:tr w:rsidR="004D6505" w:rsidTr="00202185">
        <w:trPr>
          <w:trHeight w:val="567"/>
        </w:trPr>
        <w:tc>
          <w:tcPr>
            <w:tcW w:w="3256" w:type="dxa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  <w:tc>
          <w:tcPr>
            <w:tcW w:w="1417" w:type="dxa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  <w:tc>
          <w:tcPr>
            <w:tcW w:w="1418" w:type="dxa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  <w:tc>
          <w:tcPr>
            <w:tcW w:w="1418" w:type="dxa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  <w:tc>
          <w:tcPr>
            <w:tcW w:w="1137" w:type="dxa"/>
            <w:vAlign w:val="center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  <w:tc>
          <w:tcPr>
            <w:tcW w:w="1844" w:type="dxa"/>
            <w:vAlign w:val="center"/>
          </w:tcPr>
          <w:p w:rsidR="004D6505" w:rsidRPr="0010753E" w:rsidRDefault="004D6505" w:rsidP="00202185">
            <w:pPr>
              <w:rPr>
                <w:b/>
                <w:bCs/>
                <w:lang w:val="en-GB"/>
              </w:rPr>
            </w:pPr>
          </w:p>
        </w:tc>
      </w:tr>
    </w:tbl>
    <w:p w:rsidR="004D6505" w:rsidRDefault="004D6505" w:rsidP="004D6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:rsidR="004D6505" w:rsidRPr="00F56819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Įmonės </w:t>
      </w:r>
      <w:r w:rsidRPr="00F56819">
        <w:rPr>
          <w:rFonts w:ascii="Times New Roman" w:eastAsia="Times New Roman" w:hAnsi="Times New Roman" w:cs="Times New Roman"/>
          <w:sz w:val="24"/>
        </w:rPr>
        <w:t>vadovas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__________________</w:t>
      </w:r>
      <w:r w:rsidRPr="0029127D">
        <w:rPr>
          <w:rFonts w:ascii="Times New Roman" w:eastAsia="Times New Roman" w:hAnsi="Times New Roman" w:cs="Times New Roman"/>
          <w:sz w:val="20"/>
          <w:szCs w:val="20"/>
        </w:rPr>
        <w:tab/>
      </w:r>
      <w:r w:rsidRPr="0029127D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  <w:t xml:space="preserve">   </w:t>
      </w:r>
    </w:p>
    <w:p w:rsidR="004D6505" w:rsidRPr="00F56819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56819">
        <w:rPr>
          <w:rFonts w:ascii="Times New Roman" w:eastAsia="Times New Roman" w:hAnsi="Times New Roman" w:cs="Times New Roman"/>
          <w:sz w:val="24"/>
        </w:rPr>
        <w:t xml:space="preserve"> 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29127D">
        <w:rPr>
          <w:rFonts w:ascii="Times New Roman" w:eastAsia="Times New Roman" w:hAnsi="Times New Roman" w:cs="Times New Roman"/>
          <w:sz w:val="20"/>
          <w:szCs w:val="20"/>
        </w:rPr>
        <w:t>(parašas)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</w:t>
      </w:r>
      <w:r w:rsidRPr="0029127D">
        <w:rPr>
          <w:rFonts w:ascii="Times New Roman" w:eastAsia="Times New Roman" w:hAnsi="Times New Roman" w:cs="Times New Roman"/>
          <w:sz w:val="20"/>
          <w:szCs w:val="20"/>
        </w:rPr>
        <w:t>(vardas, pavardė)</w:t>
      </w:r>
    </w:p>
    <w:p w:rsidR="004D6505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2" w:name="_Hlk192149086"/>
    </w:p>
    <w:p w:rsidR="004D6505" w:rsidRPr="00F56819" w:rsidRDefault="004D6505" w:rsidP="004D650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Įmonės finansininkas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__________________</w:t>
      </w:r>
      <w:r w:rsidRPr="0029127D">
        <w:rPr>
          <w:rFonts w:ascii="Times New Roman" w:eastAsia="Times New Roman" w:hAnsi="Times New Roman" w:cs="Times New Roman"/>
          <w:sz w:val="20"/>
          <w:szCs w:val="20"/>
        </w:rPr>
        <w:tab/>
      </w:r>
      <w:r w:rsidRPr="0029127D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  <w:t xml:space="preserve">   </w:t>
      </w:r>
    </w:p>
    <w:p w:rsidR="00AB62F3" w:rsidRDefault="004D6505" w:rsidP="004D6505">
      <w:pPr>
        <w:spacing w:after="0" w:line="240" w:lineRule="auto"/>
      </w:pPr>
      <w:r w:rsidRPr="00F56819">
        <w:rPr>
          <w:rFonts w:ascii="Times New Roman" w:eastAsia="Times New Roman" w:hAnsi="Times New Roman" w:cs="Times New Roman"/>
          <w:sz w:val="24"/>
        </w:rPr>
        <w:t xml:space="preserve"> </w:t>
      </w:r>
      <w:r w:rsidRPr="00F56819">
        <w:rPr>
          <w:rFonts w:ascii="Times New Roman" w:eastAsia="Times New Roman" w:hAnsi="Times New Roman" w:cs="Times New Roman"/>
          <w:sz w:val="24"/>
        </w:rPr>
        <w:tab/>
      </w:r>
      <w:r w:rsidRPr="00F56819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29127D">
        <w:rPr>
          <w:rFonts w:ascii="Times New Roman" w:eastAsia="Times New Roman" w:hAnsi="Times New Roman" w:cs="Times New Roman"/>
          <w:sz w:val="20"/>
          <w:szCs w:val="20"/>
        </w:rPr>
        <w:t>(parašas)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</w:t>
      </w:r>
      <w:r w:rsidRPr="0029127D">
        <w:rPr>
          <w:rFonts w:ascii="Times New Roman" w:eastAsia="Times New Roman" w:hAnsi="Times New Roman" w:cs="Times New Roman"/>
          <w:sz w:val="20"/>
          <w:szCs w:val="20"/>
        </w:rPr>
        <w:t>(vardas, pavardė)</w:t>
      </w:r>
      <w:bookmarkEnd w:id="2"/>
    </w:p>
    <w:sectPr w:rsidR="00AB62F3" w:rsidSect="004D6505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05"/>
    <w:rsid w:val="004D6505"/>
    <w:rsid w:val="00AB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A58DD-168E-47EE-976D-9DB8E1A9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D6505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Kerbelienė</dc:creator>
  <cp:keywords/>
  <dc:description/>
  <cp:lastModifiedBy>Orinta Kerbelienė</cp:lastModifiedBy>
  <cp:revision>1</cp:revision>
  <dcterms:created xsi:type="dcterms:W3CDTF">2025-03-10T07:15:00Z</dcterms:created>
  <dcterms:modified xsi:type="dcterms:W3CDTF">2025-03-10T07:16:00Z</dcterms:modified>
</cp:coreProperties>
</file>