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2" w:type="dxa"/>
        <w:tblLayout w:type="fixed"/>
        <w:tblCellMar>
          <w:left w:w="0" w:type="dxa"/>
          <w:right w:w="0" w:type="dxa"/>
        </w:tblCellMar>
        <w:tblLook w:val="04A0" w:firstRow="1" w:lastRow="0" w:firstColumn="1" w:lastColumn="0" w:noHBand="0" w:noVBand="1"/>
      </w:tblPr>
      <w:tblGrid>
        <w:gridCol w:w="23"/>
        <w:gridCol w:w="23"/>
        <w:gridCol w:w="23"/>
        <w:gridCol w:w="23"/>
        <w:gridCol w:w="23"/>
        <w:gridCol w:w="8954"/>
        <w:gridCol w:w="23"/>
      </w:tblGrid>
      <w:tr w:rsidR="008405DF" w:rsidRPr="00BE1831" w14:paraId="54903D1A" w14:textId="77777777">
        <w:tc>
          <w:tcPr>
            <w:tcW w:w="23" w:type="dxa"/>
          </w:tcPr>
          <w:p w14:paraId="5BB597E9" w14:textId="77777777" w:rsidR="008405DF" w:rsidRPr="00BE1831" w:rsidRDefault="008405DF">
            <w:pPr>
              <w:pStyle w:val="EmptyLayoutCell"/>
              <w:snapToGrid w:val="0"/>
              <w:rPr>
                <w:sz w:val="24"/>
                <w:szCs w:val="24"/>
                <w:lang w:val="lt-LT"/>
              </w:rPr>
            </w:pPr>
          </w:p>
        </w:tc>
        <w:tc>
          <w:tcPr>
            <w:tcW w:w="23" w:type="dxa"/>
          </w:tcPr>
          <w:p w14:paraId="6091BB81" w14:textId="77777777" w:rsidR="008405DF" w:rsidRPr="00BE1831" w:rsidRDefault="008405DF">
            <w:pPr>
              <w:pStyle w:val="EmptyLayoutCell"/>
              <w:snapToGrid w:val="0"/>
              <w:rPr>
                <w:sz w:val="24"/>
                <w:szCs w:val="24"/>
                <w:lang w:val="lt-LT"/>
              </w:rPr>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5091"/>
              <w:gridCol w:w="3978"/>
            </w:tblGrid>
            <w:tr w:rsidR="008405DF" w:rsidRPr="00BE1831" w14:paraId="124F64DC" w14:textId="77777777">
              <w:trPr>
                <w:trHeight w:val="260"/>
              </w:trPr>
              <w:tc>
                <w:tcPr>
                  <w:tcW w:w="5091" w:type="dxa"/>
                </w:tcPr>
                <w:p w14:paraId="51D3395A" w14:textId="77777777" w:rsidR="008405DF" w:rsidRPr="00BE1831" w:rsidRDefault="008405DF">
                  <w:pPr>
                    <w:snapToGrid w:val="0"/>
                    <w:rPr>
                      <w:sz w:val="24"/>
                      <w:szCs w:val="24"/>
                      <w:lang w:val="lt-LT"/>
                    </w:rPr>
                  </w:pPr>
                </w:p>
              </w:tc>
              <w:tc>
                <w:tcPr>
                  <w:tcW w:w="3978" w:type="dxa"/>
                </w:tcPr>
                <w:p w14:paraId="2F4C0458" w14:textId="77777777" w:rsidR="008405DF" w:rsidRPr="00BE1831" w:rsidRDefault="00BE1831">
                  <w:pPr>
                    <w:rPr>
                      <w:color w:val="000000"/>
                      <w:sz w:val="24"/>
                      <w:szCs w:val="24"/>
                      <w:lang w:val="lt-LT"/>
                    </w:rPr>
                  </w:pPr>
                  <w:r w:rsidRPr="00BE1831">
                    <w:rPr>
                      <w:color w:val="000000"/>
                      <w:sz w:val="24"/>
                      <w:szCs w:val="24"/>
                      <w:lang w:val="lt-LT"/>
                    </w:rPr>
                    <w:t>PATVIRTINTA</w:t>
                  </w:r>
                </w:p>
              </w:tc>
            </w:tr>
            <w:tr w:rsidR="00BE1831" w:rsidRPr="00BE1831" w14:paraId="675D151F" w14:textId="77777777">
              <w:trPr>
                <w:trHeight w:val="260"/>
              </w:trPr>
              <w:tc>
                <w:tcPr>
                  <w:tcW w:w="5091" w:type="dxa"/>
                </w:tcPr>
                <w:p w14:paraId="0ADD0AF1" w14:textId="77777777" w:rsidR="00BE1831" w:rsidRPr="00BE1831" w:rsidRDefault="00BE1831" w:rsidP="00BE1831">
                  <w:pPr>
                    <w:snapToGrid w:val="0"/>
                    <w:rPr>
                      <w:sz w:val="24"/>
                      <w:szCs w:val="24"/>
                      <w:lang w:val="lt-LT"/>
                    </w:rPr>
                  </w:pPr>
                </w:p>
              </w:tc>
              <w:tc>
                <w:tcPr>
                  <w:tcW w:w="3978" w:type="dxa"/>
                </w:tcPr>
                <w:p w14:paraId="5CF969CF" w14:textId="2E585A61" w:rsidR="00BE1831" w:rsidRPr="00BE1831" w:rsidRDefault="00BE1831" w:rsidP="00BE1831">
                  <w:pPr>
                    <w:rPr>
                      <w:color w:val="000000"/>
                      <w:sz w:val="24"/>
                      <w:szCs w:val="24"/>
                      <w:lang w:val="lt-LT"/>
                    </w:rPr>
                  </w:pPr>
                  <w:r w:rsidRPr="00080538">
                    <w:rPr>
                      <w:sz w:val="24"/>
                      <w:szCs w:val="24"/>
                      <w:lang w:val="lt-LT"/>
                    </w:rPr>
                    <w:t>Ukmergės rajono savivaldybės administracijos direktoriaus</w:t>
                  </w:r>
                </w:p>
              </w:tc>
            </w:tr>
            <w:tr w:rsidR="00BE1831" w:rsidRPr="00BE1831" w14:paraId="425B8E1A" w14:textId="77777777">
              <w:trPr>
                <w:trHeight w:val="260"/>
              </w:trPr>
              <w:tc>
                <w:tcPr>
                  <w:tcW w:w="5091" w:type="dxa"/>
                </w:tcPr>
                <w:p w14:paraId="790027D1" w14:textId="77777777" w:rsidR="00BE1831" w:rsidRPr="00BE1831" w:rsidRDefault="00BE1831" w:rsidP="00BE1831">
                  <w:pPr>
                    <w:snapToGrid w:val="0"/>
                    <w:rPr>
                      <w:sz w:val="24"/>
                      <w:szCs w:val="24"/>
                      <w:lang w:val="lt-LT"/>
                    </w:rPr>
                  </w:pPr>
                </w:p>
              </w:tc>
              <w:tc>
                <w:tcPr>
                  <w:tcW w:w="3978" w:type="dxa"/>
                </w:tcPr>
                <w:p w14:paraId="160469CD" w14:textId="3CF2CDD7" w:rsidR="00BE1831" w:rsidRPr="00BE1831" w:rsidRDefault="00BE1831" w:rsidP="00BE1831">
                  <w:pPr>
                    <w:snapToGrid w:val="0"/>
                    <w:rPr>
                      <w:sz w:val="24"/>
                      <w:szCs w:val="24"/>
                      <w:lang w:val="lt-LT"/>
                    </w:rPr>
                  </w:pPr>
                  <w:r w:rsidRPr="00080538">
                    <w:rPr>
                      <w:sz w:val="24"/>
                      <w:szCs w:val="24"/>
                      <w:lang w:val="lt-LT"/>
                    </w:rPr>
                    <w:t>2025 m. spalio</w:t>
                  </w:r>
                  <w:r w:rsidR="00442C92">
                    <w:rPr>
                      <w:sz w:val="24"/>
                      <w:szCs w:val="24"/>
                      <w:lang w:val="lt-LT"/>
                    </w:rPr>
                    <w:t xml:space="preserve"> 15</w:t>
                  </w:r>
                  <w:r>
                    <w:rPr>
                      <w:sz w:val="24"/>
                      <w:szCs w:val="24"/>
                      <w:lang w:val="lt-LT"/>
                    </w:rPr>
                    <w:t xml:space="preserve"> </w:t>
                  </w:r>
                  <w:r w:rsidRPr="00080538">
                    <w:rPr>
                      <w:sz w:val="24"/>
                      <w:szCs w:val="24"/>
                      <w:lang w:val="lt-LT"/>
                    </w:rPr>
                    <w:t>d.</w:t>
                  </w:r>
                </w:p>
              </w:tc>
            </w:tr>
            <w:tr w:rsidR="00BE1831" w:rsidRPr="00BE1831" w14:paraId="0A2A00A5" w14:textId="77777777">
              <w:trPr>
                <w:trHeight w:val="260"/>
              </w:trPr>
              <w:tc>
                <w:tcPr>
                  <w:tcW w:w="5091" w:type="dxa"/>
                </w:tcPr>
                <w:p w14:paraId="4D6750DD" w14:textId="77777777" w:rsidR="00BE1831" w:rsidRPr="00BE1831" w:rsidRDefault="00BE1831" w:rsidP="00BE1831">
                  <w:pPr>
                    <w:snapToGrid w:val="0"/>
                    <w:rPr>
                      <w:sz w:val="24"/>
                      <w:szCs w:val="24"/>
                      <w:lang w:val="lt-LT"/>
                    </w:rPr>
                  </w:pPr>
                </w:p>
              </w:tc>
              <w:tc>
                <w:tcPr>
                  <w:tcW w:w="3978" w:type="dxa"/>
                </w:tcPr>
                <w:p w14:paraId="0F960AD3" w14:textId="665CD58E" w:rsidR="00BE1831" w:rsidRPr="00BE1831" w:rsidRDefault="00BE1831" w:rsidP="00BE1831">
                  <w:pPr>
                    <w:rPr>
                      <w:color w:val="000000"/>
                      <w:sz w:val="24"/>
                      <w:szCs w:val="24"/>
                      <w:lang w:val="lt-LT"/>
                    </w:rPr>
                  </w:pPr>
                  <w:r w:rsidRPr="00080538">
                    <w:rPr>
                      <w:sz w:val="24"/>
                      <w:szCs w:val="24"/>
                      <w:lang w:val="lt-LT"/>
                    </w:rPr>
                    <w:t xml:space="preserve">įsakymu Nr. </w:t>
                  </w:r>
                  <w:r w:rsidR="00442C92">
                    <w:rPr>
                      <w:sz w:val="24"/>
                      <w:szCs w:val="24"/>
                      <w:lang w:val="lt-LT"/>
                    </w:rPr>
                    <w:t>14-349</w:t>
                  </w:r>
                </w:p>
              </w:tc>
            </w:tr>
            <w:tr w:rsidR="00BE1831" w:rsidRPr="00BE1831" w14:paraId="038FAB87" w14:textId="77777777">
              <w:trPr>
                <w:trHeight w:val="260"/>
              </w:trPr>
              <w:tc>
                <w:tcPr>
                  <w:tcW w:w="9069" w:type="dxa"/>
                  <w:gridSpan w:val="2"/>
                </w:tcPr>
                <w:p w14:paraId="08677211" w14:textId="77777777" w:rsidR="00BE1831" w:rsidRPr="00BE1831" w:rsidRDefault="00BE1831" w:rsidP="00BE1831">
                  <w:pPr>
                    <w:snapToGrid w:val="0"/>
                    <w:rPr>
                      <w:sz w:val="24"/>
                      <w:szCs w:val="24"/>
                      <w:lang w:val="lt-LT"/>
                    </w:rPr>
                  </w:pPr>
                </w:p>
              </w:tc>
            </w:tr>
            <w:tr w:rsidR="00BE1831" w:rsidRPr="00BE1831" w14:paraId="4D5A6343" w14:textId="77777777">
              <w:trPr>
                <w:trHeight w:val="260"/>
              </w:trPr>
              <w:tc>
                <w:tcPr>
                  <w:tcW w:w="9069" w:type="dxa"/>
                  <w:gridSpan w:val="2"/>
                </w:tcPr>
                <w:p w14:paraId="39B41A1B" w14:textId="77777777" w:rsidR="00BE1831" w:rsidRPr="00BE1831" w:rsidRDefault="00BE1831" w:rsidP="00BE1831">
                  <w:pPr>
                    <w:jc w:val="center"/>
                    <w:rPr>
                      <w:b/>
                      <w:color w:val="000000"/>
                      <w:sz w:val="24"/>
                      <w:szCs w:val="24"/>
                      <w:lang w:val="lt-LT"/>
                    </w:rPr>
                  </w:pPr>
                  <w:r w:rsidRPr="00BE1831">
                    <w:rPr>
                      <w:b/>
                      <w:color w:val="000000"/>
                      <w:sz w:val="24"/>
                      <w:szCs w:val="24"/>
                      <w:lang w:val="lt-LT"/>
                    </w:rPr>
                    <w:t>UKMERGĖS RAJONO SAVIVALDYBĖS ADMINISTRACIJOS</w:t>
                  </w:r>
                </w:p>
              </w:tc>
            </w:tr>
            <w:tr w:rsidR="00BE1831" w:rsidRPr="00BE1831" w14:paraId="2BF50944" w14:textId="77777777">
              <w:trPr>
                <w:trHeight w:val="260"/>
              </w:trPr>
              <w:tc>
                <w:tcPr>
                  <w:tcW w:w="9069" w:type="dxa"/>
                  <w:gridSpan w:val="2"/>
                </w:tcPr>
                <w:p w14:paraId="1F9ED8EF" w14:textId="77777777" w:rsidR="00BE1831" w:rsidRPr="00BE1831" w:rsidRDefault="00BE1831" w:rsidP="00BE1831">
                  <w:pPr>
                    <w:jc w:val="center"/>
                    <w:rPr>
                      <w:b/>
                      <w:color w:val="000000"/>
                      <w:sz w:val="24"/>
                      <w:szCs w:val="24"/>
                      <w:lang w:val="lt-LT"/>
                    </w:rPr>
                  </w:pPr>
                  <w:r w:rsidRPr="00BE1831">
                    <w:rPr>
                      <w:b/>
                      <w:color w:val="000000"/>
                      <w:sz w:val="24"/>
                      <w:szCs w:val="24"/>
                      <w:lang w:val="lt-LT"/>
                    </w:rPr>
                    <w:t>TURTO IR ĮMONIŲ VALDYMO SKYRIAUS</w:t>
                  </w:r>
                </w:p>
              </w:tc>
            </w:tr>
            <w:tr w:rsidR="00BE1831" w:rsidRPr="00BE1831" w14:paraId="7B7C0D6A" w14:textId="77777777">
              <w:trPr>
                <w:trHeight w:val="260"/>
              </w:trPr>
              <w:tc>
                <w:tcPr>
                  <w:tcW w:w="9069" w:type="dxa"/>
                  <w:gridSpan w:val="2"/>
                </w:tcPr>
                <w:p w14:paraId="72713145" w14:textId="77777777" w:rsidR="00BE1831" w:rsidRPr="00BE1831" w:rsidRDefault="00BE1831" w:rsidP="00BE1831">
                  <w:pPr>
                    <w:jc w:val="center"/>
                    <w:rPr>
                      <w:b/>
                      <w:color w:val="000000"/>
                      <w:sz w:val="24"/>
                      <w:szCs w:val="24"/>
                      <w:lang w:val="lt-LT"/>
                    </w:rPr>
                  </w:pPr>
                  <w:r w:rsidRPr="00BE1831">
                    <w:rPr>
                      <w:b/>
                      <w:color w:val="000000"/>
                      <w:sz w:val="24"/>
                      <w:szCs w:val="24"/>
                      <w:lang w:val="lt-LT"/>
                    </w:rPr>
                    <w:t>VEDĖJO</w:t>
                  </w:r>
                </w:p>
              </w:tc>
            </w:tr>
            <w:tr w:rsidR="00BE1831" w:rsidRPr="00BE1831" w14:paraId="77B08F36" w14:textId="77777777">
              <w:trPr>
                <w:trHeight w:val="260"/>
              </w:trPr>
              <w:tc>
                <w:tcPr>
                  <w:tcW w:w="9069" w:type="dxa"/>
                  <w:gridSpan w:val="2"/>
                </w:tcPr>
                <w:p w14:paraId="611B8455" w14:textId="77777777" w:rsidR="00BE1831" w:rsidRPr="00BE1831" w:rsidRDefault="00BE1831" w:rsidP="00BE1831">
                  <w:pPr>
                    <w:jc w:val="center"/>
                    <w:rPr>
                      <w:b/>
                      <w:color w:val="000000"/>
                      <w:sz w:val="24"/>
                      <w:szCs w:val="24"/>
                      <w:lang w:val="lt-LT"/>
                    </w:rPr>
                  </w:pPr>
                  <w:r w:rsidRPr="00BE1831">
                    <w:rPr>
                      <w:b/>
                      <w:color w:val="000000"/>
                      <w:sz w:val="24"/>
                      <w:szCs w:val="24"/>
                      <w:lang w:val="lt-LT"/>
                    </w:rPr>
                    <w:t>PAREIGYBĖS APRAŠYMAS</w:t>
                  </w:r>
                </w:p>
              </w:tc>
            </w:tr>
          </w:tbl>
          <w:p w14:paraId="4B72FEC1" w14:textId="77777777" w:rsidR="008405DF" w:rsidRPr="00BE1831" w:rsidRDefault="008405DF">
            <w:pPr>
              <w:rPr>
                <w:sz w:val="24"/>
                <w:szCs w:val="24"/>
                <w:lang w:val="lt-LT"/>
              </w:rPr>
            </w:pPr>
          </w:p>
        </w:tc>
        <w:tc>
          <w:tcPr>
            <w:tcW w:w="23" w:type="dxa"/>
          </w:tcPr>
          <w:p w14:paraId="15A420EF" w14:textId="77777777" w:rsidR="008405DF" w:rsidRPr="00BE1831" w:rsidRDefault="008405DF">
            <w:pPr>
              <w:pStyle w:val="EmptyLayoutCell"/>
              <w:snapToGrid w:val="0"/>
              <w:rPr>
                <w:sz w:val="24"/>
                <w:szCs w:val="24"/>
                <w:lang w:val="lt-LT"/>
              </w:rPr>
            </w:pPr>
          </w:p>
        </w:tc>
      </w:tr>
      <w:tr w:rsidR="008405DF" w:rsidRPr="00BE1831" w14:paraId="2D34AFEF" w14:textId="77777777">
        <w:trPr>
          <w:trHeight w:val="349"/>
        </w:trPr>
        <w:tc>
          <w:tcPr>
            <w:tcW w:w="23" w:type="dxa"/>
          </w:tcPr>
          <w:p w14:paraId="3C84E4D7" w14:textId="77777777" w:rsidR="008405DF" w:rsidRPr="00BE1831" w:rsidRDefault="008405DF">
            <w:pPr>
              <w:pStyle w:val="EmptyLayoutCell"/>
              <w:snapToGrid w:val="0"/>
              <w:rPr>
                <w:sz w:val="24"/>
                <w:szCs w:val="24"/>
                <w:lang w:val="lt-LT"/>
              </w:rPr>
            </w:pPr>
          </w:p>
        </w:tc>
        <w:tc>
          <w:tcPr>
            <w:tcW w:w="23" w:type="dxa"/>
          </w:tcPr>
          <w:p w14:paraId="514BD024" w14:textId="77777777" w:rsidR="008405DF" w:rsidRPr="00BE1831" w:rsidRDefault="008405DF">
            <w:pPr>
              <w:pStyle w:val="EmptyLayoutCell"/>
              <w:snapToGrid w:val="0"/>
              <w:rPr>
                <w:sz w:val="24"/>
                <w:szCs w:val="24"/>
                <w:lang w:val="lt-LT"/>
              </w:rPr>
            </w:pPr>
          </w:p>
        </w:tc>
        <w:tc>
          <w:tcPr>
            <w:tcW w:w="23" w:type="dxa"/>
          </w:tcPr>
          <w:p w14:paraId="647CCC38" w14:textId="77777777" w:rsidR="008405DF" w:rsidRPr="00BE1831" w:rsidRDefault="008405DF">
            <w:pPr>
              <w:pStyle w:val="EmptyLayoutCell"/>
              <w:snapToGrid w:val="0"/>
              <w:rPr>
                <w:sz w:val="24"/>
                <w:szCs w:val="24"/>
                <w:lang w:val="lt-LT"/>
              </w:rPr>
            </w:pPr>
          </w:p>
        </w:tc>
        <w:tc>
          <w:tcPr>
            <w:tcW w:w="23" w:type="dxa"/>
          </w:tcPr>
          <w:p w14:paraId="22B363B3" w14:textId="77777777" w:rsidR="008405DF" w:rsidRPr="00BE1831" w:rsidRDefault="008405DF">
            <w:pPr>
              <w:pStyle w:val="EmptyLayoutCell"/>
              <w:snapToGrid w:val="0"/>
              <w:rPr>
                <w:sz w:val="24"/>
                <w:szCs w:val="24"/>
                <w:lang w:val="lt-LT"/>
              </w:rPr>
            </w:pPr>
          </w:p>
        </w:tc>
        <w:tc>
          <w:tcPr>
            <w:tcW w:w="23" w:type="dxa"/>
          </w:tcPr>
          <w:p w14:paraId="57049E52" w14:textId="77777777" w:rsidR="008405DF" w:rsidRPr="00BE1831" w:rsidRDefault="008405DF">
            <w:pPr>
              <w:pStyle w:val="EmptyLayoutCell"/>
              <w:snapToGrid w:val="0"/>
              <w:rPr>
                <w:sz w:val="24"/>
                <w:szCs w:val="24"/>
                <w:lang w:val="lt-LT"/>
              </w:rPr>
            </w:pPr>
          </w:p>
        </w:tc>
        <w:tc>
          <w:tcPr>
            <w:tcW w:w="8954" w:type="dxa"/>
          </w:tcPr>
          <w:p w14:paraId="673A96E3" w14:textId="77777777" w:rsidR="008405DF" w:rsidRPr="00BE1831" w:rsidRDefault="008405DF">
            <w:pPr>
              <w:pStyle w:val="EmptyLayoutCell"/>
              <w:snapToGrid w:val="0"/>
              <w:rPr>
                <w:sz w:val="24"/>
                <w:szCs w:val="24"/>
                <w:lang w:val="lt-LT"/>
              </w:rPr>
            </w:pPr>
          </w:p>
        </w:tc>
        <w:tc>
          <w:tcPr>
            <w:tcW w:w="23" w:type="dxa"/>
          </w:tcPr>
          <w:p w14:paraId="4DBB8045" w14:textId="77777777" w:rsidR="008405DF" w:rsidRPr="00BE1831" w:rsidRDefault="008405DF">
            <w:pPr>
              <w:pStyle w:val="EmptyLayoutCell"/>
              <w:snapToGrid w:val="0"/>
              <w:rPr>
                <w:sz w:val="24"/>
                <w:szCs w:val="24"/>
                <w:lang w:val="lt-LT"/>
              </w:rPr>
            </w:pPr>
          </w:p>
        </w:tc>
      </w:tr>
      <w:tr w:rsidR="008405DF" w:rsidRPr="00BE1831" w14:paraId="4EE2AF03" w14:textId="77777777">
        <w:tc>
          <w:tcPr>
            <w:tcW w:w="23" w:type="dxa"/>
          </w:tcPr>
          <w:p w14:paraId="594E27A2" w14:textId="77777777" w:rsidR="008405DF" w:rsidRPr="00BE1831" w:rsidRDefault="008405DF">
            <w:pPr>
              <w:pStyle w:val="EmptyLayoutCell"/>
              <w:snapToGrid w:val="0"/>
              <w:rPr>
                <w:sz w:val="24"/>
                <w:szCs w:val="24"/>
                <w:lang w:val="lt-LT"/>
              </w:rPr>
            </w:pPr>
          </w:p>
        </w:tc>
        <w:tc>
          <w:tcPr>
            <w:tcW w:w="23" w:type="dxa"/>
          </w:tcPr>
          <w:p w14:paraId="26535A74" w14:textId="77777777" w:rsidR="008405DF" w:rsidRPr="00BE1831" w:rsidRDefault="008405DF">
            <w:pPr>
              <w:pStyle w:val="EmptyLayoutCell"/>
              <w:snapToGrid w:val="0"/>
              <w:rPr>
                <w:sz w:val="24"/>
                <w:szCs w:val="24"/>
                <w:lang w:val="lt-LT"/>
              </w:rPr>
            </w:pPr>
          </w:p>
        </w:tc>
        <w:tc>
          <w:tcPr>
            <w:tcW w:w="23" w:type="dxa"/>
          </w:tcPr>
          <w:p w14:paraId="66C1DD7E" w14:textId="77777777" w:rsidR="008405DF" w:rsidRPr="00BE1831" w:rsidRDefault="008405DF">
            <w:pPr>
              <w:pStyle w:val="EmptyLayoutCell"/>
              <w:snapToGrid w:val="0"/>
              <w:rPr>
                <w:sz w:val="24"/>
                <w:szCs w:val="24"/>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6E2F0CE4" w14:textId="77777777">
              <w:trPr>
                <w:trHeight w:val="720"/>
              </w:trPr>
              <w:tc>
                <w:tcPr>
                  <w:tcW w:w="9070" w:type="dxa"/>
                </w:tcPr>
                <w:p w14:paraId="365B244F" w14:textId="77777777" w:rsidR="008405DF" w:rsidRPr="00BE1831" w:rsidRDefault="00BE1831">
                  <w:pPr>
                    <w:jc w:val="center"/>
                    <w:rPr>
                      <w:b/>
                      <w:color w:val="000000"/>
                      <w:sz w:val="24"/>
                      <w:szCs w:val="24"/>
                      <w:lang w:val="lt-LT"/>
                    </w:rPr>
                  </w:pPr>
                  <w:r w:rsidRPr="00BE1831">
                    <w:rPr>
                      <w:b/>
                      <w:color w:val="000000"/>
                      <w:sz w:val="24"/>
                      <w:szCs w:val="24"/>
                      <w:lang w:val="lt-LT"/>
                    </w:rPr>
                    <w:t>I SKYRIUS</w:t>
                  </w:r>
                </w:p>
                <w:p w14:paraId="618CB600" w14:textId="77777777" w:rsidR="008405DF" w:rsidRPr="00BE1831" w:rsidRDefault="00BE1831">
                  <w:pPr>
                    <w:jc w:val="center"/>
                    <w:rPr>
                      <w:b/>
                      <w:color w:val="000000"/>
                      <w:sz w:val="24"/>
                      <w:szCs w:val="24"/>
                      <w:lang w:val="lt-LT"/>
                    </w:rPr>
                  </w:pPr>
                  <w:r w:rsidRPr="00BE1831">
                    <w:rPr>
                      <w:b/>
                      <w:color w:val="000000"/>
                      <w:sz w:val="24"/>
                      <w:szCs w:val="24"/>
                      <w:lang w:val="lt-LT"/>
                    </w:rPr>
                    <w:t>PAREIGYBĖS CHARAKTERISTIKA</w:t>
                  </w:r>
                </w:p>
              </w:tc>
            </w:tr>
            <w:tr w:rsidR="008405DF" w:rsidRPr="00BE1831" w14:paraId="2D621B09" w14:textId="77777777">
              <w:trPr>
                <w:trHeight w:val="260"/>
              </w:trPr>
              <w:tc>
                <w:tcPr>
                  <w:tcW w:w="9070" w:type="dxa"/>
                </w:tcPr>
                <w:p w14:paraId="1E0E8070" w14:textId="77777777" w:rsidR="008405DF" w:rsidRPr="00BE1831" w:rsidRDefault="00BE1831" w:rsidP="00BE1831">
                  <w:pPr>
                    <w:jc w:val="both"/>
                    <w:rPr>
                      <w:color w:val="000000"/>
                      <w:sz w:val="24"/>
                      <w:szCs w:val="24"/>
                      <w:lang w:val="lt-LT"/>
                    </w:rPr>
                  </w:pPr>
                  <w:r w:rsidRPr="00BE1831">
                    <w:rPr>
                      <w:color w:val="000000"/>
                      <w:sz w:val="24"/>
                      <w:szCs w:val="24"/>
                      <w:lang w:val="lt-LT"/>
                    </w:rPr>
                    <w:t>1. Pareigybės lygmuo – V pareigybės lygmuo.</w:t>
                  </w:r>
                </w:p>
              </w:tc>
            </w:tr>
            <w:tr w:rsidR="008405DF" w:rsidRPr="00BE1831" w14:paraId="3D96F6CE" w14:textId="77777777">
              <w:trPr>
                <w:trHeight w:val="260"/>
              </w:trPr>
              <w:tc>
                <w:tcPr>
                  <w:tcW w:w="9070" w:type="dxa"/>
                </w:tcPr>
                <w:p w14:paraId="27B3F3A6" w14:textId="77777777" w:rsidR="008405DF" w:rsidRPr="00BE1831" w:rsidRDefault="00BE1831" w:rsidP="00BE1831">
                  <w:pPr>
                    <w:jc w:val="both"/>
                    <w:rPr>
                      <w:color w:val="000000"/>
                      <w:sz w:val="24"/>
                      <w:szCs w:val="24"/>
                      <w:lang w:val="lt-LT"/>
                    </w:rPr>
                  </w:pPr>
                  <w:r w:rsidRPr="00BE1831">
                    <w:rPr>
                      <w:color w:val="000000"/>
                      <w:sz w:val="24"/>
                      <w:szCs w:val="24"/>
                      <w:lang w:val="lt-LT"/>
                    </w:rPr>
                    <w:t>2. Šias pareigas einantis valstybės tarnautojas tiesiogiai pavaldus savivaldybės administracijos direktoriui.</w:t>
                  </w:r>
                </w:p>
              </w:tc>
            </w:tr>
          </w:tbl>
          <w:p w14:paraId="63870BF5" w14:textId="77777777" w:rsidR="008405DF" w:rsidRPr="00BE1831" w:rsidRDefault="008405DF">
            <w:pPr>
              <w:rPr>
                <w:sz w:val="24"/>
                <w:szCs w:val="24"/>
                <w:lang w:val="lt-LT"/>
              </w:rPr>
            </w:pPr>
          </w:p>
        </w:tc>
      </w:tr>
      <w:tr w:rsidR="008405DF" w:rsidRPr="00BE1831" w14:paraId="783F375D" w14:textId="77777777">
        <w:trPr>
          <w:trHeight w:val="120"/>
        </w:trPr>
        <w:tc>
          <w:tcPr>
            <w:tcW w:w="23" w:type="dxa"/>
          </w:tcPr>
          <w:p w14:paraId="6960ED57" w14:textId="77777777" w:rsidR="008405DF" w:rsidRPr="00BE1831" w:rsidRDefault="008405DF">
            <w:pPr>
              <w:pStyle w:val="EmptyLayoutCell"/>
              <w:snapToGrid w:val="0"/>
              <w:rPr>
                <w:sz w:val="24"/>
                <w:szCs w:val="24"/>
                <w:lang w:val="lt-LT"/>
              </w:rPr>
            </w:pPr>
          </w:p>
        </w:tc>
        <w:tc>
          <w:tcPr>
            <w:tcW w:w="23" w:type="dxa"/>
          </w:tcPr>
          <w:p w14:paraId="467E07FC" w14:textId="77777777" w:rsidR="008405DF" w:rsidRPr="00BE1831" w:rsidRDefault="008405DF">
            <w:pPr>
              <w:pStyle w:val="EmptyLayoutCell"/>
              <w:snapToGrid w:val="0"/>
              <w:rPr>
                <w:sz w:val="24"/>
                <w:szCs w:val="24"/>
                <w:lang w:val="lt-LT"/>
              </w:rPr>
            </w:pPr>
          </w:p>
        </w:tc>
        <w:tc>
          <w:tcPr>
            <w:tcW w:w="23" w:type="dxa"/>
          </w:tcPr>
          <w:p w14:paraId="6C051F2B" w14:textId="77777777" w:rsidR="008405DF" w:rsidRPr="00BE1831" w:rsidRDefault="008405DF">
            <w:pPr>
              <w:pStyle w:val="EmptyLayoutCell"/>
              <w:snapToGrid w:val="0"/>
              <w:rPr>
                <w:sz w:val="24"/>
                <w:szCs w:val="24"/>
                <w:lang w:val="lt-LT"/>
              </w:rPr>
            </w:pPr>
          </w:p>
        </w:tc>
        <w:tc>
          <w:tcPr>
            <w:tcW w:w="23" w:type="dxa"/>
          </w:tcPr>
          <w:p w14:paraId="1B899F8C" w14:textId="77777777" w:rsidR="008405DF" w:rsidRPr="00BE1831" w:rsidRDefault="008405DF">
            <w:pPr>
              <w:pStyle w:val="EmptyLayoutCell"/>
              <w:snapToGrid w:val="0"/>
              <w:rPr>
                <w:sz w:val="24"/>
                <w:szCs w:val="24"/>
                <w:lang w:val="lt-LT"/>
              </w:rPr>
            </w:pPr>
          </w:p>
        </w:tc>
        <w:tc>
          <w:tcPr>
            <w:tcW w:w="23" w:type="dxa"/>
          </w:tcPr>
          <w:p w14:paraId="09BA7922" w14:textId="77777777" w:rsidR="008405DF" w:rsidRPr="00BE1831" w:rsidRDefault="008405DF">
            <w:pPr>
              <w:pStyle w:val="EmptyLayoutCell"/>
              <w:snapToGrid w:val="0"/>
              <w:rPr>
                <w:sz w:val="24"/>
                <w:szCs w:val="24"/>
                <w:lang w:val="lt-LT"/>
              </w:rPr>
            </w:pPr>
          </w:p>
        </w:tc>
        <w:tc>
          <w:tcPr>
            <w:tcW w:w="8954" w:type="dxa"/>
          </w:tcPr>
          <w:p w14:paraId="51C5B477" w14:textId="77777777" w:rsidR="008405DF" w:rsidRPr="00BE1831" w:rsidRDefault="008405DF">
            <w:pPr>
              <w:pStyle w:val="EmptyLayoutCell"/>
              <w:snapToGrid w:val="0"/>
              <w:rPr>
                <w:sz w:val="24"/>
                <w:szCs w:val="24"/>
                <w:lang w:val="lt-LT"/>
              </w:rPr>
            </w:pPr>
          </w:p>
        </w:tc>
        <w:tc>
          <w:tcPr>
            <w:tcW w:w="23" w:type="dxa"/>
          </w:tcPr>
          <w:p w14:paraId="28A90C07" w14:textId="77777777" w:rsidR="008405DF" w:rsidRPr="00BE1831" w:rsidRDefault="008405DF">
            <w:pPr>
              <w:pStyle w:val="EmptyLayoutCell"/>
              <w:snapToGrid w:val="0"/>
              <w:rPr>
                <w:sz w:val="24"/>
                <w:szCs w:val="24"/>
                <w:lang w:val="lt-LT"/>
              </w:rPr>
            </w:pPr>
          </w:p>
        </w:tc>
      </w:tr>
      <w:tr w:rsidR="008405DF" w:rsidRPr="00BE1831" w14:paraId="7791940E" w14:textId="77777777">
        <w:tc>
          <w:tcPr>
            <w:tcW w:w="23" w:type="dxa"/>
          </w:tcPr>
          <w:p w14:paraId="2C3BEE49" w14:textId="77777777" w:rsidR="008405DF" w:rsidRPr="00BE1831" w:rsidRDefault="008405DF">
            <w:pPr>
              <w:pStyle w:val="EmptyLayoutCell"/>
              <w:snapToGrid w:val="0"/>
              <w:rPr>
                <w:sz w:val="24"/>
                <w:szCs w:val="24"/>
                <w:lang w:val="lt-LT"/>
              </w:rPr>
            </w:pPr>
          </w:p>
        </w:tc>
        <w:tc>
          <w:tcPr>
            <w:tcW w:w="23" w:type="dxa"/>
          </w:tcPr>
          <w:p w14:paraId="123137F8" w14:textId="77777777" w:rsidR="008405DF" w:rsidRPr="00BE1831" w:rsidRDefault="008405DF">
            <w:pPr>
              <w:pStyle w:val="EmptyLayoutCell"/>
              <w:snapToGrid w:val="0"/>
              <w:rPr>
                <w:sz w:val="24"/>
                <w:szCs w:val="24"/>
                <w:lang w:val="lt-LT"/>
              </w:rPr>
            </w:pPr>
          </w:p>
        </w:tc>
        <w:tc>
          <w:tcPr>
            <w:tcW w:w="23" w:type="dxa"/>
          </w:tcPr>
          <w:p w14:paraId="053CE995" w14:textId="77777777" w:rsidR="008405DF" w:rsidRPr="00BE1831" w:rsidRDefault="008405DF">
            <w:pPr>
              <w:pStyle w:val="EmptyLayoutCell"/>
              <w:snapToGrid w:val="0"/>
              <w:rPr>
                <w:sz w:val="24"/>
                <w:szCs w:val="24"/>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3E90A47B" w14:textId="77777777">
              <w:trPr>
                <w:trHeight w:val="600"/>
              </w:trPr>
              <w:tc>
                <w:tcPr>
                  <w:tcW w:w="9070" w:type="dxa"/>
                </w:tcPr>
                <w:p w14:paraId="0CD9AD5B" w14:textId="77777777" w:rsidR="008405DF" w:rsidRPr="00BE1831" w:rsidRDefault="00BE1831">
                  <w:pPr>
                    <w:jc w:val="center"/>
                    <w:rPr>
                      <w:b/>
                      <w:color w:val="000000"/>
                      <w:sz w:val="24"/>
                      <w:szCs w:val="24"/>
                      <w:lang w:val="lt-LT"/>
                    </w:rPr>
                  </w:pPr>
                  <w:r w:rsidRPr="00BE1831">
                    <w:rPr>
                      <w:b/>
                      <w:color w:val="000000"/>
                      <w:sz w:val="24"/>
                      <w:szCs w:val="24"/>
                      <w:lang w:val="lt-LT"/>
                    </w:rPr>
                    <w:t>II SKYRIUS</w:t>
                  </w:r>
                </w:p>
                <w:p w14:paraId="15DC46B1" w14:textId="77777777" w:rsidR="008405DF" w:rsidRPr="00BE1831" w:rsidRDefault="00BE1831">
                  <w:pPr>
                    <w:jc w:val="center"/>
                    <w:rPr>
                      <w:sz w:val="24"/>
                      <w:szCs w:val="24"/>
                      <w:lang w:val="lt-LT"/>
                    </w:rPr>
                  </w:pPr>
                  <w:r w:rsidRPr="00BE1831">
                    <w:rPr>
                      <w:b/>
                      <w:color w:val="000000"/>
                      <w:sz w:val="24"/>
                      <w:szCs w:val="24"/>
                      <w:lang w:val="lt-LT"/>
                    </w:rPr>
                    <w:t>VEIKLOS SRITIS</w:t>
                  </w:r>
                  <w:r w:rsidRPr="00BE1831">
                    <w:rPr>
                      <w:color w:val="FFFFFF"/>
                      <w:sz w:val="24"/>
                      <w:szCs w:val="24"/>
                      <w:lang w:val="lt-LT"/>
                    </w:rPr>
                    <w:t>0</w:t>
                  </w:r>
                </w:p>
              </w:tc>
            </w:tr>
            <w:tr w:rsidR="008405DF" w:rsidRPr="00BE1831" w14:paraId="11CBB17A"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5DA4FFEE" w14:textId="77777777">
                    <w:trPr>
                      <w:trHeight w:val="260"/>
                    </w:trPr>
                    <w:tc>
                      <w:tcPr>
                        <w:tcW w:w="9070" w:type="dxa"/>
                      </w:tcPr>
                      <w:p w14:paraId="4E02D4A8" w14:textId="77777777" w:rsidR="008405DF" w:rsidRPr="00BE1831" w:rsidRDefault="00BE1831" w:rsidP="00BE1831">
                        <w:pPr>
                          <w:jc w:val="both"/>
                          <w:rPr>
                            <w:color w:val="000000"/>
                            <w:sz w:val="24"/>
                            <w:szCs w:val="24"/>
                            <w:lang w:val="lt-LT"/>
                          </w:rPr>
                        </w:pPr>
                        <w:r w:rsidRPr="00BE1831">
                          <w:rPr>
                            <w:color w:val="000000"/>
                            <w:sz w:val="24"/>
                            <w:szCs w:val="24"/>
                            <w:lang w:val="lt-LT"/>
                          </w:rPr>
                          <w:t>3. Administracinių sprendimų priėmimas.</w:t>
                        </w:r>
                      </w:p>
                    </w:tc>
                  </w:tr>
                  <w:tr w:rsidR="008405DF" w:rsidRPr="00BE1831" w14:paraId="48A954ED" w14:textId="77777777">
                    <w:trPr>
                      <w:trHeight w:val="260"/>
                    </w:trPr>
                    <w:tc>
                      <w:tcPr>
                        <w:tcW w:w="9070" w:type="dxa"/>
                      </w:tcPr>
                      <w:p w14:paraId="1DFB3191" w14:textId="77777777" w:rsidR="008405DF" w:rsidRPr="00BE1831" w:rsidRDefault="00BE1831" w:rsidP="00BE1831">
                        <w:pPr>
                          <w:jc w:val="both"/>
                          <w:rPr>
                            <w:color w:val="000000"/>
                            <w:sz w:val="24"/>
                            <w:szCs w:val="24"/>
                            <w:lang w:val="lt-LT"/>
                          </w:rPr>
                        </w:pPr>
                        <w:r w:rsidRPr="00BE1831">
                          <w:rPr>
                            <w:color w:val="000000"/>
                            <w:sz w:val="24"/>
                            <w:szCs w:val="24"/>
                            <w:lang w:val="lt-LT"/>
                          </w:rPr>
                          <w:t>4. Teisės aktų ir administracinių sprendimų įgyvendinimo ir laikymosi priežiūra.</w:t>
                        </w:r>
                      </w:p>
                    </w:tc>
                  </w:tr>
                  <w:tr w:rsidR="008405DF" w:rsidRPr="00BE1831" w14:paraId="671713E2" w14:textId="77777777">
                    <w:trPr>
                      <w:trHeight w:val="260"/>
                    </w:trPr>
                    <w:tc>
                      <w:tcPr>
                        <w:tcW w:w="9070" w:type="dxa"/>
                      </w:tcPr>
                      <w:p w14:paraId="232BEC5B" w14:textId="77777777" w:rsidR="008405DF" w:rsidRPr="00BE1831" w:rsidRDefault="00BE1831" w:rsidP="00BE1831">
                        <w:pPr>
                          <w:jc w:val="both"/>
                          <w:rPr>
                            <w:color w:val="000000"/>
                            <w:sz w:val="24"/>
                            <w:szCs w:val="24"/>
                            <w:lang w:val="lt-LT"/>
                          </w:rPr>
                        </w:pPr>
                        <w:r w:rsidRPr="00BE1831">
                          <w:rPr>
                            <w:color w:val="000000"/>
                            <w:sz w:val="24"/>
                            <w:szCs w:val="24"/>
                            <w:lang w:val="lt-LT"/>
                          </w:rPr>
                          <w:t>5. Administracinių paslaugų teikimas.</w:t>
                        </w:r>
                      </w:p>
                    </w:tc>
                  </w:tr>
                </w:tbl>
                <w:p w14:paraId="7B62A11C" w14:textId="77777777" w:rsidR="008405DF" w:rsidRPr="00BE1831" w:rsidRDefault="008405DF">
                  <w:pPr>
                    <w:rPr>
                      <w:sz w:val="24"/>
                      <w:szCs w:val="24"/>
                      <w:lang w:val="lt-LT"/>
                    </w:rPr>
                  </w:pPr>
                </w:p>
              </w:tc>
            </w:tr>
          </w:tbl>
          <w:p w14:paraId="4E644400" w14:textId="77777777" w:rsidR="008405DF" w:rsidRPr="00BE1831" w:rsidRDefault="008405DF">
            <w:pPr>
              <w:rPr>
                <w:sz w:val="24"/>
                <w:szCs w:val="24"/>
                <w:lang w:val="lt-LT"/>
              </w:rPr>
            </w:pPr>
          </w:p>
        </w:tc>
      </w:tr>
      <w:tr w:rsidR="008405DF" w:rsidRPr="00BE1831" w14:paraId="2D86B1F5" w14:textId="77777777">
        <w:trPr>
          <w:trHeight w:val="126"/>
        </w:trPr>
        <w:tc>
          <w:tcPr>
            <w:tcW w:w="23" w:type="dxa"/>
          </w:tcPr>
          <w:p w14:paraId="26E9D80C" w14:textId="77777777" w:rsidR="008405DF" w:rsidRPr="00BE1831" w:rsidRDefault="008405DF">
            <w:pPr>
              <w:pStyle w:val="EmptyLayoutCell"/>
              <w:snapToGrid w:val="0"/>
              <w:rPr>
                <w:sz w:val="24"/>
                <w:szCs w:val="24"/>
                <w:lang w:val="lt-LT"/>
              </w:rPr>
            </w:pPr>
          </w:p>
        </w:tc>
        <w:tc>
          <w:tcPr>
            <w:tcW w:w="23" w:type="dxa"/>
          </w:tcPr>
          <w:p w14:paraId="7411FAAE" w14:textId="77777777" w:rsidR="008405DF" w:rsidRPr="00BE1831" w:rsidRDefault="008405DF">
            <w:pPr>
              <w:pStyle w:val="EmptyLayoutCell"/>
              <w:snapToGrid w:val="0"/>
              <w:rPr>
                <w:sz w:val="24"/>
                <w:szCs w:val="24"/>
                <w:lang w:val="lt-LT"/>
              </w:rPr>
            </w:pPr>
          </w:p>
        </w:tc>
        <w:tc>
          <w:tcPr>
            <w:tcW w:w="23" w:type="dxa"/>
          </w:tcPr>
          <w:p w14:paraId="70CAD97F" w14:textId="77777777" w:rsidR="008405DF" w:rsidRPr="00BE1831" w:rsidRDefault="008405DF">
            <w:pPr>
              <w:pStyle w:val="EmptyLayoutCell"/>
              <w:snapToGrid w:val="0"/>
              <w:rPr>
                <w:sz w:val="24"/>
                <w:szCs w:val="24"/>
                <w:lang w:val="lt-LT"/>
              </w:rPr>
            </w:pPr>
          </w:p>
        </w:tc>
        <w:tc>
          <w:tcPr>
            <w:tcW w:w="23" w:type="dxa"/>
          </w:tcPr>
          <w:p w14:paraId="3106D9BE" w14:textId="77777777" w:rsidR="008405DF" w:rsidRPr="00BE1831" w:rsidRDefault="008405DF">
            <w:pPr>
              <w:pStyle w:val="EmptyLayoutCell"/>
              <w:snapToGrid w:val="0"/>
              <w:rPr>
                <w:sz w:val="24"/>
                <w:szCs w:val="24"/>
                <w:lang w:val="lt-LT"/>
              </w:rPr>
            </w:pPr>
          </w:p>
        </w:tc>
        <w:tc>
          <w:tcPr>
            <w:tcW w:w="23" w:type="dxa"/>
          </w:tcPr>
          <w:p w14:paraId="6EDC2A8F" w14:textId="77777777" w:rsidR="008405DF" w:rsidRPr="00BE1831" w:rsidRDefault="008405DF">
            <w:pPr>
              <w:pStyle w:val="EmptyLayoutCell"/>
              <w:snapToGrid w:val="0"/>
              <w:rPr>
                <w:sz w:val="24"/>
                <w:szCs w:val="24"/>
                <w:lang w:val="lt-LT"/>
              </w:rPr>
            </w:pPr>
          </w:p>
        </w:tc>
        <w:tc>
          <w:tcPr>
            <w:tcW w:w="8954" w:type="dxa"/>
          </w:tcPr>
          <w:p w14:paraId="0F59964E" w14:textId="77777777" w:rsidR="008405DF" w:rsidRPr="00BE1831" w:rsidRDefault="008405DF">
            <w:pPr>
              <w:pStyle w:val="EmptyLayoutCell"/>
              <w:snapToGrid w:val="0"/>
              <w:rPr>
                <w:sz w:val="24"/>
                <w:szCs w:val="24"/>
                <w:lang w:val="lt-LT"/>
              </w:rPr>
            </w:pPr>
          </w:p>
        </w:tc>
        <w:tc>
          <w:tcPr>
            <w:tcW w:w="23" w:type="dxa"/>
          </w:tcPr>
          <w:p w14:paraId="7AE7E69B" w14:textId="77777777" w:rsidR="008405DF" w:rsidRPr="00BE1831" w:rsidRDefault="008405DF">
            <w:pPr>
              <w:pStyle w:val="EmptyLayoutCell"/>
              <w:snapToGrid w:val="0"/>
              <w:rPr>
                <w:sz w:val="24"/>
                <w:szCs w:val="24"/>
                <w:lang w:val="lt-LT"/>
              </w:rPr>
            </w:pPr>
          </w:p>
        </w:tc>
      </w:tr>
      <w:tr w:rsidR="008405DF" w:rsidRPr="00BE1831" w14:paraId="0841EF29" w14:textId="77777777">
        <w:tc>
          <w:tcPr>
            <w:tcW w:w="23" w:type="dxa"/>
          </w:tcPr>
          <w:p w14:paraId="2365E257" w14:textId="77777777" w:rsidR="008405DF" w:rsidRPr="00BE1831" w:rsidRDefault="008405DF">
            <w:pPr>
              <w:pStyle w:val="EmptyLayoutCell"/>
              <w:snapToGrid w:val="0"/>
              <w:rPr>
                <w:sz w:val="24"/>
                <w:szCs w:val="24"/>
                <w:lang w:val="lt-LT"/>
              </w:rPr>
            </w:pPr>
          </w:p>
        </w:tc>
        <w:tc>
          <w:tcPr>
            <w:tcW w:w="23" w:type="dxa"/>
          </w:tcPr>
          <w:p w14:paraId="16A8F162" w14:textId="77777777" w:rsidR="008405DF" w:rsidRPr="00BE1831" w:rsidRDefault="008405DF">
            <w:pPr>
              <w:pStyle w:val="EmptyLayoutCell"/>
              <w:snapToGrid w:val="0"/>
              <w:rPr>
                <w:sz w:val="24"/>
                <w:szCs w:val="24"/>
                <w:lang w:val="lt-LT"/>
              </w:rPr>
            </w:pPr>
          </w:p>
        </w:tc>
        <w:tc>
          <w:tcPr>
            <w:tcW w:w="23" w:type="dxa"/>
          </w:tcPr>
          <w:p w14:paraId="6A4104E8" w14:textId="77777777" w:rsidR="008405DF" w:rsidRPr="00BE1831" w:rsidRDefault="008405DF">
            <w:pPr>
              <w:pStyle w:val="EmptyLayoutCell"/>
              <w:snapToGrid w:val="0"/>
              <w:rPr>
                <w:sz w:val="24"/>
                <w:szCs w:val="24"/>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0A5CA45D" w14:textId="77777777">
              <w:trPr>
                <w:trHeight w:val="600"/>
              </w:trPr>
              <w:tc>
                <w:tcPr>
                  <w:tcW w:w="9070" w:type="dxa"/>
                </w:tcPr>
                <w:p w14:paraId="5B661CFC" w14:textId="77777777" w:rsidR="008405DF" w:rsidRPr="00BE1831" w:rsidRDefault="00BE1831">
                  <w:pPr>
                    <w:jc w:val="center"/>
                    <w:rPr>
                      <w:b/>
                      <w:color w:val="000000"/>
                      <w:sz w:val="24"/>
                      <w:szCs w:val="24"/>
                      <w:lang w:val="lt-LT"/>
                    </w:rPr>
                  </w:pPr>
                  <w:r w:rsidRPr="00BE1831">
                    <w:rPr>
                      <w:b/>
                      <w:color w:val="000000"/>
                      <w:sz w:val="24"/>
                      <w:szCs w:val="24"/>
                      <w:lang w:val="lt-LT"/>
                    </w:rPr>
                    <w:t>III SKYRIUS</w:t>
                  </w:r>
                </w:p>
                <w:p w14:paraId="7772CE2E" w14:textId="77777777" w:rsidR="008405DF" w:rsidRPr="00BE1831" w:rsidRDefault="00BE1831">
                  <w:pPr>
                    <w:jc w:val="center"/>
                    <w:rPr>
                      <w:sz w:val="24"/>
                      <w:szCs w:val="24"/>
                      <w:lang w:val="lt-LT"/>
                    </w:rPr>
                  </w:pPr>
                  <w:r w:rsidRPr="00BE1831">
                    <w:rPr>
                      <w:b/>
                      <w:color w:val="000000"/>
                      <w:sz w:val="24"/>
                      <w:szCs w:val="24"/>
                      <w:lang w:val="lt-LT"/>
                    </w:rPr>
                    <w:t>PAREIGYBĖS SPECIALIZACIJA</w:t>
                  </w:r>
                  <w:r w:rsidRPr="00BE1831">
                    <w:rPr>
                      <w:color w:val="FFFFFF"/>
                      <w:sz w:val="24"/>
                      <w:szCs w:val="24"/>
                      <w:lang w:val="lt-LT"/>
                    </w:rPr>
                    <w:t>0</w:t>
                  </w:r>
                </w:p>
              </w:tc>
            </w:tr>
            <w:tr w:rsidR="008405DF" w:rsidRPr="00BE1831" w14:paraId="7256AA1A"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4C734F40" w14:textId="77777777">
                    <w:trPr>
                      <w:trHeight w:val="260"/>
                    </w:trPr>
                    <w:tc>
                      <w:tcPr>
                        <w:tcW w:w="9070" w:type="dxa"/>
                      </w:tcPr>
                      <w:p w14:paraId="1F1A3BC2" w14:textId="77777777" w:rsidR="008405DF" w:rsidRPr="00BE1831" w:rsidRDefault="00BE1831" w:rsidP="00BE1831">
                        <w:pPr>
                          <w:jc w:val="both"/>
                          <w:rPr>
                            <w:color w:val="000000"/>
                            <w:sz w:val="24"/>
                            <w:szCs w:val="24"/>
                            <w:lang w:val="lt-LT"/>
                          </w:rPr>
                        </w:pPr>
                        <w:r w:rsidRPr="00BE1831">
                          <w:rPr>
                            <w:color w:val="000000"/>
                            <w:sz w:val="24"/>
                            <w:szCs w:val="24"/>
                            <w:lang w:val="lt-LT"/>
                          </w:rPr>
                          <w:t>6. Valstybės ir savivaldybės turto valdymas, naudojimas ir disponavimu juo.</w:t>
                        </w:r>
                      </w:p>
                    </w:tc>
                  </w:tr>
                  <w:tr w:rsidR="008405DF" w:rsidRPr="00BE1831" w14:paraId="62F87413" w14:textId="77777777">
                    <w:trPr>
                      <w:trHeight w:val="260"/>
                    </w:trPr>
                    <w:tc>
                      <w:tcPr>
                        <w:tcW w:w="9070" w:type="dxa"/>
                      </w:tcPr>
                      <w:p w14:paraId="7EB438EA" w14:textId="77777777" w:rsidR="008405DF" w:rsidRPr="00BE1831" w:rsidRDefault="00BE1831" w:rsidP="00BE1831">
                        <w:pPr>
                          <w:jc w:val="both"/>
                          <w:rPr>
                            <w:color w:val="000000"/>
                            <w:sz w:val="24"/>
                            <w:szCs w:val="24"/>
                            <w:lang w:val="lt-LT"/>
                          </w:rPr>
                        </w:pPr>
                        <w:r w:rsidRPr="00BE1831">
                          <w:rPr>
                            <w:color w:val="000000"/>
                            <w:sz w:val="24"/>
                            <w:szCs w:val="24"/>
                            <w:lang w:val="lt-LT"/>
                          </w:rPr>
                          <w:t>7. Valstybės ir savivaldybės turto valdymas, naudojimas ir disponavimu juo.</w:t>
                        </w:r>
                      </w:p>
                    </w:tc>
                  </w:tr>
                  <w:tr w:rsidR="008405DF" w:rsidRPr="00BE1831" w14:paraId="73B8006A" w14:textId="77777777">
                    <w:trPr>
                      <w:trHeight w:val="260"/>
                    </w:trPr>
                    <w:tc>
                      <w:tcPr>
                        <w:tcW w:w="9070" w:type="dxa"/>
                      </w:tcPr>
                      <w:p w14:paraId="7089DB89" w14:textId="77777777" w:rsidR="008405DF" w:rsidRPr="00BE1831" w:rsidRDefault="00BE1831" w:rsidP="00BE1831">
                        <w:pPr>
                          <w:jc w:val="both"/>
                          <w:rPr>
                            <w:color w:val="000000"/>
                            <w:sz w:val="24"/>
                            <w:szCs w:val="24"/>
                            <w:lang w:val="lt-LT"/>
                          </w:rPr>
                        </w:pPr>
                        <w:r w:rsidRPr="00BE1831">
                          <w:rPr>
                            <w:color w:val="000000"/>
                            <w:sz w:val="24"/>
                            <w:szCs w:val="24"/>
                            <w:lang w:val="lt-LT"/>
                          </w:rPr>
                          <w:t>8. Paramos būstui įsigyti ar išsinuomoti bei finansinės paskatos pirmąjį būstą įsigyjančioms jaunoms šeimoms koordinavimas.</w:t>
                        </w:r>
                      </w:p>
                    </w:tc>
                  </w:tr>
                </w:tbl>
                <w:p w14:paraId="74F4E734" w14:textId="77777777" w:rsidR="008405DF" w:rsidRPr="00BE1831" w:rsidRDefault="008405DF">
                  <w:pPr>
                    <w:rPr>
                      <w:sz w:val="24"/>
                      <w:szCs w:val="24"/>
                      <w:lang w:val="lt-LT"/>
                    </w:rPr>
                  </w:pPr>
                </w:p>
              </w:tc>
            </w:tr>
          </w:tbl>
          <w:p w14:paraId="01C89D29" w14:textId="77777777" w:rsidR="008405DF" w:rsidRPr="00BE1831" w:rsidRDefault="008405DF">
            <w:pPr>
              <w:rPr>
                <w:sz w:val="24"/>
                <w:szCs w:val="24"/>
                <w:lang w:val="lt-LT"/>
              </w:rPr>
            </w:pPr>
          </w:p>
        </w:tc>
      </w:tr>
      <w:tr w:rsidR="008405DF" w:rsidRPr="00BE1831" w14:paraId="62C75247" w14:textId="77777777">
        <w:trPr>
          <w:trHeight w:val="100"/>
        </w:trPr>
        <w:tc>
          <w:tcPr>
            <w:tcW w:w="23" w:type="dxa"/>
          </w:tcPr>
          <w:p w14:paraId="6480B363" w14:textId="77777777" w:rsidR="008405DF" w:rsidRPr="00BE1831" w:rsidRDefault="008405DF">
            <w:pPr>
              <w:pStyle w:val="EmptyLayoutCell"/>
              <w:snapToGrid w:val="0"/>
              <w:rPr>
                <w:sz w:val="24"/>
                <w:szCs w:val="24"/>
                <w:lang w:val="lt-LT"/>
              </w:rPr>
            </w:pPr>
          </w:p>
        </w:tc>
        <w:tc>
          <w:tcPr>
            <w:tcW w:w="23" w:type="dxa"/>
          </w:tcPr>
          <w:p w14:paraId="386ED657" w14:textId="77777777" w:rsidR="008405DF" w:rsidRPr="00BE1831" w:rsidRDefault="008405DF">
            <w:pPr>
              <w:pStyle w:val="EmptyLayoutCell"/>
              <w:snapToGrid w:val="0"/>
              <w:rPr>
                <w:sz w:val="24"/>
                <w:szCs w:val="24"/>
                <w:lang w:val="lt-LT"/>
              </w:rPr>
            </w:pPr>
          </w:p>
        </w:tc>
        <w:tc>
          <w:tcPr>
            <w:tcW w:w="23" w:type="dxa"/>
          </w:tcPr>
          <w:p w14:paraId="0F219C0E" w14:textId="77777777" w:rsidR="008405DF" w:rsidRPr="00BE1831" w:rsidRDefault="008405DF">
            <w:pPr>
              <w:pStyle w:val="EmptyLayoutCell"/>
              <w:snapToGrid w:val="0"/>
              <w:rPr>
                <w:sz w:val="24"/>
                <w:szCs w:val="24"/>
                <w:lang w:val="lt-LT"/>
              </w:rPr>
            </w:pPr>
          </w:p>
        </w:tc>
        <w:tc>
          <w:tcPr>
            <w:tcW w:w="23" w:type="dxa"/>
          </w:tcPr>
          <w:p w14:paraId="176C6D66" w14:textId="77777777" w:rsidR="008405DF" w:rsidRPr="00BE1831" w:rsidRDefault="008405DF">
            <w:pPr>
              <w:pStyle w:val="EmptyLayoutCell"/>
              <w:snapToGrid w:val="0"/>
              <w:rPr>
                <w:sz w:val="24"/>
                <w:szCs w:val="24"/>
                <w:lang w:val="lt-LT"/>
              </w:rPr>
            </w:pPr>
          </w:p>
        </w:tc>
        <w:tc>
          <w:tcPr>
            <w:tcW w:w="23" w:type="dxa"/>
          </w:tcPr>
          <w:p w14:paraId="35ADB141" w14:textId="77777777" w:rsidR="008405DF" w:rsidRPr="00BE1831" w:rsidRDefault="008405DF">
            <w:pPr>
              <w:pStyle w:val="EmptyLayoutCell"/>
              <w:snapToGrid w:val="0"/>
              <w:rPr>
                <w:sz w:val="24"/>
                <w:szCs w:val="24"/>
                <w:lang w:val="lt-LT"/>
              </w:rPr>
            </w:pPr>
          </w:p>
        </w:tc>
        <w:tc>
          <w:tcPr>
            <w:tcW w:w="8954" w:type="dxa"/>
          </w:tcPr>
          <w:p w14:paraId="6375E43A" w14:textId="77777777" w:rsidR="008405DF" w:rsidRPr="00BE1831" w:rsidRDefault="008405DF">
            <w:pPr>
              <w:pStyle w:val="EmptyLayoutCell"/>
              <w:snapToGrid w:val="0"/>
              <w:rPr>
                <w:sz w:val="24"/>
                <w:szCs w:val="24"/>
                <w:lang w:val="lt-LT"/>
              </w:rPr>
            </w:pPr>
          </w:p>
        </w:tc>
        <w:tc>
          <w:tcPr>
            <w:tcW w:w="23" w:type="dxa"/>
          </w:tcPr>
          <w:p w14:paraId="3CC16833" w14:textId="77777777" w:rsidR="008405DF" w:rsidRPr="00BE1831" w:rsidRDefault="008405DF">
            <w:pPr>
              <w:pStyle w:val="EmptyLayoutCell"/>
              <w:snapToGrid w:val="0"/>
              <w:rPr>
                <w:sz w:val="24"/>
                <w:szCs w:val="24"/>
                <w:lang w:val="lt-LT"/>
              </w:rPr>
            </w:pPr>
          </w:p>
        </w:tc>
      </w:tr>
      <w:tr w:rsidR="008405DF" w:rsidRPr="00BE1831" w14:paraId="2B145A62" w14:textId="77777777">
        <w:tc>
          <w:tcPr>
            <w:tcW w:w="23" w:type="dxa"/>
          </w:tcPr>
          <w:p w14:paraId="13AC6143" w14:textId="77777777" w:rsidR="008405DF" w:rsidRPr="00BE1831" w:rsidRDefault="008405DF">
            <w:pPr>
              <w:pStyle w:val="EmptyLayoutCell"/>
              <w:snapToGrid w:val="0"/>
              <w:rPr>
                <w:sz w:val="24"/>
                <w:szCs w:val="24"/>
                <w:lang w:val="lt-LT"/>
              </w:rPr>
            </w:pPr>
          </w:p>
        </w:tc>
        <w:tc>
          <w:tcPr>
            <w:tcW w:w="23" w:type="dxa"/>
          </w:tcPr>
          <w:p w14:paraId="571BF74B" w14:textId="77777777" w:rsidR="008405DF" w:rsidRPr="00BE1831" w:rsidRDefault="008405DF">
            <w:pPr>
              <w:pStyle w:val="EmptyLayoutCell"/>
              <w:snapToGrid w:val="0"/>
              <w:rPr>
                <w:sz w:val="24"/>
                <w:szCs w:val="24"/>
                <w:lang w:val="lt-LT"/>
              </w:rPr>
            </w:pPr>
          </w:p>
        </w:tc>
        <w:tc>
          <w:tcPr>
            <w:tcW w:w="23" w:type="dxa"/>
          </w:tcPr>
          <w:p w14:paraId="66EADBAD" w14:textId="77777777" w:rsidR="008405DF" w:rsidRPr="00BE1831" w:rsidRDefault="008405DF">
            <w:pPr>
              <w:pStyle w:val="EmptyLayoutCell"/>
              <w:snapToGrid w:val="0"/>
              <w:rPr>
                <w:sz w:val="24"/>
                <w:szCs w:val="24"/>
                <w:lang w:val="lt-LT"/>
              </w:rPr>
            </w:pPr>
          </w:p>
        </w:tc>
        <w:tc>
          <w:tcPr>
            <w:tcW w:w="23" w:type="dxa"/>
          </w:tcPr>
          <w:p w14:paraId="5AFA571C" w14:textId="77777777" w:rsidR="008405DF" w:rsidRPr="00BE1831" w:rsidRDefault="008405DF">
            <w:pPr>
              <w:pStyle w:val="EmptyLayoutCell"/>
              <w:snapToGrid w:val="0"/>
              <w:rPr>
                <w:sz w:val="24"/>
                <w:szCs w:val="24"/>
                <w:lang w:val="lt-LT"/>
              </w:rPr>
            </w:pPr>
          </w:p>
        </w:tc>
        <w:tc>
          <w:tcPr>
            <w:tcW w:w="9000" w:type="dxa"/>
            <w:gridSpan w:val="3"/>
          </w:tcPr>
          <w:tbl>
            <w:tblPr>
              <w:tblW w:w="9070" w:type="dxa"/>
              <w:tblLayout w:type="fixed"/>
              <w:tblCellMar>
                <w:left w:w="0" w:type="dxa"/>
                <w:right w:w="0" w:type="dxa"/>
              </w:tblCellMar>
              <w:tblLook w:val="04A0" w:firstRow="1" w:lastRow="0" w:firstColumn="1" w:lastColumn="0" w:noHBand="0" w:noVBand="1"/>
            </w:tblPr>
            <w:tblGrid>
              <w:gridCol w:w="9070"/>
            </w:tblGrid>
            <w:tr w:rsidR="008405DF" w:rsidRPr="00BE1831" w14:paraId="3B41802A"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4EBC5BE4" w14:textId="77777777">
                    <w:trPr>
                      <w:trHeight w:val="600"/>
                    </w:trPr>
                    <w:tc>
                      <w:tcPr>
                        <w:tcW w:w="9070" w:type="dxa"/>
                      </w:tcPr>
                      <w:p w14:paraId="50ECB027" w14:textId="77777777" w:rsidR="008405DF" w:rsidRPr="00BE1831" w:rsidRDefault="00BE1831">
                        <w:pPr>
                          <w:jc w:val="center"/>
                          <w:rPr>
                            <w:b/>
                            <w:color w:val="000000"/>
                            <w:sz w:val="24"/>
                            <w:szCs w:val="24"/>
                            <w:lang w:val="lt-LT"/>
                          </w:rPr>
                        </w:pPr>
                        <w:r w:rsidRPr="00BE1831">
                          <w:rPr>
                            <w:b/>
                            <w:color w:val="000000"/>
                            <w:sz w:val="24"/>
                            <w:szCs w:val="24"/>
                            <w:lang w:val="lt-LT"/>
                          </w:rPr>
                          <w:t xml:space="preserve">IV SKYRIUS </w:t>
                        </w:r>
                      </w:p>
                      <w:p w14:paraId="232E9FFC" w14:textId="77777777" w:rsidR="008405DF" w:rsidRPr="00BE1831" w:rsidRDefault="00BE1831">
                        <w:pPr>
                          <w:jc w:val="center"/>
                          <w:rPr>
                            <w:b/>
                            <w:color w:val="000000"/>
                            <w:sz w:val="24"/>
                            <w:szCs w:val="24"/>
                            <w:lang w:val="lt-LT"/>
                          </w:rPr>
                        </w:pPr>
                        <w:r w:rsidRPr="00BE1831">
                          <w:rPr>
                            <w:b/>
                            <w:color w:val="000000"/>
                            <w:sz w:val="24"/>
                            <w:szCs w:val="24"/>
                            <w:lang w:val="lt-LT"/>
                          </w:rPr>
                          <w:t>FUNKCIJOS</w:t>
                        </w:r>
                      </w:p>
                    </w:tc>
                  </w:tr>
                </w:tbl>
                <w:p w14:paraId="2B1E0F66" w14:textId="77777777" w:rsidR="008405DF" w:rsidRPr="00BE1831" w:rsidRDefault="008405DF">
                  <w:pPr>
                    <w:rPr>
                      <w:sz w:val="24"/>
                      <w:szCs w:val="24"/>
                      <w:lang w:val="lt-LT"/>
                    </w:rPr>
                  </w:pPr>
                </w:p>
              </w:tc>
            </w:tr>
          </w:tbl>
          <w:p w14:paraId="5ADEA95E" w14:textId="77777777" w:rsidR="008405DF" w:rsidRPr="00BE1831" w:rsidRDefault="008405DF">
            <w:pPr>
              <w:rPr>
                <w:sz w:val="24"/>
                <w:szCs w:val="24"/>
                <w:lang w:val="lt-LT"/>
              </w:rPr>
            </w:pPr>
          </w:p>
        </w:tc>
      </w:tr>
      <w:tr w:rsidR="008405DF" w:rsidRPr="00442C92" w14:paraId="5289482E" w14:textId="77777777">
        <w:tc>
          <w:tcPr>
            <w:tcW w:w="23" w:type="dxa"/>
          </w:tcPr>
          <w:p w14:paraId="18F28E71" w14:textId="77777777" w:rsidR="008405DF" w:rsidRPr="00BE1831" w:rsidRDefault="008405DF">
            <w:pPr>
              <w:pStyle w:val="EmptyLayoutCell"/>
              <w:snapToGrid w:val="0"/>
              <w:rPr>
                <w:sz w:val="24"/>
                <w:szCs w:val="24"/>
                <w:lang w:val="lt-LT"/>
              </w:rPr>
            </w:pPr>
          </w:p>
        </w:tc>
        <w:tc>
          <w:tcPr>
            <w:tcW w:w="23" w:type="dxa"/>
          </w:tcPr>
          <w:p w14:paraId="2C4F560D" w14:textId="77777777" w:rsidR="008405DF" w:rsidRPr="00BE1831" w:rsidRDefault="008405DF">
            <w:pPr>
              <w:pStyle w:val="EmptyLayoutCell"/>
              <w:snapToGrid w:val="0"/>
              <w:rPr>
                <w:sz w:val="24"/>
                <w:szCs w:val="24"/>
                <w:lang w:val="lt-LT"/>
              </w:rPr>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8405DF" w:rsidRPr="00442C92" w14:paraId="24DB92CB" w14:textId="77777777">
              <w:trPr>
                <w:trHeight w:val="260"/>
              </w:trPr>
              <w:tc>
                <w:tcPr>
                  <w:tcW w:w="9069" w:type="dxa"/>
                </w:tcPr>
                <w:p w14:paraId="7AA4F1C2" w14:textId="77777777" w:rsidR="008405DF" w:rsidRPr="00BE1831" w:rsidRDefault="00BE1831" w:rsidP="00BE1831">
                  <w:pPr>
                    <w:jc w:val="both"/>
                    <w:rPr>
                      <w:color w:val="000000"/>
                      <w:sz w:val="24"/>
                      <w:szCs w:val="24"/>
                      <w:lang w:val="lt-LT"/>
                    </w:rPr>
                  </w:pPr>
                  <w:r w:rsidRPr="00BE1831">
                    <w:rPr>
                      <w:color w:val="000000"/>
                      <w:sz w:val="24"/>
                      <w:szCs w:val="24"/>
                      <w:lang w:val="lt-LT"/>
                    </w:rPr>
                    <w:t>9. Įstaigos vadovo pavedimu atstovauja įstaigai santykiuose su kitomis įstaigomis, organizacijomis bei fiziniais asmenimis.</w:t>
                  </w:r>
                </w:p>
              </w:tc>
            </w:tr>
            <w:tr w:rsidR="008405DF" w:rsidRPr="00442C92" w14:paraId="5CAE1D2B" w14:textId="77777777">
              <w:trPr>
                <w:trHeight w:val="260"/>
              </w:trPr>
              <w:tc>
                <w:tcPr>
                  <w:tcW w:w="9069" w:type="dxa"/>
                </w:tcPr>
                <w:p w14:paraId="169B3E34" w14:textId="77777777" w:rsidR="008405DF" w:rsidRPr="00BE1831" w:rsidRDefault="00BE1831" w:rsidP="00BE1831">
                  <w:pPr>
                    <w:jc w:val="both"/>
                    <w:rPr>
                      <w:color w:val="000000"/>
                      <w:sz w:val="24"/>
                      <w:szCs w:val="24"/>
                      <w:lang w:val="lt-LT"/>
                    </w:rPr>
                  </w:pPr>
                  <w:r w:rsidRPr="00BE1831">
                    <w:rPr>
                      <w:color w:val="000000"/>
                      <w:sz w:val="24"/>
                      <w:szCs w:val="24"/>
                      <w:lang w:val="lt-LT"/>
                    </w:rPr>
                    <w:t>10. Rengia ir teikia pasiūlymus su struktūrinio padalinio veikla susijusiais klausimais.</w:t>
                  </w:r>
                </w:p>
              </w:tc>
            </w:tr>
            <w:tr w:rsidR="008405DF" w:rsidRPr="00442C92" w14:paraId="40DC4A7D" w14:textId="77777777">
              <w:trPr>
                <w:trHeight w:val="260"/>
              </w:trPr>
              <w:tc>
                <w:tcPr>
                  <w:tcW w:w="9069" w:type="dxa"/>
                </w:tcPr>
                <w:p w14:paraId="1EA1D104" w14:textId="77777777" w:rsidR="008405DF" w:rsidRPr="00BE1831" w:rsidRDefault="00BE1831" w:rsidP="00BE1831">
                  <w:pPr>
                    <w:jc w:val="both"/>
                    <w:rPr>
                      <w:color w:val="000000"/>
                      <w:sz w:val="24"/>
                      <w:szCs w:val="24"/>
                      <w:lang w:val="lt-LT"/>
                    </w:rPr>
                  </w:pPr>
                  <w:r w:rsidRPr="00BE1831">
                    <w:rPr>
                      <w:color w:val="000000"/>
                      <w:sz w:val="24"/>
                      <w:szCs w:val="24"/>
                      <w:lang w:val="lt-LT"/>
                    </w:rPr>
                    <w:t>11. Vadovauja struktūrinio padalinio veiklos vykdymui aktualios informacijos apdorojimui arba prireikus apdoroja struktūrinio padalinio veiklai vykdyti aktualią informaciją.</w:t>
                  </w:r>
                </w:p>
              </w:tc>
            </w:tr>
            <w:tr w:rsidR="008405DF" w:rsidRPr="00442C92" w14:paraId="6ADE2893" w14:textId="77777777">
              <w:trPr>
                <w:trHeight w:val="260"/>
              </w:trPr>
              <w:tc>
                <w:tcPr>
                  <w:tcW w:w="9069" w:type="dxa"/>
                </w:tcPr>
                <w:p w14:paraId="5E22748D" w14:textId="77777777" w:rsidR="008405DF" w:rsidRPr="00BE1831" w:rsidRDefault="00BE1831" w:rsidP="00BE1831">
                  <w:pPr>
                    <w:jc w:val="both"/>
                    <w:rPr>
                      <w:color w:val="000000"/>
                      <w:sz w:val="24"/>
                      <w:szCs w:val="24"/>
                      <w:lang w:val="lt-LT"/>
                    </w:rPr>
                  </w:pPr>
                  <w:r w:rsidRPr="00BE1831">
                    <w:rPr>
                      <w:color w:val="000000"/>
                      <w:sz w:val="24"/>
                      <w:szCs w:val="24"/>
                      <w:lang w:val="lt-LT"/>
                    </w:rPr>
                    <w:t>12. Vadovauja struktūrinio padalinio veiklų vykdymui arba prireikus vykdo struktūrinio padalinio veiklas.</w:t>
                  </w:r>
                </w:p>
              </w:tc>
            </w:tr>
            <w:tr w:rsidR="008405DF" w:rsidRPr="00442C92" w14:paraId="6D0848A0" w14:textId="77777777">
              <w:trPr>
                <w:trHeight w:val="260"/>
              </w:trPr>
              <w:tc>
                <w:tcPr>
                  <w:tcW w:w="9069" w:type="dxa"/>
                </w:tcPr>
                <w:p w14:paraId="67C78A0F" w14:textId="77777777" w:rsidR="008405DF" w:rsidRPr="00BE1831" w:rsidRDefault="00BE1831" w:rsidP="00BE1831">
                  <w:pPr>
                    <w:jc w:val="both"/>
                    <w:rPr>
                      <w:color w:val="000000"/>
                      <w:sz w:val="24"/>
                      <w:szCs w:val="24"/>
                      <w:lang w:val="lt-LT"/>
                    </w:rPr>
                  </w:pPr>
                  <w:r w:rsidRPr="00BE1831">
                    <w:rPr>
                      <w:color w:val="000000"/>
                      <w:sz w:val="24"/>
                      <w:szCs w:val="24"/>
                      <w:lang w:val="lt-LT"/>
                    </w:rPr>
                    <w:t>13. Vadovauja su struktūrinio padalinio veikla susijusios informacijos rengimui ir teikimui arba prireikus rengia ir teikia su struktūrinio padalinio veikla susijusią informaciją.</w:t>
                  </w:r>
                </w:p>
              </w:tc>
            </w:tr>
            <w:tr w:rsidR="008405DF" w:rsidRPr="00442C92" w14:paraId="603C5C83" w14:textId="77777777">
              <w:trPr>
                <w:trHeight w:val="260"/>
              </w:trPr>
              <w:tc>
                <w:tcPr>
                  <w:tcW w:w="9069" w:type="dxa"/>
                </w:tcPr>
                <w:p w14:paraId="71D70088" w14:textId="77777777" w:rsidR="008405DF" w:rsidRPr="00BE1831" w:rsidRDefault="00BE1831" w:rsidP="00BE1831">
                  <w:pPr>
                    <w:jc w:val="both"/>
                    <w:rPr>
                      <w:color w:val="000000"/>
                      <w:sz w:val="24"/>
                      <w:szCs w:val="24"/>
                      <w:lang w:val="lt-LT"/>
                    </w:rPr>
                  </w:pPr>
                  <w:r w:rsidRPr="00BE1831">
                    <w:rPr>
                      <w:color w:val="000000"/>
                      <w:sz w:val="24"/>
                      <w:szCs w:val="24"/>
                      <w:lang w:val="lt-LT"/>
                    </w:rPr>
                    <w:t>14. Vadovauja su struktūrinio padalinio veikla susijusių dokumentų rengimui arba prireikus rengia su struktūrinio padalinio veikla susijusius dokumentus.</w:t>
                  </w:r>
                </w:p>
              </w:tc>
            </w:tr>
            <w:tr w:rsidR="008405DF" w:rsidRPr="00442C92" w14:paraId="0E001BAB" w14:textId="77777777">
              <w:trPr>
                <w:trHeight w:val="260"/>
              </w:trPr>
              <w:tc>
                <w:tcPr>
                  <w:tcW w:w="9069" w:type="dxa"/>
                </w:tcPr>
                <w:p w14:paraId="06B5F837" w14:textId="77777777" w:rsidR="008405DF" w:rsidRPr="00BE1831" w:rsidRDefault="00BE1831" w:rsidP="00BE1831">
                  <w:pPr>
                    <w:jc w:val="both"/>
                    <w:rPr>
                      <w:color w:val="000000"/>
                      <w:sz w:val="24"/>
                      <w:szCs w:val="24"/>
                      <w:lang w:val="lt-LT"/>
                    </w:rPr>
                  </w:pPr>
                  <w:r w:rsidRPr="00BE1831">
                    <w:rPr>
                      <w:color w:val="000000"/>
                      <w:sz w:val="24"/>
                      <w:szCs w:val="24"/>
                      <w:lang w:val="lt-LT"/>
                    </w:rPr>
                    <w:lastRenderedPageBreak/>
                    <w:t>15. Valdo struktūrinio padalinio žmogiškuosius išteklius teisės aktų nustatyta tvarka.</w:t>
                  </w:r>
                </w:p>
              </w:tc>
            </w:tr>
            <w:tr w:rsidR="008405DF" w:rsidRPr="00442C92" w14:paraId="5EF8DE2B" w14:textId="77777777">
              <w:trPr>
                <w:trHeight w:val="260"/>
              </w:trPr>
              <w:tc>
                <w:tcPr>
                  <w:tcW w:w="9069" w:type="dxa"/>
                </w:tcPr>
                <w:p w14:paraId="35321FC0" w14:textId="77777777" w:rsidR="008405DF" w:rsidRPr="00BE1831" w:rsidRDefault="00BE1831" w:rsidP="00BE1831">
                  <w:pPr>
                    <w:jc w:val="both"/>
                    <w:rPr>
                      <w:color w:val="000000"/>
                      <w:sz w:val="24"/>
                      <w:szCs w:val="24"/>
                      <w:lang w:val="lt-LT"/>
                    </w:rPr>
                  </w:pPr>
                  <w:r w:rsidRPr="00BE1831">
                    <w:rPr>
                      <w:color w:val="000000"/>
                      <w:sz w:val="24"/>
                      <w:szCs w:val="24"/>
                      <w:lang w:val="lt-LT"/>
                    </w:rPr>
                    <w:t>16. Priima su struktūrinio padalinio veikla susijusius sprendimus.</w:t>
                  </w:r>
                </w:p>
              </w:tc>
            </w:tr>
            <w:tr w:rsidR="008405DF" w:rsidRPr="00442C92" w14:paraId="3DF688E2" w14:textId="77777777">
              <w:trPr>
                <w:trHeight w:val="260"/>
              </w:trPr>
              <w:tc>
                <w:tcPr>
                  <w:tcW w:w="9069" w:type="dxa"/>
                </w:tcPr>
                <w:p w14:paraId="0C6FF429" w14:textId="77777777" w:rsidR="008405DF" w:rsidRPr="00BE1831" w:rsidRDefault="00BE1831" w:rsidP="00BE1831">
                  <w:pPr>
                    <w:jc w:val="both"/>
                    <w:rPr>
                      <w:color w:val="000000"/>
                      <w:sz w:val="24"/>
                      <w:szCs w:val="24"/>
                      <w:lang w:val="lt-LT"/>
                    </w:rPr>
                  </w:pPr>
                  <w:r w:rsidRPr="00BE1831">
                    <w:rPr>
                      <w:color w:val="000000"/>
                      <w:sz w:val="24"/>
                      <w:szCs w:val="24"/>
                      <w:lang w:val="lt-LT"/>
                    </w:rPr>
                    <w:t>17. Koordinuoja ir užtikrina savivaldybei nuosavybės teise priklausančio ir patikėjimo teise valdomo valstybės turto efektyvų valdymą, racionalų naudojimą ir disponavimą juo.</w:t>
                  </w:r>
                </w:p>
              </w:tc>
            </w:tr>
            <w:tr w:rsidR="008405DF" w:rsidRPr="00442C92" w14:paraId="0BFE6A35" w14:textId="77777777">
              <w:trPr>
                <w:trHeight w:val="260"/>
              </w:trPr>
              <w:tc>
                <w:tcPr>
                  <w:tcW w:w="9069" w:type="dxa"/>
                </w:tcPr>
                <w:p w14:paraId="35EE2496" w14:textId="77777777" w:rsidR="008405DF" w:rsidRPr="00BE1831" w:rsidRDefault="00BE1831" w:rsidP="00BE1831">
                  <w:pPr>
                    <w:jc w:val="both"/>
                    <w:rPr>
                      <w:color w:val="000000"/>
                      <w:sz w:val="24"/>
                      <w:szCs w:val="24"/>
                      <w:lang w:val="lt-LT"/>
                    </w:rPr>
                  </w:pPr>
                  <w:r w:rsidRPr="00BE1831">
                    <w:rPr>
                      <w:color w:val="000000"/>
                      <w:sz w:val="24"/>
                      <w:szCs w:val="24"/>
                      <w:lang w:val="lt-LT"/>
                    </w:rPr>
                    <w:t>18. Koordinuoja paramos būstui įsigyti ar išsinuomoti bei finansinės paskatos pirmąjį būstą įsigyjančioms jaunoms šeimoms organizavimą.</w:t>
                  </w:r>
                </w:p>
              </w:tc>
            </w:tr>
            <w:tr w:rsidR="008405DF" w:rsidRPr="00442C92" w14:paraId="58E68FE1" w14:textId="77777777">
              <w:trPr>
                <w:trHeight w:val="260"/>
              </w:trPr>
              <w:tc>
                <w:tcPr>
                  <w:tcW w:w="9069" w:type="dxa"/>
                </w:tcPr>
                <w:p w14:paraId="3A3D3351" w14:textId="77777777" w:rsidR="008405DF" w:rsidRPr="00BE1831" w:rsidRDefault="00BE1831" w:rsidP="00BE1831">
                  <w:pPr>
                    <w:jc w:val="both"/>
                    <w:rPr>
                      <w:color w:val="000000"/>
                      <w:sz w:val="24"/>
                      <w:szCs w:val="24"/>
                      <w:lang w:val="lt-LT"/>
                    </w:rPr>
                  </w:pPr>
                  <w:r w:rsidRPr="00BE1831">
                    <w:rPr>
                      <w:color w:val="000000"/>
                      <w:sz w:val="24"/>
                      <w:szCs w:val="24"/>
                      <w:lang w:val="lt-LT"/>
                    </w:rPr>
                    <w:t>19. Organizuoja savivaldybės kaip akcininkės turtinių ir neturtinių teisių įgyvendinimą uždarose akcinėse bendrovėse, savininko teisių ir pareigų įgyvendinimą.</w:t>
                  </w:r>
                </w:p>
              </w:tc>
            </w:tr>
            <w:tr w:rsidR="008405DF" w:rsidRPr="00442C92" w14:paraId="19D6B752" w14:textId="77777777">
              <w:trPr>
                <w:trHeight w:val="260"/>
              </w:trPr>
              <w:tc>
                <w:tcPr>
                  <w:tcW w:w="9069" w:type="dxa"/>
                </w:tcPr>
                <w:p w14:paraId="202A8255" w14:textId="77777777" w:rsidR="008405DF" w:rsidRPr="00BE1831" w:rsidRDefault="00BE1831" w:rsidP="00BE1831">
                  <w:pPr>
                    <w:jc w:val="both"/>
                    <w:rPr>
                      <w:color w:val="000000"/>
                      <w:sz w:val="24"/>
                      <w:szCs w:val="24"/>
                      <w:lang w:val="lt-LT"/>
                    </w:rPr>
                  </w:pPr>
                  <w:r w:rsidRPr="00BE1831">
                    <w:rPr>
                      <w:color w:val="000000"/>
                      <w:sz w:val="24"/>
                      <w:szCs w:val="24"/>
                      <w:lang w:val="lt-LT"/>
                    </w:rPr>
                    <w:t>20. Teikia siūlymus ir organizuoja procedūras dėl savivaldybės kontroliuojamų uždarųjų akcinių bendrovių įstatinio kapitalo, savivaldybės viešųjų įstaigų dalininko kapitalo ir savivaldybės įmonių savininko kapitalo didinimo ar mažinimo, uždarųjų akcinių bendrovių reorganizavimo, likvidavimo ar kitokio jų statuso pakeitimo.</w:t>
                  </w:r>
                </w:p>
              </w:tc>
            </w:tr>
            <w:tr w:rsidR="008405DF" w:rsidRPr="00442C92" w14:paraId="01A00C69" w14:textId="77777777">
              <w:trPr>
                <w:trHeight w:val="260"/>
              </w:trPr>
              <w:tc>
                <w:tcPr>
                  <w:tcW w:w="9069" w:type="dxa"/>
                </w:tcPr>
                <w:p w14:paraId="5D43805B" w14:textId="77777777" w:rsidR="008405DF" w:rsidRPr="00BE1831" w:rsidRDefault="00BE1831" w:rsidP="00BE1831">
                  <w:pPr>
                    <w:jc w:val="both"/>
                    <w:rPr>
                      <w:color w:val="000000"/>
                      <w:sz w:val="24"/>
                      <w:szCs w:val="24"/>
                      <w:lang w:val="lt-LT"/>
                    </w:rPr>
                  </w:pPr>
                  <w:r w:rsidRPr="00BE1831">
                    <w:rPr>
                      <w:color w:val="000000"/>
                      <w:sz w:val="24"/>
                      <w:szCs w:val="24"/>
                      <w:lang w:val="lt-LT"/>
                    </w:rPr>
                    <w:t>21. Koordinuoja savivaldybės valdomų uždarųjų akcinių bendrovių veiklą, analizuoja ūkinę  finansinę veiklą bei atlieka ekonominę analizę. Pagal skyriaus kompetenciją užtikrina uždarųjų akcinių bendrovių įstatų ir kitų dokumentų atitikties reglamentuojantiems teisės aktams priežiūrą.</w:t>
                  </w:r>
                </w:p>
              </w:tc>
            </w:tr>
            <w:tr w:rsidR="008405DF" w:rsidRPr="00442C92" w14:paraId="12B18AD5" w14:textId="77777777">
              <w:trPr>
                <w:trHeight w:val="260"/>
              </w:trPr>
              <w:tc>
                <w:tcPr>
                  <w:tcW w:w="9069" w:type="dxa"/>
                </w:tcPr>
                <w:p w14:paraId="7408DA74" w14:textId="77777777" w:rsidR="008405DF" w:rsidRPr="00BE1831" w:rsidRDefault="00BE1831" w:rsidP="00BE1831">
                  <w:pPr>
                    <w:jc w:val="both"/>
                    <w:rPr>
                      <w:color w:val="000000"/>
                      <w:sz w:val="24"/>
                      <w:szCs w:val="24"/>
                      <w:lang w:val="lt-LT"/>
                    </w:rPr>
                  </w:pPr>
                  <w:r w:rsidRPr="00BE1831">
                    <w:rPr>
                      <w:color w:val="000000"/>
                      <w:sz w:val="24"/>
                      <w:szCs w:val="24"/>
                      <w:lang w:val="lt-LT"/>
                    </w:rPr>
                    <w:t>22. Rengia savivaldybės mero potvarkių, administracijos direktoriaus įsakymų ar savivaldybės tarybos sprendimų projektus dėl kainų, tarifų, veiklos ar plėtros planų ir metinių finansinių ataskaitų.</w:t>
                  </w:r>
                </w:p>
              </w:tc>
            </w:tr>
            <w:tr w:rsidR="008405DF" w:rsidRPr="00442C92" w14:paraId="503B21F0" w14:textId="77777777">
              <w:trPr>
                <w:trHeight w:val="260"/>
              </w:trPr>
              <w:tc>
                <w:tcPr>
                  <w:tcW w:w="9069" w:type="dxa"/>
                </w:tcPr>
                <w:p w14:paraId="4027C19B" w14:textId="77777777" w:rsidR="008405DF" w:rsidRPr="00BE1831" w:rsidRDefault="00BE1831" w:rsidP="00BE1831">
                  <w:pPr>
                    <w:jc w:val="both"/>
                    <w:rPr>
                      <w:color w:val="000000"/>
                      <w:sz w:val="24"/>
                      <w:szCs w:val="24"/>
                      <w:lang w:val="lt-LT"/>
                    </w:rPr>
                  </w:pPr>
                  <w:r w:rsidRPr="00BE1831">
                    <w:rPr>
                      <w:color w:val="000000"/>
                      <w:sz w:val="24"/>
                      <w:szCs w:val="24"/>
                      <w:lang w:val="lt-LT"/>
                    </w:rPr>
                    <w:t>23. Vykdo kitus nenuolatinio pobūdžio su struktūrinio padalinio veikla susijusius pavedimus.</w:t>
                  </w:r>
                </w:p>
              </w:tc>
            </w:tr>
          </w:tbl>
          <w:p w14:paraId="0791CABC" w14:textId="77777777" w:rsidR="008405DF" w:rsidRPr="00BE1831" w:rsidRDefault="008405DF">
            <w:pPr>
              <w:rPr>
                <w:sz w:val="24"/>
                <w:szCs w:val="24"/>
                <w:lang w:val="lt-LT"/>
              </w:rPr>
            </w:pPr>
          </w:p>
        </w:tc>
        <w:tc>
          <w:tcPr>
            <w:tcW w:w="23" w:type="dxa"/>
          </w:tcPr>
          <w:p w14:paraId="7F1B39E7" w14:textId="77777777" w:rsidR="008405DF" w:rsidRPr="00BE1831" w:rsidRDefault="008405DF">
            <w:pPr>
              <w:pStyle w:val="EmptyLayoutCell"/>
              <w:snapToGrid w:val="0"/>
              <w:rPr>
                <w:sz w:val="24"/>
                <w:szCs w:val="24"/>
                <w:lang w:val="lt-LT"/>
              </w:rPr>
            </w:pPr>
          </w:p>
        </w:tc>
      </w:tr>
      <w:tr w:rsidR="008405DF" w:rsidRPr="00442C92" w14:paraId="4165D15C" w14:textId="77777777">
        <w:trPr>
          <w:trHeight w:val="100"/>
        </w:trPr>
        <w:tc>
          <w:tcPr>
            <w:tcW w:w="23" w:type="dxa"/>
          </w:tcPr>
          <w:p w14:paraId="77A2F0E3" w14:textId="77777777" w:rsidR="008405DF" w:rsidRPr="00BE1831" w:rsidRDefault="008405DF">
            <w:pPr>
              <w:pStyle w:val="EmptyLayoutCell"/>
              <w:snapToGrid w:val="0"/>
              <w:rPr>
                <w:sz w:val="24"/>
                <w:szCs w:val="24"/>
                <w:lang w:val="lt-LT"/>
              </w:rPr>
            </w:pPr>
          </w:p>
        </w:tc>
        <w:tc>
          <w:tcPr>
            <w:tcW w:w="23" w:type="dxa"/>
          </w:tcPr>
          <w:p w14:paraId="41002F0C" w14:textId="77777777" w:rsidR="008405DF" w:rsidRPr="00BE1831" w:rsidRDefault="008405DF">
            <w:pPr>
              <w:pStyle w:val="EmptyLayoutCell"/>
              <w:snapToGrid w:val="0"/>
              <w:rPr>
                <w:sz w:val="24"/>
                <w:szCs w:val="24"/>
                <w:lang w:val="lt-LT"/>
              </w:rPr>
            </w:pPr>
          </w:p>
        </w:tc>
        <w:tc>
          <w:tcPr>
            <w:tcW w:w="23" w:type="dxa"/>
          </w:tcPr>
          <w:p w14:paraId="3F19BF7E" w14:textId="77777777" w:rsidR="008405DF" w:rsidRPr="00BE1831" w:rsidRDefault="008405DF">
            <w:pPr>
              <w:pStyle w:val="EmptyLayoutCell"/>
              <w:snapToGrid w:val="0"/>
              <w:rPr>
                <w:sz w:val="24"/>
                <w:szCs w:val="24"/>
                <w:lang w:val="lt-LT"/>
              </w:rPr>
            </w:pPr>
          </w:p>
        </w:tc>
        <w:tc>
          <w:tcPr>
            <w:tcW w:w="23" w:type="dxa"/>
          </w:tcPr>
          <w:p w14:paraId="59D42056" w14:textId="77777777" w:rsidR="008405DF" w:rsidRPr="00BE1831" w:rsidRDefault="008405DF">
            <w:pPr>
              <w:pStyle w:val="EmptyLayoutCell"/>
              <w:snapToGrid w:val="0"/>
              <w:rPr>
                <w:sz w:val="24"/>
                <w:szCs w:val="24"/>
                <w:lang w:val="lt-LT"/>
              </w:rPr>
            </w:pPr>
          </w:p>
        </w:tc>
        <w:tc>
          <w:tcPr>
            <w:tcW w:w="23" w:type="dxa"/>
          </w:tcPr>
          <w:p w14:paraId="39E95BBC" w14:textId="77777777" w:rsidR="008405DF" w:rsidRPr="00BE1831" w:rsidRDefault="008405DF">
            <w:pPr>
              <w:pStyle w:val="EmptyLayoutCell"/>
              <w:snapToGrid w:val="0"/>
              <w:rPr>
                <w:sz w:val="24"/>
                <w:szCs w:val="24"/>
                <w:lang w:val="lt-LT"/>
              </w:rPr>
            </w:pPr>
          </w:p>
        </w:tc>
        <w:tc>
          <w:tcPr>
            <w:tcW w:w="8954" w:type="dxa"/>
          </w:tcPr>
          <w:p w14:paraId="487102A1" w14:textId="77777777" w:rsidR="008405DF" w:rsidRPr="00BE1831" w:rsidRDefault="008405DF">
            <w:pPr>
              <w:pStyle w:val="EmptyLayoutCell"/>
              <w:snapToGrid w:val="0"/>
              <w:rPr>
                <w:sz w:val="24"/>
                <w:szCs w:val="24"/>
                <w:lang w:val="lt-LT"/>
              </w:rPr>
            </w:pPr>
          </w:p>
        </w:tc>
        <w:tc>
          <w:tcPr>
            <w:tcW w:w="23" w:type="dxa"/>
          </w:tcPr>
          <w:p w14:paraId="327EB155" w14:textId="77777777" w:rsidR="008405DF" w:rsidRPr="00BE1831" w:rsidRDefault="008405DF">
            <w:pPr>
              <w:pStyle w:val="EmptyLayoutCell"/>
              <w:snapToGrid w:val="0"/>
              <w:rPr>
                <w:sz w:val="24"/>
                <w:szCs w:val="24"/>
                <w:lang w:val="lt-LT"/>
              </w:rPr>
            </w:pPr>
          </w:p>
        </w:tc>
      </w:tr>
      <w:tr w:rsidR="008405DF" w:rsidRPr="00BE1831" w14:paraId="5385E583" w14:textId="77777777">
        <w:tc>
          <w:tcPr>
            <w:tcW w:w="23" w:type="dxa"/>
          </w:tcPr>
          <w:p w14:paraId="7A1D9B32" w14:textId="77777777" w:rsidR="008405DF" w:rsidRPr="00BE1831" w:rsidRDefault="008405DF">
            <w:pPr>
              <w:pStyle w:val="EmptyLayoutCell"/>
              <w:snapToGrid w:val="0"/>
              <w:rPr>
                <w:sz w:val="24"/>
                <w:szCs w:val="24"/>
                <w:lang w:val="lt-LT"/>
              </w:rPr>
            </w:pPr>
          </w:p>
        </w:tc>
        <w:tc>
          <w:tcPr>
            <w:tcW w:w="23" w:type="dxa"/>
          </w:tcPr>
          <w:p w14:paraId="5CD7D921" w14:textId="77777777" w:rsidR="008405DF" w:rsidRPr="00BE1831" w:rsidRDefault="008405DF">
            <w:pPr>
              <w:pStyle w:val="EmptyLayoutCell"/>
              <w:snapToGrid w:val="0"/>
              <w:rPr>
                <w:sz w:val="24"/>
                <w:szCs w:val="24"/>
                <w:lang w:val="lt-LT"/>
              </w:rPr>
            </w:pPr>
          </w:p>
        </w:tc>
        <w:tc>
          <w:tcPr>
            <w:tcW w:w="23" w:type="dxa"/>
          </w:tcPr>
          <w:p w14:paraId="5FB1AC84" w14:textId="77777777" w:rsidR="008405DF" w:rsidRPr="00BE1831" w:rsidRDefault="008405DF">
            <w:pPr>
              <w:pStyle w:val="EmptyLayoutCell"/>
              <w:snapToGrid w:val="0"/>
              <w:rPr>
                <w:sz w:val="24"/>
                <w:szCs w:val="24"/>
                <w:lang w:val="lt-LT"/>
              </w:rPr>
            </w:pPr>
          </w:p>
        </w:tc>
        <w:tc>
          <w:tcPr>
            <w:tcW w:w="23" w:type="dxa"/>
          </w:tcPr>
          <w:p w14:paraId="3E342283" w14:textId="77777777" w:rsidR="008405DF" w:rsidRPr="00BE1831" w:rsidRDefault="008405DF">
            <w:pPr>
              <w:pStyle w:val="EmptyLayoutCell"/>
              <w:snapToGrid w:val="0"/>
              <w:rPr>
                <w:sz w:val="24"/>
                <w:szCs w:val="24"/>
                <w:lang w:val="lt-LT"/>
              </w:rPr>
            </w:pPr>
          </w:p>
        </w:tc>
        <w:tc>
          <w:tcPr>
            <w:tcW w:w="23" w:type="dxa"/>
          </w:tcPr>
          <w:p w14:paraId="711CDE45" w14:textId="77777777" w:rsidR="008405DF" w:rsidRPr="00BE1831" w:rsidRDefault="008405DF">
            <w:pPr>
              <w:pStyle w:val="EmptyLayoutCell"/>
              <w:snapToGrid w:val="0"/>
              <w:rPr>
                <w:sz w:val="24"/>
                <w:szCs w:val="24"/>
                <w:lang w:val="lt-LT"/>
              </w:rPr>
            </w:pPr>
          </w:p>
        </w:tc>
        <w:tc>
          <w:tcPr>
            <w:tcW w:w="8977" w:type="dxa"/>
            <w:gridSpan w:val="2"/>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29524EC0" w14:textId="77777777">
              <w:trPr>
                <w:trHeight w:val="600"/>
              </w:trPr>
              <w:tc>
                <w:tcPr>
                  <w:tcW w:w="9070" w:type="dxa"/>
                </w:tcPr>
                <w:p w14:paraId="7B87DF5E" w14:textId="77777777" w:rsidR="008405DF" w:rsidRPr="00BE1831" w:rsidRDefault="00BE1831">
                  <w:pPr>
                    <w:jc w:val="center"/>
                    <w:rPr>
                      <w:b/>
                      <w:color w:val="000000"/>
                      <w:sz w:val="24"/>
                      <w:szCs w:val="24"/>
                      <w:lang w:val="lt-LT"/>
                    </w:rPr>
                  </w:pPr>
                  <w:r w:rsidRPr="00BE1831">
                    <w:rPr>
                      <w:b/>
                      <w:color w:val="000000"/>
                      <w:sz w:val="24"/>
                      <w:szCs w:val="24"/>
                      <w:lang w:val="lt-LT"/>
                    </w:rPr>
                    <w:t>V SKYRIUS</w:t>
                  </w:r>
                </w:p>
                <w:p w14:paraId="26912557" w14:textId="77777777" w:rsidR="008405DF" w:rsidRPr="00BE1831" w:rsidRDefault="00BE1831">
                  <w:pPr>
                    <w:jc w:val="center"/>
                    <w:rPr>
                      <w:b/>
                      <w:color w:val="000000"/>
                      <w:sz w:val="24"/>
                      <w:szCs w:val="24"/>
                      <w:lang w:val="lt-LT"/>
                    </w:rPr>
                  </w:pPr>
                  <w:r w:rsidRPr="00BE1831">
                    <w:rPr>
                      <w:b/>
                      <w:color w:val="000000"/>
                      <w:sz w:val="24"/>
                      <w:szCs w:val="24"/>
                      <w:lang w:val="lt-LT"/>
                    </w:rPr>
                    <w:t>SPECIALIEJI REIKALAVIMAI</w:t>
                  </w:r>
                </w:p>
              </w:tc>
            </w:tr>
            <w:tr w:rsidR="008405DF" w:rsidRPr="00442C92" w14:paraId="0DF794B2" w14:textId="77777777">
              <w:trPr>
                <w:trHeight w:val="260"/>
              </w:trPr>
              <w:tc>
                <w:tcPr>
                  <w:tcW w:w="9070" w:type="dxa"/>
                </w:tcPr>
                <w:p w14:paraId="55A3F4EA" w14:textId="77777777" w:rsidR="008405DF" w:rsidRPr="00BE1831" w:rsidRDefault="00BE1831" w:rsidP="00BE1831">
                  <w:pPr>
                    <w:jc w:val="both"/>
                    <w:rPr>
                      <w:sz w:val="24"/>
                      <w:szCs w:val="24"/>
                      <w:lang w:val="lt-LT"/>
                    </w:rPr>
                  </w:pPr>
                  <w:r w:rsidRPr="00BE1831">
                    <w:rPr>
                      <w:color w:val="000000"/>
                      <w:sz w:val="24"/>
                      <w:szCs w:val="24"/>
                      <w:lang w:val="lt-LT"/>
                    </w:rPr>
                    <w:t>24. Išsilavinimo ir darbo patirties reikalavimai:</w:t>
                  </w:r>
                  <w:r w:rsidRPr="00BE1831">
                    <w:rPr>
                      <w:color w:val="FFFFFF"/>
                      <w:sz w:val="24"/>
                      <w:szCs w:val="24"/>
                      <w:lang w:val="lt-LT"/>
                    </w:rPr>
                    <w:t>0</w:t>
                  </w:r>
                </w:p>
              </w:tc>
            </w:tr>
            <w:tr w:rsidR="008405DF" w:rsidRPr="00BE1831" w14:paraId="3CB2CE48" w14:textId="77777777">
              <w:trPr>
                <w:trHeight w:val="3061"/>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8405DF" w:rsidRPr="00BE1831" w14:paraId="40A4C974" w14:textId="77777777">
                    <w:trPr>
                      <w:trHeight w:val="1697"/>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442C92" w14:paraId="7C052DB9" w14:textId="77777777">
                          <w:trPr>
                            <w:trHeight w:val="259"/>
                          </w:trPr>
                          <w:tc>
                            <w:tcPr>
                              <w:tcW w:w="9070" w:type="dxa"/>
                            </w:tcPr>
                            <w:p w14:paraId="6E10226A" w14:textId="77777777" w:rsidR="008405DF" w:rsidRPr="00BE1831" w:rsidRDefault="00BE1831" w:rsidP="00BE1831">
                              <w:pPr>
                                <w:jc w:val="both"/>
                                <w:rPr>
                                  <w:color w:val="000000"/>
                                  <w:sz w:val="24"/>
                                  <w:szCs w:val="24"/>
                                  <w:lang w:val="lt-LT"/>
                                </w:rPr>
                              </w:pPr>
                              <w:r w:rsidRPr="00BE1831">
                                <w:rPr>
                                  <w:color w:val="000000"/>
                                  <w:sz w:val="24"/>
                                  <w:szCs w:val="24"/>
                                  <w:lang w:val="lt-LT"/>
                                </w:rPr>
                                <w:t xml:space="preserve">24.1. išsilavinimas – aukštasis universitetinis išsilavinimas (bakalauro kvalifikacinis laipsnis) arba jam lygiavertė aukštojo mokslo kvalifikacija; </w:t>
                              </w:r>
                            </w:p>
                          </w:tc>
                        </w:tr>
                        <w:tr w:rsidR="008405DF" w:rsidRPr="00BE1831" w14:paraId="468DBB96" w14:textId="77777777">
                          <w:trPr>
                            <w:trHeight w:val="259"/>
                          </w:trPr>
                          <w:tc>
                            <w:tcPr>
                              <w:tcW w:w="9070" w:type="dxa"/>
                            </w:tcPr>
                            <w:p w14:paraId="6DB7FDBA" w14:textId="77777777" w:rsidR="008405DF" w:rsidRPr="00BE1831" w:rsidRDefault="00BE1831" w:rsidP="00BE1831">
                              <w:pPr>
                                <w:jc w:val="both"/>
                                <w:rPr>
                                  <w:color w:val="000000"/>
                                  <w:sz w:val="24"/>
                                  <w:szCs w:val="24"/>
                                  <w:lang w:val="lt-LT"/>
                                </w:rPr>
                              </w:pPr>
                              <w:r w:rsidRPr="00BE1831">
                                <w:rPr>
                                  <w:color w:val="000000"/>
                                  <w:sz w:val="24"/>
                                  <w:szCs w:val="24"/>
                                  <w:lang w:val="lt-LT"/>
                                </w:rPr>
                                <w:t>24.2. studijų kryptis – ekonomika (arba);</w:t>
                              </w:r>
                            </w:p>
                          </w:tc>
                        </w:tr>
                        <w:tr w:rsidR="008405DF" w:rsidRPr="00BE1831" w14:paraId="41B57173" w14:textId="77777777">
                          <w:trPr>
                            <w:trHeight w:val="259"/>
                          </w:trPr>
                          <w:tc>
                            <w:tcPr>
                              <w:tcW w:w="9070" w:type="dxa"/>
                            </w:tcPr>
                            <w:p w14:paraId="46623C70" w14:textId="77777777" w:rsidR="008405DF" w:rsidRPr="00BE1831" w:rsidRDefault="00BE1831" w:rsidP="00BE1831">
                              <w:pPr>
                                <w:jc w:val="both"/>
                                <w:rPr>
                                  <w:color w:val="000000"/>
                                  <w:sz w:val="24"/>
                                  <w:szCs w:val="24"/>
                                  <w:lang w:val="lt-LT"/>
                                </w:rPr>
                              </w:pPr>
                              <w:r w:rsidRPr="00BE1831">
                                <w:rPr>
                                  <w:color w:val="000000"/>
                                  <w:sz w:val="24"/>
                                  <w:szCs w:val="24"/>
                                  <w:lang w:val="lt-LT"/>
                                </w:rPr>
                                <w:t>24.3. studijų kryptis – vadyba (arba);</w:t>
                              </w:r>
                            </w:p>
                          </w:tc>
                        </w:tr>
                        <w:tr w:rsidR="008405DF" w:rsidRPr="00BE1831" w14:paraId="4655219B" w14:textId="77777777">
                          <w:trPr>
                            <w:trHeight w:val="259"/>
                          </w:trPr>
                          <w:tc>
                            <w:tcPr>
                              <w:tcW w:w="9070" w:type="dxa"/>
                            </w:tcPr>
                            <w:p w14:paraId="68CE1DAB" w14:textId="77777777" w:rsidR="008405DF" w:rsidRPr="00BE1831" w:rsidRDefault="00BE1831" w:rsidP="00BE1831">
                              <w:pPr>
                                <w:jc w:val="both"/>
                                <w:rPr>
                                  <w:color w:val="000000"/>
                                  <w:sz w:val="24"/>
                                  <w:szCs w:val="24"/>
                                  <w:lang w:val="lt-LT"/>
                                </w:rPr>
                              </w:pPr>
                              <w:r w:rsidRPr="00BE1831">
                                <w:rPr>
                                  <w:color w:val="000000"/>
                                  <w:sz w:val="24"/>
                                  <w:szCs w:val="24"/>
                                  <w:lang w:val="lt-LT"/>
                                </w:rPr>
                                <w:t>24.4. studijų kryptis – viešasis administravimas (arba);</w:t>
                              </w:r>
                            </w:p>
                          </w:tc>
                        </w:tr>
                        <w:tr w:rsidR="008405DF" w:rsidRPr="00BE1831" w14:paraId="03CCAB4F" w14:textId="77777777">
                          <w:trPr>
                            <w:trHeight w:val="259"/>
                          </w:trPr>
                          <w:tc>
                            <w:tcPr>
                              <w:tcW w:w="9070" w:type="dxa"/>
                            </w:tcPr>
                            <w:p w14:paraId="4AF71425" w14:textId="77777777" w:rsidR="008405DF" w:rsidRPr="00BE1831" w:rsidRDefault="00BE1831" w:rsidP="00BE1831">
                              <w:pPr>
                                <w:jc w:val="both"/>
                                <w:rPr>
                                  <w:color w:val="000000"/>
                                  <w:sz w:val="24"/>
                                  <w:szCs w:val="24"/>
                                  <w:lang w:val="lt-LT"/>
                                </w:rPr>
                              </w:pPr>
                              <w:r w:rsidRPr="00BE1831">
                                <w:rPr>
                                  <w:color w:val="000000"/>
                                  <w:sz w:val="24"/>
                                  <w:szCs w:val="24"/>
                                  <w:lang w:val="lt-LT"/>
                                </w:rPr>
                                <w:t>24.5. studijų kryptis – teisė;</w:t>
                              </w:r>
                            </w:p>
                          </w:tc>
                        </w:tr>
                      </w:tbl>
                      <w:p w14:paraId="5DD49D56" w14:textId="77777777" w:rsidR="008405DF" w:rsidRPr="00BE1831" w:rsidRDefault="008405DF" w:rsidP="00BE1831">
                        <w:pPr>
                          <w:jc w:val="both"/>
                          <w:rPr>
                            <w:sz w:val="24"/>
                            <w:szCs w:val="24"/>
                            <w:lang w:val="lt-LT"/>
                          </w:rPr>
                        </w:pPr>
                      </w:p>
                    </w:tc>
                  </w:tr>
                  <w:tr w:rsidR="008405DF" w:rsidRPr="00BE1831" w14:paraId="527D3171" w14:textId="77777777">
                    <w:trPr>
                      <w:trHeight w:val="265"/>
                    </w:trPr>
                    <w:tc>
                      <w:tcPr>
                        <w:tcW w:w="9070" w:type="dxa"/>
                        <w:tcMar>
                          <w:top w:w="40" w:type="dxa"/>
                          <w:left w:w="40" w:type="dxa"/>
                          <w:bottom w:w="40" w:type="dxa"/>
                          <w:right w:w="40" w:type="dxa"/>
                        </w:tcMar>
                      </w:tcPr>
                      <w:p w14:paraId="0CD13F7C" w14:textId="77777777" w:rsidR="008405DF" w:rsidRPr="00BE1831" w:rsidRDefault="00BE1831" w:rsidP="00BE1831">
                        <w:pPr>
                          <w:jc w:val="both"/>
                          <w:rPr>
                            <w:rFonts w:eastAsia="Arial"/>
                            <w:color w:val="000000"/>
                            <w:sz w:val="24"/>
                            <w:szCs w:val="24"/>
                            <w:lang w:val="lt-LT"/>
                          </w:rPr>
                        </w:pPr>
                        <w:r w:rsidRPr="00BE1831">
                          <w:rPr>
                            <w:rFonts w:eastAsia="Arial"/>
                            <w:color w:val="000000"/>
                            <w:sz w:val="24"/>
                            <w:szCs w:val="24"/>
                            <w:lang w:val="lt-LT"/>
                          </w:rPr>
                          <w:t>arba:</w:t>
                        </w:r>
                      </w:p>
                    </w:tc>
                  </w:tr>
                  <w:tr w:rsidR="008405DF" w:rsidRPr="00BE1831" w14:paraId="4BBD1DBA"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21F25473" w14:textId="77777777">
                          <w:trPr>
                            <w:trHeight w:val="259"/>
                          </w:trPr>
                          <w:tc>
                            <w:tcPr>
                              <w:tcW w:w="9070" w:type="dxa"/>
                            </w:tcPr>
                            <w:p w14:paraId="27DE9B23" w14:textId="77777777" w:rsidR="008405DF" w:rsidRPr="00BE1831" w:rsidRDefault="00BE1831" w:rsidP="00BE1831">
                              <w:pPr>
                                <w:jc w:val="both"/>
                                <w:rPr>
                                  <w:color w:val="000000"/>
                                  <w:sz w:val="24"/>
                                  <w:szCs w:val="24"/>
                                  <w:lang w:val="lt-LT"/>
                                </w:rPr>
                              </w:pPr>
                              <w:r w:rsidRPr="00BE1831">
                                <w:rPr>
                                  <w:color w:val="000000"/>
                                  <w:sz w:val="24"/>
                                  <w:szCs w:val="24"/>
                                  <w:lang w:val="lt-LT"/>
                                </w:rPr>
                                <w:t xml:space="preserve">24.6. išsilavinimas – aukštasis universitetinis išsilavinimas (bakalauro kvalifikacinis laipsnis) arba jam lygiavertė aukštojo mokslo kvalifikacija; </w:t>
                              </w:r>
                            </w:p>
                          </w:tc>
                        </w:tr>
                        <w:tr w:rsidR="008405DF" w:rsidRPr="00BE1831" w14:paraId="246A3740" w14:textId="77777777">
                          <w:trPr>
                            <w:trHeight w:val="259"/>
                          </w:trPr>
                          <w:tc>
                            <w:tcPr>
                              <w:tcW w:w="9070" w:type="dxa"/>
                            </w:tcPr>
                            <w:p w14:paraId="689E853C" w14:textId="77777777" w:rsidR="008405DF" w:rsidRPr="00BE1831" w:rsidRDefault="00BE1831" w:rsidP="00BE1831">
                              <w:pPr>
                                <w:jc w:val="both"/>
                                <w:rPr>
                                  <w:color w:val="000000"/>
                                  <w:sz w:val="24"/>
                                  <w:szCs w:val="24"/>
                                  <w:lang w:val="lt-LT"/>
                                </w:rPr>
                              </w:pPr>
                              <w:r w:rsidRPr="00BE1831">
                                <w:rPr>
                                  <w:color w:val="000000"/>
                                  <w:sz w:val="24"/>
                                  <w:szCs w:val="24"/>
                                  <w:lang w:val="lt-LT"/>
                                </w:rPr>
                                <w:t>24.7. darbo patirtis – turto valdymo patirtis;</w:t>
                              </w:r>
                            </w:p>
                          </w:tc>
                        </w:tr>
                        <w:tr w:rsidR="008405DF" w:rsidRPr="00BE1831" w14:paraId="4D6E7488" w14:textId="77777777">
                          <w:trPr>
                            <w:trHeight w:val="259"/>
                          </w:trPr>
                          <w:tc>
                            <w:tcPr>
                              <w:tcW w:w="9070" w:type="dxa"/>
                            </w:tcPr>
                            <w:p w14:paraId="19D64DAC" w14:textId="77777777" w:rsidR="008405DF" w:rsidRPr="00BE1831" w:rsidRDefault="00BE1831" w:rsidP="00BE1831">
                              <w:pPr>
                                <w:jc w:val="both"/>
                                <w:rPr>
                                  <w:color w:val="000000"/>
                                  <w:sz w:val="24"/>
                                  <w:szCs w:val="24"/>
                                  <w:lang w:val="lt-LT"/>
                                </w:rPr>
                              </w:pPr>
                              <w:r w:rsidRPr="00BE1831">
                                <w:rPr>
                                  <w:color w:val="000000"/>
                                  <w:sz w:val="24"/>
                                  <w:szCs w:val="24"/>
                                  <w:lang w:val="lt-LT"/>
                                </w:rPr>
                                <w:t xml:space="preserve">24.8. darbo patirties trukmė – 5 metai; </w:t>
                              </w:r>
                            </w:p>
                          </w:tc>
                        </w:tr>
                      </w:tbl>
                      <w:p w14:paraId="21797653" w14:textId="77777777" w:rsidR="008405DF" w:rsidRPr="00BE1831" w:rsidRDefault="008405DF" w:rsidP="00BE1831">
                        <w:pPr>
                          <w:jc w:val="both"/>
                          <w:rPr>
                            <w:sz w:val="24"/>
                            <w:szCs w:val="24"/>
                            <w:lang w:val="lt-LT"/>
                          </w:rPr>
                        </w:pPr>
                      </w:p>
                    </w:tc>
                  </w:tr>
                </w:tbl>
                <w:p w14:paraId="312A3EAA" w14:textId="77777777" w:rsidR="008405DF" w:rsidRPr="00BE1831" w:rsidRDefault="008405DF" w:rsidP="00BE1831">
                  <w:pPr>
                    <w:jc w:val="both"/>
                    <w:rPr>
                      <w:sz w:val="24"/>
                      <w:szCs w:val="24"/>
                      <w:lang w:val="lt-LT"/>
                    </w:rPr>
                  </w:pPr>
                </w:p>
              </w:tc>
            </w:tr>
          </w:tbl>
          <w:p w14:paraId="32A087C9" w14:textId="77777777" w:rsidR="008405DF" w:rsidRPr="00BE1831" w:rsidRDefault="008405DF">
            <w:pPr>
              <w:rPr>
                <w:sz w:val="24"/>
                <w:szCs w:val="24"/>
                <w:lang w:val="lt-LT"/>
              </w:rPr>
            </w:pPr>
          </w:p>
        </w:tc>
      </w:tr>
      <w:tr w:rsidR="008405DF" w:rsidRPr="00BE1831" w14:paraId="7FB1E611" w14:textId="77777777">
        <w:trPr>
          <w:trHeight w:val="40"/>
        </w:trPr>
        <w:tc>
          <w:tcPr>
            <w:tcW w:w="23" w:type="dxa"/>
          </w:tcPr>
          <w:p w14:paraId="52C2B4F8" w14:textId="77777777" w:rsidR="008405DF" w:rsidRPr="00BE1831" w:rsidRDefault="008405DF">
            <w:pPr>
              <w:pStyle w:val="EmptyLayoutCell"/>
              <w:snapToGrid w:val="0"/>
              <w:rPr>
                <w:sz w:val="24"/>
                <w:szCs w:val="24"/>
                <w:lang w:val="lt-LT"/>
              </w:rPr>
            </w:pPr>
          </w:p>
        </w:tc>
        <w:tc>
          <w:tcPr>
            <w:tcW w:w="23" w:type="dxa"/>
          </w:tcPr>
          <w:p w14:paraId="12A57AE5" w14:textId="77777777" w:rsidR="008405DF" w:rsidRPr="00BE1831" w:rsidRDefault="008405DF">
            <w:pPr>
              <w:pStyle w:val="EmptyLayoutCell"/>
              <w:snapToGrid w:val="0"/>
              <w:rPr>
                <w:sz w:val="24"/>
                <w:szCs w:val="24"/>
                <w:lang w:val="lt-LT"/>
              </w:rPr>
            </w:pPr>
          </w:p>
        </w:tc>
        <w:tc>
          <w:tcPr>
            <w:tcW w:w="23" w:type="dxa"/>
          </w:tcPr>
          <w:p w14:paraId="71684CC6" w14:textId="77777777" w:rsidR="008405DF" w:rsidRPr="00BE1831" w:rsidRDefault="008405DF">
            <w:pPr>
              <w:pStyle w:val="EmptyLayoutCell"/>
              <w:snapToGrid w:val="0"/>
              <w:rPr>
                <w:sz w:val="24"/>
                <w:szCs w:val="24"/>
                <w:lang w:val="lt-LT"/>
              </w:rPr>
            </w:pPr>
          </w:p>
        </w:tc>
        <w:tc>
          <w:tcPr>
            <w:tcW w:w="23" w:type="dxa"/>
          </w:tcPr>
          <w:p w14:paraId="495640DD" w14:textId="77777777" w:rsidR="008405DF" w:rsidRPr="00BE1831" w:rsidRDefault="008405DF">
            <w:pPr>
              <w:pStyle w:val="EmptyLayoutCell"/>
              <w:snapToGrid w:val="0"/>
              <w:rPr>
                <w:sz w:val="24"/>
                <w:szCs w:val="24"/>
                <w:lang w:val="lt-LT"/>
              </w:rPr>
            </w:pPr>
          </w:p>
        </w:tc>
        <w:tc>
          <w:tcPr>
            <w:tcW w:w="23" w:type="dxa"/>
          </w:tcPr>
          <w:p w14:paraId="0D033EB9" w14:textId="77777777" w:rsidR="008405DF" w:rsidRPr="00BE1831" w:rsidRDefault="008405DF">
            <w:pPr>
              <w:pStyle w:val="EmptyLayoutCell"/>
              <w:snapToGrid w:val="0"/>
              <w:rPr>
                <w:sz w:val="24"/>
                <w:szCs w:val="24"/>
                <w:lang w:val="lt-LT"/>
              </w:rPr>
            </w:pPr>
          </w:p>
        </w:tc>
        <w:tc>
          <w:tcPr>
            <w:tcW w:w="8954" w:type="dxa"/>
          </w:tcPr>
          <w:p w14:paraId="5089E9EA" w14:textId="77777777" w:rsidR="008405DF" w:rsidRPr="00BE1831" w:rsidRDefault="008405DF">
            <w:pPr>
              <w:pStyle w:val="EmptyLayoutCell"/>
              <w:snapToGrid w:val="0"/>
              <w:rPr>
                <w:sz w:val="24"/>
                <w:szCs w:val="24"/>
                <w:lang w:val="lt-LT"/>
              </w:rPr>
            </w:pPr>
          </w:p>
        </w:tc>
        <w:tc>
          <w:tcPr>
            <w:tcW w:w="23" w:type="dxa"/>
          </w:tcPr>
          <w:p w14:paraId="55DFA460" w14:textId="77777777" w:rsidR="008405DF" w:rsidRPr="00BE1831" w:rsidRDefault="008405DF">
            <w:pPr>
              <w:pStyle w:val="EmptyLayoutCell"/>
              <w:snapToGrid w:val="0"/>
              <w:rPr>
                <w:sz w:val="24"/>
                <w:szCs w:val="24"/>
                <w:lang w:val="lt-LT"/>
              </w:rPr>
            </w:pPr>
          </w:p>
        </w:tc>
      </w:tr>
      <w:tr w:rsidR="008405DF" w:rsidRPr="00BE1831" w14:paraId="7A539FE6" w14:textId="77777777">
        <w:tc>
          <w:tcPr>
            <w:tcW w:w="906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068270D6" w14:textId="77777777">
              <w:trPr>
                <w:trHeight w:val="600"/>
              </w:trPr>
              <w:tc>
                <w:tcPr>
                  <w:tcW w:w="9070" w:type="dxa"/>
                </w:tcPr>
                <w:p w14:paraId="66D4094B" w14:textId="77777777" w:rsidR="008405DF" w:rsidRPr="00BE1831" w:rsidRDefault="00BE1831">
                  <w:pPr>
                    <w:jc w:val="center"/>
                    <w:rPr>
                      <w:b/>
                      <w:color w:val="000000"/>
                      <w:sz w:val="24"/>
                      <w:szCs w:val="24"/>
                      <w:lang w:val="lt-LT"/>
                    </w:rPr>
                  </w:pPr>
                  <w:r w:rsidRPr="00BE1831">
                    <w:rPr>
                      <w:b/>
                      <w:color w:val="000000"/>
                      <w:sz w:val="24"/>
                      <w:szCs w:val="24"/>
                      <w:lang w:val="lt-LT"/>
                    </w:rPr>
                    <w:t>VI SKYRIUS</w:t>
                  </w:r>
                </w:p>
                <w:p w14:paraId="6F756A78" w14:textId="77777777" w:rsidR="008405DF" w:rsidRPr="00BE1831" w:rsidRDefault="00BE1831">
                  <w:pPr>
                    <w:jc w:val="center"/>
                    <w:rPr>
                      <w:b/>
                      <w:color w:val="000000"/>
                      <w:sz w:val="24"/>
                      <w:szCs w:val="24"/>
                      <w:lang w:val="lt-LT"/>
                    </w:rPr>
                  </w:pPr>
                  <w:r w:rsidRPr="00BE1831">
                    <w:rPr>
                      <w:b/>
                      <w:color w:val="000000"/>
                      <w:sz w:val="24"/>
                      <w:szCs w:val="24"/>
                      <w:lang w:val="lt-LT"/>
                    </w:rPr>
                    <w:t>KOMPETENCIJOS</w:t>
                  </w:r>
                </w:p>
              </w:tc>
            </w:tr>
            <w:tr w:rsidR="008405DF" w:rsidRPr="00BE1831" w14:paraId="1ACD1EB4" w14:textId="77777777">
              <w:trPr>
                <w:trHeight w:val="260"/>
              </w:trPr>
              <w:tc>
                <w:tcPr>
                  <w:tcW w:w="9070" w:type="dxa"/>
                </w:tcPr>
                <w:p w14:paraId="552F834E" w14:textId="77777777" w:rsidR="008405DF" w:rsidRPr="00BE1831" w:rsidRDefault="00BE1831" w:rsidP="00BE1831">
                  <w:pPr>
                    <w:jc w:val="both"/>
                    <w:rPr>
                      <w:sz w:val="24"/>
                      <w:szCs w:val="24"/>
                      <w:lang w:val="lt-LT"/>
                    </w:rPr>
                  </w:pPr>
                  <w:r w:rsidRPr="00BE1831">
                    <w:rPr>
                      <w:color w:val="000000"/>
                      <w:sz w:val="24"/>
                      <w:szCs w:val="24"/>
                      <w:lang w:val="lt-LT"/>
                    </w:rPr>
                    <w:t>25. Bendrosios kompetencijos ir jų pakankami lygiai:</w:t>
                  </w:r>
                  <w:r w:rsidRPr="00BE1831">
                    <w:rPr>
                      <w:color w:val="FFFFFF"/>
                      <w:sz w:val="24"/>
                      <w:szCs w:val="24"/>
                      <w:lang w:val="lt-LT"/>
                    </w:rPr>
                    <w:t>0</w:t>
                  </w:r>
                </w:p>
              </w:tc>
            </w:tr>
            <w:tr w:rsidR="008405DF" w:rsidRPr="00BE1831" w14:paraId="751CBEA6"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3CE12BD1" w14:textId="77777777">
                    <w:trPr>
                      <w:trHeight w:val="260"/>
                    </w:trPr>
                    <w:tc>
                      <w:tcPr>
                        <w:tcW w:w="9070" w:type="dxa"/>
                      </w:tcPr>
                      <w:p w14:paraId="4A1FB149" w14:textId="77777777" w:rsidR="008405DF" w:rsidRPr="00BE1831" w:rsidRDefault="00BE1831" w:rsidP="00BE1831">
                        <w:pPr>
                          <w:jc w:val="both"/>
                          <w:rPr>
                            <w:color w:val="000000"/>
                            <w:sz w:val="24"/>
                            <w:szCs w:val="24"/>
                            <w:lang w:val="lt-LT"/>
                          </w:rPr>
                        </w:pPr>
                        <w:r w:rsidRPr="00BE1831">
                          <w:rPr>
                            <w:color w:val="000000"/>
                            <w:sz w:val="24"/>
                            <w:szCs w:val="24"/>
                            <w:lang w:val="lt-LT"/>
                          </w:rPr>
                          <w:t>25.1. komunikacija – 4;</w:t>
                        </w:r>
                      </w:p>
                    </w:tc>
                  </w:tr>
                  <w:tr w:rsidR="008405DF" w:rsidRPr="00BE1831" w14:paraId="2389BC43" w14:textId="77777777">
                    <w:trPr>
                      <w:trHeight w:val="260"/>
                    </w:trPr>
                    <w:tc>
                      <w:tcPr>
                        <w:tcW w:w="9070" w:type="dxa"/>
                      </w:tcPr>
                      <w:p w14:paraId="255AB2CA" w14:textId="77777777" w:rsidR="008405DF" w:rsidRPr="00BE1831" w:rsidRDefault="00BE1831" w:rsidP="00BE1831">
                        <w:pPr>
                          <w:jc w:val="both"/>
                          <w:rPr>
                            <w:color w:val="000000"/>
                            <w:sz w:val="24"/>
                            <w:szCs w:val="24"/>
                            <w:lang w:val="lt-LT"/>
                          </w:rPr>
                        </w:pPr>
                        <w:r w:rsidRPr="00BE1831">
                          <w:rPr>
                            <w:color w:val="000000"/>
                            <w:sz w:val="24"/>
                            <w:szCs w:val="24"/>
                            <w:lang w:val="lt-LT"/>
                          </w:rPr>
                          <w:t>25.2. analizė ir pagrindimas – 5;</w:t>
                        </w:r>
                      </w:p>
                    </w:tc>
                  </w:tr>
                  <w:tr w:rsidR="008405DF" w:rsidRPr="00BE1831" w14:paraId="2F84108B" w14:textId="77777777">
                    <w:trPr>
                      <w:trHeight w:val="260"/>
                    </w:trPr>
                    <w:tc>
                      <w:tcPr>
                        <w:tcW w:w="9070" w:type="dxa"/>
                      </w:tcPr>
                      <w:p w14:paraId="760817C0" w14:textId="77777777" w:rsidR="008405DF" w:rsidRPr="00BE1831" w:rsidRDefault="00BE1831" w:rsidP="00BE1831">
                        <w:pPr>
                          <w:jc w:val="both"/>
                          <w:rPr>
                            <w:color w:val="000000"/>
                            <w:sz w:val="24"/>
                            <w:szCs w:val="24"/>
                            <w:lang w:val="lt-LT"/>
                          </w:rPr>
                        </w:pPr>
                        <w:r w:rsidRPr="00BE1831">
                          <w:rPr>
                            <w:color w:val="000000"/>
                            <w:sz w:val="24"/>
                            <w:szCs w:val="24"/>
                            <w:lang w:val="lt-LT"/>
                          </w:rPr>
                          <w:t>25.3. patikimumas ir atsakingumas – 4;</w:t>
                        </w:r>
                      </w:p>
                    </w:tc>
                  </w:tr>
                  <w:tr w:rsidR="008405DF" w:rsidRPr="00BE1831" w14:paraId="34B5FA66" w14:textId="77777777">
                    <w:trPr>
                      <w:trHeight w:val="260"/>
                    </w:trPr>
                    <w:tc>
                      <w:tcPr>
                        <w:tcW w:w="9070" w:type="dxa"/>
                      </w:tcPr>
                      <w:p w14:paraId="787B7EA2" w14:textId="77777777" w:rsidR="008405DF" w:rsidRPr="00BE1831" w:rsidRDefault="00BE1831" w:rsidP="00BE1831">
                        <w:pPr>
                          <w:jc w:val="both"/>
                          <w:rPr>
                            <w:color w:val="000000"/>
                            <w:sz w:val="24"/>
                            <w:szCs w:val="24"/>
                            <w:lang w:val="lt-LT"/>
                          </w:rPr>
                        </w:pPr>
                        <w:r w:rsidRPr="00BE1831">
                          <w:rPr>
                            <w:color w:val="000000"/>
                            <w:sz w:val="24"/>
                            <w:szCs w:val="24"/>
                            <w:lang w:val="lt-LT"/>
                          </w:rPr>
                          <w:t>25.4. organizuotumas – 4;</w:t>
                        </w:r>
                      </w:p>
                    </w:tc>
                  </w:tr>
                  <w:tr w:rsidR="008405DF" w:rsidRPr="00BE1831" w14:paraId="6162E3D5" w14:textId="77777777">
                    <w:trPr>
                      <w:trHeight w:val="260"/>
                    </w:trPr>
                    <w:tc>
                      <w:tcPr>
                        <w:tcW w:w="9070" w:type="dxa"/>
                      </w:tcPr>
                      <w:p w14:paraId="4453E41C" w14:textId="77777777" w:rsidR="008405DF" w:rsidRPr="00BE1831" w:rsidRDefault="00BE1831" w:rsidP="00BE1831">
                        <w:pPr>
                          <w:jc w:val="both"/>
                          <w:rPr>
                            <w:color w:val="000000"/>
                            <w:sz w:val="24"/>
                            <w:szCs w:val="24"/>
                            <w:lang w:val="lt-LT"/>
                          </w:rPr>
                        </w:pPr>
                        <w:r w:rsidRPr="00BE1831">
                          <w:rPr>
                            <w:color w:val="000000"/>
                            <w:sz w:val="24"/>
                            <w:szCs w:val="24"/>
                            <w:lang w:val="lt-LT"/>
                          </w:rPr>
                          <w:t>25.5. vertės visuomenei kūrimas – 4.</w:t>
                        </w:r>
                      </w:p>
                    </w:tc>
                  </w:tr>
                </w:tbl>
                <w:p w14:paraId="29CB3E2B" w14:textId="77777777" w:rsidR="008405DF" w:rsidRPr="00BE1831" w:rsidRDefault="008405DF" w:rsidP="00BE1831">
                  <w:pPr>
                    <w:jc w:val="both"/>
                    <w:rPr>
                      <w:sz w:val="24"/>
                      <w:szCs w:val="24"/>
                      <w:lang w:val="lt-LT"/>
                    </w:rPr>
                  </w:pPr>
                </w:p>
              </w:tc>
            </w:tr>
            <w:tr w:rsidR="008405DF" w:rsidRPr="00BE1831" w14:paraId="06194E0B" w14:textId="77777777">
              <w:trPr>
                <w:trHeight w:val="260"/>
              </w:trPr>
              <w:tc>
                <w:tcPr>
                  <w:tcW w:w="9070" w:type="dxa"/>
                </w:tcPr>
                <w:p w14:paraId="6ACAEDFF" w14:textId="77777777" w:rsidR="008405DF" w:rsidRPr="00BE1831" w:rsidRDefault="00BE1831" w:rsidP="00BE1831">
                  <w:pPr>
                    <w:jc w:val="both"/>
                    <w:rPr>
                      <w:sz w:val="24"/>
                      <w:szCs w:val="24"/>
                      <w:lang w:val="lt-LT"/>
                    </w:rPr>
                  </w:pPr>
                  <w:r w:rsidRPr="00BE1831">
                    <w:rPr>
                      <w:color w:val="000000"/>
                      <w:sz w:val="24"/>
                      <w:szCs w:val="24"/>
                      <w:lang w:val="lt-LT"/>
                    </w:rPr>
                    <w:lastRenderedPageBreak/>
                    <w:t>26. Vadybinės ir lyderystės kompetencijos ir jų pakankami lygiai:</w:t>
                  </w:r>
                  <w:r w:rsidRPr="00BE1831">
                    <w:rPr>
                      <w:color w:val="FFFFFF"/>
                      <w:sz w:val="24"/>
                      <w:szCs w:val="24"/>
                      <w:lang w:val="lt-LT"/>
                    </w:rPr>
                    <w:t>0</w:t>
                  </w:r>
                </w:p>
              </w:tc>
            </w:tr>
            <w:tr w:rsidR="008405DF" w:rsidRPr="00BE1831" w14:paraId="6C6C8469"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3D77EA2D" w14:textId="77777777">
                    <w:trPr>
                      <w:trHeight w:val="260"/>
                    </w:trPr>
                    <w:tc>
                      <w:tcPr>
                        <w:tcW w:w="9070" w:type="dxa"/>
                      </w:tcPr>
                      <w:p w14:paraId="13D3BFF6" w14:textId="77777777" w:rsidR="008405DF" w:rsidRPr="00BE1831" w:rsidRDefault="00BE1831" w:rsidP="00BE1831">
                        <w:pPr>
                          <w:jc w:val="both"/>
                          <w:rPr>
                            <w:color w:val="000000"/>
                            <w:sz w:val="24"/>
                            <w:szCs w:val="24"/>
                            <w:lang w:val="lt-LT"/>
                          </w:rPr>
                        </w:pPr>
                        <w:r w:rsidRPr="00BE1831">
                          <w:rPr>
                            <w:color w:val="000000"/>
                            <w:sz w:val="24"/>
                            <w:szCs w:val="24"/>
                            <w:lang w:val="lt-LT"/>
                          </w:rPr>
                          <w:t>26.1. lyderystė – 4;</w:t>
                        </w:r>
                      </w:p>
                    </w:tc>
                  </w:tr>
                  <w:tr w:rsidR="008405DF" w:rsidRPr="00BE1831" w14:paraId="3CB61D93" w14:textId="77777777">
                    <w:trPr>
                      <w:trHeight w:val="260"/>
                    </w:trPr>
                    <w:tc>
                      <w:tcPr>
                        <w:tcW w:w="9070" w:type="dxa"/>
                      </w:tcPr>
                      <w:p w14:paraId="3C5FA7D3" w14:textId="77777777" w:rsidR="008405DF" w:rsidRPr="00BE1831" w:rsidRDefault="00BE1831" w:rsidP="00BE1831">
                        <w:pPr>
                          <w:jc w:val="both"/>
                          <w:rPr>
                            <w:color w:val="000000"/>
                            <w:sz w:val="24"/>
                            <w:szCs w:val="24"/>
                            <w:lang w:val="lt-LT"/>
                          </w:rPr>
                        </w:pPr>
                        <w:r w:rsidRPr="00BE1831">
                          <w:rPr>
                            <w:color w:val="000000"/>
                            <w:sz w:val="24"/>
                            <w:szCs w:val="24"/>
                            <w:lang w:val="lt-LT"/>
                          </w:rPr>
                          <w:t>26.2. veiklos valdymas – 4;</w:t>
                        </w:r>
                      </w:p>
                    </w:tc>
                  </w:tr>
                  <w:tr w:rsidR="008405DF" w:rsidRPr="00BE1831" w14:paraId="6251C370" w14:textId="77777777">
                    <w:trPr>
                      <w:trHeight w:val="260"/>
                    </w:trPr>
                    <w:tc>
                      <w:tcPr>
                        <w:tcW w:w="9070" w:type="dxa"/>
                      </w:tcPr>
                      <w:p w14:paraId="319954AA" w14:textId="77777777" w:rsidR="008405DF" w:rsidRPr="00BE1831" w:rsidRDefault="00BE1831" w:rsidP="00BE1831">
                        <w:pPr>
                          <w:jc w:val="both"/>
                          <w:rPr>
                            <w:color w:val="000000"/>
                            <w:sz w:val="24"/>
                            <w:szCs w:val="24"/>
                            <w:lang w:val="lt-LT"/>
                          </w:rPr>
                        </w:pPr>
                        <w:r w:rsidRPr="00BE1831">
                          <w:rPr>
                            <w:color w:val="000000"/>
                            <w:sz w:val="24"/>
                            <w:szCs w:val="24"/>
                            <w:lang w:val="lt-LT"/>
                          </w:rPr>
                          <w:t>26.3. strateginis požiūris – 4.</w:t>
                        </w:r>
                      </w:p>
                    </w:tc>
                  </w:tr>
                </w:tbl>
                <w:p w14:paraId="75C39D0A" w14:textId="77777777" w:rsidR="008405DF" w:rsidRPr="00BE1831" w:rsidRDefault="008405DF" w:rsidP="00BE1831">
                  <w:pPr>
                    <w:jc w:val="both"/>
                    <w:rPr>
                      <w:sz w:val="24"/>
                      <w:szCs w:val="24"/>
                      <w:lang w:val="lt-LT"/>
                    </w:rPr>
                  </w:pPr>
                </w:p>
              </w:tc>
            </w:tr>
            <w:tr w:rsidR="008405DF" w:rsidRPr="00BE1831" w14:paraId="7381936C" w14:textId="77777777">
              <w:trPr>
                <w:trHeight w:val="260"/>
              </w:trPr>
              <w:tc>
                <w:tcPr>
                  <w:tcW w:w="9070" w:type="dxa"/>
                </w:tcPr>
                <w:p w14:paraId="1A20B30C" w14:textId="77777777" w:rsidR="008405DF" w:rsidRPr="00BE1831" w:rsidRDefault="00BE1831" w:rsidP="00BE1831">
                  <w:pPr>
                    <w:jc w:val="both"/>
                    <w:rPr>
                      <w:sz w:val="24"/>
                      <w:szCs w:val="24"/>
                      <w:lang w:val="lt-LT"/>
                    </w:rPr>
                  </w:pPr>
                  <w:r w:rsidRPr="00BE1831">
                    <w:rPr>
                      <w:color w:val="000000"/>
                      <w:sz w:val="24"/>
                      <w:szCs w:val="24"/>
                      <w:lang w:val="lt-LT"/>
                    </w:rPr>
                    <w:t>27. Specifinės kompetencijos ir jų pakankami lygiai:</w:t>
                  </w:r>
                  <w:r w:rsidRPr="00BE1831">
                    <w:rPr>
                      <w:color w:val="FFFFFF"/>
                      <w:sz w:val="24"/>
                      <w:szCs w:val="24"/>
                      <w:lang w:val="lt-LT"/>
                    </w:rPr>
                    <w:t>0</w:t>
                  </w:r>
                </w:p>
              </w:tc>
            </w:tr>
            <w:tr w:rsidR="008405DF" w:rsidRPr="00BE1831" w14:paraId="19CE4F3A"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8405DF" w:rsidRPr="00BE1831" w14:paraId="4CF2E6AE" w14:textId="77777777">
                    <w:trPr>
                      <w:trHeight w:val="260"/>
                    </w:trPr>
                    <w:tc>
                      <w:tcPr>
                        <w:tcW w:w="9070" w:type="dxa"/>
                      </w:tcPr>
                      <w:p w14:paraId="4D017BB0" w14:textId="77777777" w:rsidR="008405DF" w:rsidRPr="00BE1831" w:rsidRDefault="00BE1831" w:rsidP="00BE1831">
                        <w:pPr>
                          <w:jc w:val="both"/>
                          <w:rPr>
                            <w:color w:val="000000"/>
                            <w:sz w:val="24"/>
                            <w:szCs w:val="24"/>
                            <w:lang w:val="lt-LT"/>
                          </w:rPr>
                        </w:pPr>
                        <w:r w:rsidRPr="00BE1831">
                          <w:rPr>
                            <w:color w:val="000000"/>
                            <w:sz w:val="24"/>
                            <w:szCs w:val="24"/>
                            <w:lang w:val="lt-LT"/>
                          </w:rPr>
                          <w:t>27.1. kontrolės ir priežiūros proceso valdymas – 4;</w:t>
                        </w:r>
                      </w:p>
                    </w:tc>
                  </w:tr>
                  <w:tr w:rsidR="008405DF" w:rsidRPr="00BE1831" w14:paraId="162DA72F" w14:textId="77777777">
                    <w:trPr>
                      <w:trHeight w:val="260"/>
                    </w:trPr>
                    <w:tc>
                      <w:tcPr>
                        <w:tcW w:w="9070" w:type="dxa"/>
                      </w:tcPr>
                      <w:p w14:paraId="1D886F97" w14:textId="77777777" w:rsidR="008405DF" w:rsidRPr="00BE1831" w:rsidRDefault="00BE1831" w:rsidP="00BE1831">
                        <w:pPr>
                          <w:jc w:val="both"/>
                          <w:rPr>
                            <w:color w:val="000000"/>
                            <w:sz w:val="24"/>
                            <w:szCs w:val="24"/>
                            <w:lang w:val="lt-LT"/>
                          </w:rPr>
                        </w:pPr>
                        <w:r w:rsidRPr="00BE1831">
                          <w:rPr>
                            <w:color w:val="000000"/>
                            <w:sz w:val="24"/>
                            <w:szCs w:val="24"/>
                            <w:lang w:val="lt-LT"/>
                          </w:rPr>
                          <w:t>27.2. informacijos valdymas – 4;</w:t>
                        </w:r>
                      </w:p>
                    </w:tc>
                  </w:tr>
                  <w:tr w:rsidR="008405DF" w:rsidRPr="00BE1831" w14:paraId="1914DBD5" w14:textId="77777777">
                    <w:trPr>
                      <w:trHeight w:val="260"/>
                    </w:trPr>
                    <w:tc>
                      <w:tcPr>
                        <w:tcW w:w="9070" w:type="dxa"/>
                      </w:tcPr>
                      <w:p w14:paraId="707379CF" w14:textId="77777777" w:rsidR="008405DF" w:rsidRPr="00BE1831" w:rsidRDefault="00BE1831" w:rsidP="00BE1831">
                        <w:pPr>
                          <w:jc w:val="both"/>
                          <w:rPr>
                            <w:color w:val="000000"/>
                            <w:sz w:val="24"/>
                            <w:szCs w:val="24"/>
                            <w:lang w:val="lt-LT"/>
                          </w:rPr>
                        </w:pPr>
                        <w:r w:rsidRPr="00BE1831">
                          <w:rPr>
                            <w:color w:val="000000"/>
                            <w:sz w:val="24"/>
                            <w:szCs w:val="24"/>
                            <w:lang w:val="lt-LT"/>
                          </w:rPr>
                          <w:t>27.3. įžvalgumas – 4.</w:t>
                        </w:r>
                      </w:p>
                    </w:tc>
                  </w:tr>
                </w:tbl>
                <w:p w14:paraId="504247EE" w14:textId="77777777" w:rsidR="008405DF" w:rsidRPr="00BE1831" w:rsidRDefault="008405DF" w:rsidP="00BE1831">
                  <w:pPr>
                    <w:jc w:val="both"/>
                    <w:rPr>
                      <w:sz w:val="24"/>
                      <w:szCs w:val="24"/>
                      <w:lang w:val="lt-LT"/>
                    </w:rPr>
                  </w:pPr>
                </w:p>
              </w:tc>
            </w:tr>
          </w:tbl>
          <w:p w14:paraId="1AC22EC7" w14:textId="77777777" w:rsidR="008405DF" w:rsidRPr="00BE1831" w:rsidRDefault="008405DF">
            <w:pPr>
              <w:rPr>
                <w:sz w:val="24"/>
                <w:szCs w:val="24"/>
                <w:lang w:val="lt-LT"/>
              </w:rPr>
            </w:pPr>
          </w:p>
        </w:tc>
        <w:tc>
          <w:tcPr>
            <w:tcW w:w="23" w:type="dxa"/>
          </w:tcPr>
          <w:p w14:paraId="26893F71" w14:textId="77777777" w:rsidR="008405DF" w:rsidRPr="00BE1831" w:rsidRDefault="008405DF">
            <w:pPr>
              <w:pStyle w:val="EmptyLayoutCell"/>
              <w:snapToGrid w:val="0"/>
              <w:rPr>
                <w:sz w:val="24"/>
                <w:szCs w:val="24"/>
                <w:lang w:val="lt-LT"/>
              </w:rPr>
            </w:pPr>
          </w:p>
        </w:tc>
      </w:tr>
      <w:tr w:rsidR="008405DF" w:rsidRPr="00BE1831" w14:paraId="5F1A199E" w14:textId="77777777">
        <w:trPr>
          <w:trHeight w:val="450"/>
        </w:trPr>
        <w:tc>
          <w:tcPr>
            <w:tcW w:w="23" w:type="dxa"/>
          </w:tcPr>
          <w:p w14:paraId="752A3030" w14:textId="77777777" w:rsidR="008405DF" w:rsidRPr="00BE1831" w:rsidRDefault="008405DF">
            <w:pPr>
              <w:pStyle w:val="EmptyLayoutCell"/>
              <w:snapToGrid w:val="0"/>
              <w:rPr>
                <w:sz w:val="24"/>
                <w:szCs w:val="24"/>
                <w:lang w:val="lt-LT"/>
              </w:rPr>
            </w:pPr>
          </w:p>
        </w:tc>
        <w:tc>
          <w:tcPr>
            <w:tcW w:w="23" w:type="dxa"/>
          </w:tcPr>
          <w:p w14:paraId="6E87A888" w14:textId="77777777" w:rsidR="008405DF" w:rsidRPr="00BE1831" w:rsidRDefault="008405DF">
            <w:pPr>
              <w:pStyle w:val="EmptyLayoutCell"/>
              <w:snapToGrid w:val="0"/>
              <w:rPr>
                <w:sz w:val="24"/>
                <w:szCs w:val="24"/>
                <w:lang w:val="lt-LT"/>
              </w:rPr>
            </w:pPr>
          </w:p>
        </w:tc>
        <w:tc>
          <w:tcPr>
            <w:tcW w:w="23" w:type="dxa"/>
          </w:tcPr>
          <w:p w14:paraId="6559566D" w14:textId="77777777" w:rsidR="008405DF" w:rsidRPr="00BE1831" w:rsidRDefault="008405DF">
            <w:pPr>
              <w:pStyle w:val="EmptyLayoutCell"/>
              <w:snapToGrid w:val="0"/>
              <w:rPr>
                <w:sz w:val="24"/>
                <w:szCs w:val="24"/>
                <w:lang w:val="lt-LT"/>
              </w:rPr>
            </w:pPr>
          </w:p>
        </w:tc>
        <w:tc>
          <w:tcPr>
            <w:tcW w:w="23" w:type="dxa"/>
          </w:tcPr>
          <w:p w14:paraId="2F557887" w14:textId="77777777" w:rsidR="008405DF" w:rsidRPr="00BE1831" w:rsidRDefault="008405DF">
            <w:pPr>
              <w:pStyle w:val="EmptyLayoutCell"/>
              <w:snapToGrid w:val="0"/>
              <w:rPr>
                <w:sz w:val="24"/>
                <w:szCs w:val="24"/>
                <w:lang w:val="lt-LT"/>
              </w:rPr>
            </w:pPr>
          </w:p>
        </w:tc>
        <w:tc>
          <w:tcPr>
            <w:tcW w:w="23" w:type="dxa"/>
          </w:tcPr>
          <w:p w14:paraId="7CFDA037" w14:textId="77777777" w:rsidR="008405DF" w:rsidRPr="00BE1831" w:rsidRDefault="008405DF">
            <w:pPr>
              <w:pStyle w:val="EmptyLayoutCell"/>
              <w:snapToGrid w:val="0"/>
              <w:rPr>
                <w:sz w:val="24"/>
                <w:szCs w:val="24"/>
                <w:lang w:val="lt-LT"/>
              </w:rPr>
            </w:pPr>
          </w:p>
        </w:tc>
        <w:tc>
          <w:tcPr>
            <w:tcW w:w="8954" w:type="dxa"/>
          </w:tcPr>
          <w:p w14:paraId="28F861A2" w14:textId="77777777" w:rsidR="008405DF" w:rsidRPr="00BE1831" w:rsidRDefault="008405DF">
            <w:pPr>
              <w:pStyle w:val="EmptyLayoutCell"/>
              <w:snapToGrid w:val="0"/>
              <w:rPr>
                <w:sz w:val="24"/>
                <w:szCs w:val="24"/>
                <w:lang w:val="lt-LT"/>
              </w:rPr>
            </w:pPr>
          </w:p>
        </w:tc>
        <w:tc>
          <w:tcPr>
            <w:tcW w:w="23" w:type="dxa"/>
          </w:tcPr>
          <w:p w14:paraId="5BC63CDF" w14:textId="77777777" w:rsidR="008405DF" w:rsidRPr="00BE1831" w:rsidRDefault="008405DF">
            <w:pPr>
              <w:pStyle w:val="EmptyLayoutCell"/>
              <w:snapToGrid w:val="0"/>
              <w:rPr>
                <w:sz w:val="24"/>
                <w:szCs w:val="24"/>
                <w:lang w:val="lt-LT"/>
              </w:rPr>
            </w:pPr>
          </w:p>
        </w:tc>
      </w:tr>
      <w:tr w:rsidR="008405DF" w:rsidRPr="00BE1831" w14:paraId="4E2D3D8D" w14:textId="77777777">
        <w:tc>
          <w:tcPr>
            <w:tcW w:w="23" w:type="dxa"/>
          </w:tcPr>
          <w:p w14:paraId="07559DBD" w14:textId="77777777" w:rsidR="008405DF" w:rsidRPr="00BE1831" w:rsidRDefault="008405DF">
            <w:pPr>
              <w:pStyle w:val="EmptyLayoutCell"/>
              <w:snapToGrid w:val="0"/>
              <w:rPr>
                <w:sz w:val="24"/>
                <w:szCs w:val="24"/>
                <w:lang w:val="lt-LT"/>
              </w:rPr>
            </w:pPr>
          </w:p>
        </w:tc>
        <w:tc>
          <w:tcPr>
            <w:tcW w:w="904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8405DF" w:rsidRPr="00BE1831" w14:paraId="412634EC" w14:textId="77777777">
              <w:trPr>
                <w:trHeight w:val="260"/>
              </w:trPr>
              <w:tc>
                <w:tcPr>
                  <w:tcW w:w="3401" w:type="dxa"/>
                </w:tcPr>
                <w:p w14:paraId="7A911F3E" w14:textId="77777777" w:rsidR="008405DF" w:rsidRPr="00BE1831" w:rsidRDefault="00BE1831">
                  <w:pPr>
                    <w:rPr>
                      <w:color w:val="000000"/>
                      <w:sz w:val="24"/>
                      <w:szCs w:val="24"/>
                      <w:lang w:val="lt-LT"/>
                    </w:rPr>
                  </w:pPr>
                  <w:r w:rsidRPr="00BE1831">
                    <w:rPr>
                      <w:color w:val="000000"/>
                      <w:sz w:val="24"/>
                      <w:szCs w:val="24"/>
                      <w:lang w:val="lt-LT"/>
                    </w:rPr>
                    <w:t>Susipažinau</w:t>
                  </w:r>
                </w:p>
              </w:tc>
              <w:tc>
                <w:tcPr>
                  <w:tcW w:w="5669" w:type="dxa"/>
                </w:tcPr>
                <w:p w14:paraId="2C688795" w14:textId="77777777" w:rsidR="008405DF" w:rsidRPr="00BE1831" w:rsidRDefault="008405DF">
                  <w:pPr>
                    <w:snapToGrid w:val="0"/>
                    <w:rPr>
                      <w:sz w:val="24"/>
                      <w:szCs w:val="24"/>
                      <w:lang w:val="lt-LT"/>
                    </w:rPr>
                  </w:pPr>
                </w:p>
              </w:tc>
            </w:tr>
            <w:tr w:rsidR="008405DF" w:rsidRPr="00BE1831" w14:paraId="5ABD2D91" w14:textId="77777777">
              <w:trPr>
                <w:trHeight w:val="260"/>
              </w:trPr>
              <w:tc>
                <w:tcPr>
                  <w:tcW w:w="3401" w:type="dxa"/>
                  <w:tcBorders>
                    <w:bottom w:val="single" w:sz="2" w:space="0" w:color="000000"/>
                  </w:tcBorders>
                </w:tcPr>
                <w:p w14:paraId="71C91ABF" w14:textId="77777777" w:rsidR="008405DF" w:rsidRPr="00BE1831" w:rsidRDefault="008405DF">
                  <w:pPr>
                    <w:snapToGrid w:val="0"/>
                    <w:rPr>
                      <w:sz w:val="24"/>
                      <w:szCs w:val="24"/>
                      <w:lang w:val="lt-LT"/>
                    </w:rPr>
                  </w:pPr>
                </w:p>
              </w:tc>
              <w:tc>
                <w:tcPr>
                  <w:tcW w:w="5669" w:type="dxa"/>
                </w:tcPr>
                <w:p w14:paraId="4B14097F" w14:textId="77777777" w:rsidR="008405DF" w:rsidRPr="00BE1831" w:rsidRDefault="008405DF">
                  <w:pPr>
                    <w:snapToGrid w:val="0"/>
                    <w:rPr>
                      <w:sz w:val="24"/>
                      <w:szCs w:val="24"/>
                      <w:lang w:val="lt-LT"/>
                    </w:rPr>
                  </w:pPr>
                </w:p>
              </w:tc>
            </w:tr>
            <w:tr w:rsidR="008405DF" w:rsidRPr="00BE1831" w14:paraId="5C9BE053" w14:textId="77777777">
              <w:trPr>
                <w:trHeight w:val="260"/>
              </w:trPr>
              <w:tc>
                <w:tcPr>
                  <w:tcW w:w="3401" w:type="dxa"/>
                </w:tcPr>
                <w:p w14:paraId="268A0B1D" w14:textId="77777777" w:rsidR="008405DF" w:rsidRPr="00BE1831" w:rsidRDefault="00BE1831">
                  <w:pPr>
                    <w:rPr>
                      <w:color w:val="000000"/>
                      <w:sz w:val="24"/>
                      <w:szCs w:val="24"/>
                      <w:lang w:val="lt-LT"/>
                    </w:rPr>
                  </w:pPr>
                  <w:r w:rsidRPr="00BE1831">
                    <w:rPr>
                      <w:color w:val="000000"/>
                      <w:sz w:val="24"/>
                      <w:szCs w:val="24"/>
                      <w:lang w:val="lt-LT"/>
                    </w:rPr>
                    <w:t>(Parašas)</w:t>
                  </w:r>
                </w:p>
              </w:tc>
              <w:tc>
                <w:tcPr>
                  <w:tcW w:w="5669" w:type="dxa"/>
                </w:tcPr>
                <w:p w14:paraId="18D91F8B" w14:textId="77777777" w:rsidR="008405DF" w:rsidRPr="00BE1831" w:rsidRDefault="008405DF">
                  <w:pPr>
                    <w:snapToGrid w:val="0"/>
                    <w:rPr>
                      <w:sz w:val="24"/>
                      <w:szCs w:val="24"/>
                      <w:lang w:val="lt-LT"/>
                    </w:rPr>
                  </w:pPr>
                </w:p>
              </w:tc>
            </w:tr>
            <w:tr w:rsidR="008405DF" w:rsidRPr="00BE1831" w14:paraId="7EFB0440" w14:textId="77777777">
              <w:trPr>
                <w:trHeight w:val="260"/>
              </w:trPr>
              <w:tc>
                <w:tcPr>
                  <w:tcW w:w="3401" w:type="dxa"/>
                  <w:tcBorders>
                    <w:bottom w:val="single" w:sz="2" w:space="0" w:color="000000"/>
                  </w:tcBorders>
                </w:tcPr>
                <w:p w14:paraId="62F9BF45" w14:textId="77777777" w:rsidR="008405DF" w:rsidRPr="00BE1831" w:rsidRDefault="008405DF">
                  <w:pPr>
                    <w:snapToGrid w:val="0"/>
                    <w:rPr>
                      <w:sz w:val="24"/>
                      <w:szCs w:val="24"/>
                      <w:lang w:val="lt-LT"/>
                    </w:rPr>
                  </w:pPr>
                </w:p>
              </w:tc>
              <w:tc>
                <w:tcPr>
                  <w:tcW w:w="5669" w:type="dxa"/>
                </w:tcPr>
                <w:p w14:paraId="222BA238" w14:textId="77777777" w:rsidR="008405DF" w:rsidRPr="00BE1831" w:rsidRDefault="008405DF">
                  <w:pPr>
                    <w:snapToGrid w:val="0"/>
                    <w:rPr>
                      <w:sz w:val="24"/>
                      <w:szCs w:val="24"/>
                      <w:lang w:val="lt-LT"/>
                    </w:rPr>
                  </w:pPr>
                </w:p>
              </w:tc>
            </w:tr>
            <w:tr w:rsidR="008405DF" w:rsidRPr="00BE1831" w14:paraId="316B16A9" w14:textId="77777777">
              <w:trPr>
                <w:trHeight w:val="260"/>
              </w:trPr>
              <w:tc>
                <w:tcPr>
                  <w:tcW w:w="3401" w:type="dxa"/>
                </w:tcPr>
                <w:p w14:paraId="7EDEF725" w14:textId="77777777" w:rsidR="008405DF" w:rsidRPr="00BE1831" w:rsidRDefault="00BE1831">
                  <w:pPr>
                    <w:rPr>
                      <w:color w:val="000000"/>
                      <w:sz w:val="24"/>
                      <w:szCs w:val="24"/>
                      <w:lang w:val="lt-LT"/>
                    </w:rPr>
                  </w:pPr>
                  <w:r w:rsidRPr="00BE1831">
                    <w:rPr>
                      <w:color w:val="000000"/>
                      <w:sz w:val="24"/>
                      <w:szCs w:val="24"/>
                      <w:lang w:val="lt-LT"/>
                    </w:rPr>
                    <w:t>(Vardas ir pavardė)</w:t>
                  </w:r>
                </w:p>
              </w:tc>
              <w:tc>
                <w:tcPr>
                  <w:tcW w:w="5669" w:type="dxa"/>
                </w:tcPr>
                <w:p w14:paraId="4ABC35DC" w14:textId="77777777" w:rsidR="008405DF" w:rsidRPr="00BE1831" w:rsidRDefault="008405DF">
                  <w:pPr>
                    <w:snapToGrid w:val="0"/>
                    <w:rPr>
                      <w:sz w:val="24"/>
                      <w:szCs w:val="24"/>
                      <w:lang w:val="lt-LT"/>
                    </w:rPr>
                  </w:pPr>
                </w:p>
              </w:tc>
            </w:tr>
            <w:tr w:rsidR="008405DF" w:rsidRPr="00BE1831" w14:paraId="3A263C07" w14:textId="77777777">
              <w:trPr>
                <w:trHeight w:val="260"/>
              </w:trPr>
              <w:tc>
                <w:tcPr>
                  <w:tcW w:w="3401" w:type="dxa"/>
                  <w:tcBorders>
                    <w:bottom w:val="single" w:sz="2" w:space="0" w:color="000000"/>
                  </w:tcBorders>
                </w:tcPr>
                <w:p w14:paraId="74510DC9" w14:textId="77777777" w:rsidR="008405DF" w:rsidRPr="00BE1831" w:rsidRDefault="008405DF">
                  <w:pPr>
                    <w:snapToGrid w:val="0"/>
                    <w:rPr>
                      <w:sz w:val="24"/>
                      <w:szCs w:val="24"/>
                      <w:lang w:val="lt-LT"/>
                    </w:rPr>
                  </w:pPr>
                </w:p>
              </w:tc>
              <w:tc>
                <w:tcPr>
                  <w:tcW w:w="5669" w:type="dxa"/>
                </w:tcPr>
                <w:p w14:paraId="648AC14B" w14:textId="77777777" w:rsidR="008405DF" w:rsidRPr="00BE1831" w:rsidRDefault="008405DF">
                  <w:pPr>
                    <w:snapToGrid w:val="0"/>
                    <w:rPr>
                      <w:sz w:val="24"/>
                      <w:szCs w:val="24"/>
                      <w:lang w:val="lt-LT"/>
                    </w:rPr>
                  </w:pPr>
                </w:p>
              </w:tc>
            </w:tr>
            <w:tr w:rsidR="008405DF" w:rsidRPr="00BE1831" w14:paraId="2558A586" w14:textId="77777777">
              <w:trPr>
                <w:trHeight w:val="260"/>
              </w:trPr>
              <w:tc>
                <w:tcPr>
                  <w:tcW w:w="3401" w:type="dxa"/>
                </w:tcPr>
                <w:p w14:paraId="67D9B3F4" w14:textId="77777777" w:rsidR="008405DF" w:rsidRPr="00BE1831" w:rsidRDefault="00BE1831">
                  <w:pPr>
                    <w:rPr>
                      <w:color w:val="000000"/>
                      <w:sz w:val="24"/>
                      <w:szCs w:val="24"/>
                      <w:lang w:val="lt-LT"/>
                    </w:rPr>
                  </w:pPr>
                  <w:r w:rsidRPr="00BE1831">
                    <w:rPr>
                      <w:color w:val="000000"/>
                      <w:sz w:val="24"/>
                      <w:szCs w:val="24"/>
                      <w:lang w:val="lt-LT"/>
                    </w:rPr>
                    <w:t>(Data)</w:t>
                  </w:r>
                </w:p>
              </w:tc>
              <w:tc>
                <w:tcPr>
                  <w:tcW w:w="5669" w:type="dxa"/>
                </w:tcPr>
                <w:p w14:paraId="25D9888F" w14:textId="77777777" w:rsidR="008405DF" w:rsidRPr="00BE1831" w:rsidRDefault="008405DF">
                  <w:pPr>
                    <w:snapToGrid w:val="0"/>
                    <w:rPr>
                      <w:sz w:val="24"/>
                      <w:szCs w:val="24"/>
                      <w:lang w:val="lt-LT"/>
                    </w:rPr>
                  </w:pPr>
                </w:p>
              </w:tc>
            </w:tr>
            <w:tr w:rsidR="008405DF" w:rsidRPr="00BE1831" w14:paraId="71E58EC4" w14:textId="77777777">
              <w:trPr>
                <w:trHeight w:val="260"/>
              </w:trPr>
              <w:tc>
                <w:tcPr>
                  <w:tcW w:w="3401" w:type="dxa"/>
                </w:tcPr>
                <w:p w14:paraId="54D2DBC5" w14:textId="77777777" w:rsidR="008405DF" w:rsidRPr="00BE1831" w:rsidRDefault="008405DF">
                  <w:pPr>
                    <w:snapToGrid w:val="0"/>
                    <w:rPr>
                      <w:sz w:val="24"/>
                      <w:szCs w:val="24"/>
                      <w:lang w:val="lt-LT"/>
                    </w:rPr>
                  </w:pPr>
                </w:p>
              </w:tc>
              <w:tc>
                <w:tcPr>
                  <w:tcW w:w="5669" w:type="dxa"/>
                </w:tcPr>
                <w:p w14:paraId="38460975" w14:textId="77777777" w:rsidR="008405DF" w:rsidRPr="00BE1831" w:rsidRDefault="008405DF">
                  <w:pPr>
                    <w:snapToGrid w:val="0"/>
                    <w:rPr>
                      <w:sz w:val="24"/>
                      <w:szCs w:val="24"/>
                      <w:lang w:val="lt-LT"/>
                    </w:rPr>
                  </w:pPr>
                </w:p>
              </w:tc>
            </w:tr>
          </w:tbl>
          <w:p w14:paraId="0EA2D710" w14:textId="77777777" w:rsidR="008405DF" w:rsidRPr="00BE1831" w:rsidRDefault="008405DF">
            <w:pPr>
              <w:rPr>
                <w:sz w:val="24"/>
                <w:szCs w:val="24"/>
                <w:lang w:val="lt-LT"/>
              </w:rPr>
            </w:pPr>
          </w:p>
        </w:tc>
        <w:tc>
          <w:tcPr>
            <w:tcW w:w="23" w:type="dxa"/>
          </w:tcPr>
          <w:p w14:paraId="18213CFC" w14:textId="77777777" w:rsidR="008405DF" w:rsidRPr="00BE1831" w:rsidRDefault="008405DF">
            <w:pPr>
              <w:pStyle w:val="EmptyLayoutCell"/>
              <w:snapToGrid w:val="0"/>
              <w:rPr>
                <w:sz w:val="24"/>
                <w:szCs w:val="24"/>
                <w:lang w:val="lt-LT"/>
              </w:rPr>
            </w:pPr>
          </w:p>
        </w:tc>
      </w:tr>
      <w:tr w:rsidR="008405DF" w:rsidRPr="00BE1831" w14:paraId="5DA773F4" w14:textId="77777777">
        <w:trPr>
          <w:trHeight w:val="911"/>
        </w:trPr>
        <w:tc>
          <w:tcPr>
            <w:tcW w:w="23" w:type="dxa"/>
          </w:tcPr>
          <w:p w14:paraId="389F384B" w14:textId="77777777" w:rsidR="008405DF" w:rsidRPr="00BE1831" w:rsidRDefault="008405DF">
            <w:pPr>
              <w:pStyle w:val="EmptyLayoutCell"/>
              <w:snapToGrid w:val="0"/>
              <w:rPr>
                <w:sz w:val="24"/>
                <w:szCs w:val="24"/>
                <w:lang w:val="lt-LT"/>
              </w:rPr>
            </w:pPr>
          </w:p>
        </w:tc>
        <w:tc>
          <w:tcPr>
            <w:tcW w:w="23" w:type="dxa"/>
          </w:tcPr>
          <w:p w14:paraId="4F3F6891" w14:textId="77777777" w:rsidR="008405DF" w:rsidRPr="00BE1831" w:rsidRDefault="008405DF">
            <w:pPr>
              <w:pStyle w:val="EmptyLayoutCell"/>
              <w:snapToGrid w:val="0"/>
              <w:rPr>
                <w:sz w:val="24"/>
                <w:szCs w:val="24"/>
                <w:lang w:val="lt-LT"/>
              </w:rPr>
            </w:pPr>
          </w:p>
        </w:tc>
        <w:tc>
          <w:tcPr>
            <w:tcW w:w="23" w:type="dxa"/>
          </w:tcPr>
          <w:p w14:paraId="4E9B5BEA" w14:textId="77777777" w:rsidR="008405DF" w:rsidRPr="00BE1831" w:rsidRDefault="008405DF">
            <w:pPr>
              <w:pStyle w:val="EmptyLayoutCell"/>
              <w:snapToGrid w:val="0"/>
              <w:rPr>
                <w:sz w:val="24"/>
                <w:szCs w:val="24"/>
                <w:lang w:val="lt-LT"/>
              </w:rPr>
            </w:pPr>
          </w:p>
        </w:tc>
        <w:tc>
          <w:tcPr>
            <w:tcW w:w="23" w:type="dxa"/>
          </w:tcPr>
          <w:p w14:paraId="392206A9" w14:textId="77777777" w:rsidR="008405DF" w:rsidRPr="00BE1831" w:rsidRDefault="008405DF">
            <w:pPr>
              <w:pStyle w:val="EmptyLayoutCell"/>
              <w:snapToGrid w:val="0"/>
              <w:rPr>
                <w:sz w:val="24"/>
                <w:szCs w:val="24"/>
                <w:lang w:val="lt-LT"/>
              </w:rPr>
            </w:pPr>
          </w:p>
        </w:tc>
        <w:tc>
          <w:tcPr>
            <w:tcW w:w="23" w:type="dxa"/>
          </w:tcPr>
          <w:p w14:paraId="69665563" w14:textId="77777777" w:rsidR="008405DF" w:rsidRPr="00BE1831" w:rsidRDefault="008405DF">
            <w:pPr>
              <w:pStyle w:val="EmptyLayoutCell"/>
              <w:snapToGrid w:val="0"/>
              <w:rPr>
                <w:sz w:val="24"/>
                <w:szCs w:val="24"/>
                <w:lang w:val="lt-LT"/>
              </w:rPr>
            </w:pPr>
          </w:p>
        </w:tc>
        <w:tc>
          <w:tcPr>
            <w:tcW w:w="8954" w:type="dxa"/>
          </w:tcPr>
          <w:p w14:paraId="15E6A88F" w14:textId="77777777" w:rsidR="008405DF" w:rsidRPr="00BE1831" w:rsidRDefault="008405DF">
            <w:pPr>
              <w:pStyle w:val="EmptyLayoutCell"/>
              <w:snapToGrid w:val="0"/>
              <w:rPr>
                <w:sz w:val="24"/>
                <w:szCs w:val="24"/>
                <w:lang w:val="lt-LT"/>
              </w:rPr>
            </w:pPr>
          </w:p>
        </w:tc>
        <w:tc>
          <w:tcPr>
            <w:tcW w:w="23" w:type="dxa"/>
          </w:tcPr>
          <w:p w14:paraId="4CDD3783" w14:textId="77777777" w:rsidR="008405DF" w:rsidRPr="00BE1831" w:rsidRDefault="008405DF">
            <w:pPr>
              <w:pStyle w:val="EmptyLayoutCell"/>
              <w:snapToGrid w:val="0"/>
              <w:rPr>
                <w:sz w:val="24"/>
                <w:szCs w:val="24"/>
                <w:lang w:val="lt-LT"/>
              </w:rPr>
            </w:pPr>
          </w:p>
        </w:tc>
      </w:tr>
    </w:tbl>
    <w:p w14:paraId="7C184FE6" w14:textId="77777777" w:rsidR="008405DF" w:rsidRPr="00BE1831" w:rsidRDefault="008405DF">
      <w:pPr>
        <w:rPr>
          <w:sz w:val="24"/>
          <w:szCs w:val="24"/>
          <w:lang w:val="lt-LT"/>
        </w:rPr>
      </w:pPr>
    </w:p>
    <w:sectPr w:rsidR="008405DF" w:rsidRPr="00BE1831">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F"/>
    <w:rsid w:val="002F1FF3"/>
    <w:rsid w:val="00442C92"/>
    <w:rsid w:val="006A1666"/>
    <w:rsid w:val="008405DF"/>
    <w:rsid w:val="00AC10E7"/>
    <w:rsid w:val="00BE1831"/>
    <w:rsid w:val="00C16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C0EE"/>
  <w15:docId w15:val="{2047D9E9-C5AD-42F9-A7DD-8A593EF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3021</Words>
  <Characters>1722</Characters>
  <Application>Microsoft Office Word</Application>
  <DocSecurity>0</DocSecurity>
  <Lines>14</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Kristina Bagdonavičienė</dc:creator>
  <dc:description/>
  <cp:lastModifiedBy>Kristina Ridzevičienė</cp:lastModifiedBy>
  <cp:revision>3</cp:revision>
  <dcterms:created xsi:type="dcterms:W3CDTF">2025-10-15T10:49:00Z</dcterms:created>
  <dcterms:modified xsi:type="dcterms:W3CDTF">2025-10-15T10:49:00Z</dcterms:modified>
  <dc:language>lt-LT</dc:language>
</cp:coreProperties>
</file>