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A388D" w14:textId="1568C89E" w:rsidR="000E0227" w:rsidRDefault="000E0227" w:rsidP="000E0227">
      <w:pPr>
        <w:jc w:val="center"/>
      </w:pPr>
      <w:bookmarkStart w:id="0" w:name="_GoBack"/>
      <w:bookmarkEnd w:id="0"/>
      <w:r>
        <w:rPr>
          <w:noProof/>
          <w:lang w:eastAsia="zh-TW"/>
        </w:rPr>
        <w:drawing>
          <wp:inline distT="0" distB="0" distL="0" distR="0" wp14:anchorId="6F6B26C3" wp14:editId="7CBAF25C">
            <wp:extent cx="682625" cy="817245"/>
            <wp:effectExtent l="0" t="0" r="3175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50413" w14:textId="77777777" w:rsidR="000E0227" w:rsidRDefault="000E0227" w:rsidP="000E0227">
      <w:pPr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1B2461" w:rsidRPr="00A0090D" w14:paraId="586F36A5" w14:textId="77777777" w:rsidTr="00A0090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A7FFCE2" w14:textId="77777777" w:rsidR="001B2461" w:rsidRPr="00A0090D" w:rsidRDefault="001B2461">
            <w:pPr>
              <w:pStyle w:val="Antrat1"/>
            </w:pPr>
            <w:r w:rsidRPr="00A0090D">
              <w:t xml:space="preserve">UKMERGĖS RAJONO SAVIVALDYBĖS </w:t>
            </w:r>
          </w:p>
          <w:p w14:paraId="5B153A6C" w14:textId="77777777" w:rsidR="001B2461" w:rsidRPr="00A0090D" w:rsidRDefault="001B2461">
            <w:pPr>
              <w:pStyle w:val="Antrat1"/>
            </w:pPr>
            <w:r w:rsidRPr="00A0090D">
              <w:t>TARYBA</w:t>
            </w:r>
          </w:p>
        </w:tc>
      </w:tr>
      <w:tr w:rsidR="001B2461" w:rsidRPr="00A0090D" w14:paraId="63730D8E" w14:textId="77777777" w:rsidTr="00A0090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D9049FC" w14:textId="77777777" w:rsidR="001B2461" w:rsidRPr="00A0090D" w:rsidRDefault="001B2461">
            <w:pPr>
              <w:jc w:val="center"/>
              <w:rPr>
                <w:b/>
              </w:rPr>
            </w:pPr>
          </w:p>
        </w:tc>
      </w:tr>
      <w:tr w:rsidR="001B2461" w:rsidRPr="00A0090D" w14:paraId="4203A600" w14:textId="77777777" w:rsidTr="00A0090D">
        <w:trPr>
          <w:trHeight w:val="153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FDBE597" w14:textId="77777777" w:rsidR="00F9058A" w:rsidRPr="00A0090D" w:rsidRDefault="00EE3C58" w:rsidP="00F9058A">
            <w:pPr>
              <w:pStyle w:val="Antrat2"/>
              <w:jc w:val="center"/>
              <w:rPr>
                <w:caps/>
                <w:sz w:val="24"/>
              </w:rPr>
            </w:pPr>
            <w:r w:rsidRPr="00A0090D">
              <w:rPr>
                <w:sz w:val="24"/>
              </w:rPr>
              <w:t>SPRENDIM</w:t>
            </w:r>
            <w:r w:rsidR="00F9058A" w:rsidRPr="00A0090D">
              <w:rPr>
                <w:sz w:val="24"/>
              </w:rPr>
              <w:t>AS</w:t>
            </w:r>
          </w:p>
        </w:tc>
      </w:tr>
      <w:tr w:rsidR="001B2461" w:rsidRPr="00A0090D" w14:paraId="375F55F1" w14:textId="77777777" w:rsidTr="00A0090D">
        <w:trPr>
          <w:trHeight w:val="896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104272B" w14:textId="77777777" w:rsidR="001B2461" w:rsidRPr="00A0090D" w:rsidRDefault="00EE3C58" w:rsidP="0062140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lt-LT"/>
              </w:rPr>
            </w:pPr>
            <w:r w:rsidRPr="00A0090D">
              <w:rPr>
                <w:b/>
              </w:rPr>
              <w:t xml:space="preserve">DĖL </w:t>
            </w:r>
            <w:r w:rsidR="000E1255" w:rsidRPr="00A0090D">
              <w:rPr>
                <w:b/>
                <w:bCs/>
                <w:lang w:eastAsia="lt-LT"/>
              </w:rPr>
              <w:t xml:space="preserve">UKMERGĖS RAJONO SAVIVALDYBĖS LĖŠŲ, REIKALINGŲ </w:t>
            </w:r>
            <w:r w:rsidR="003B428C" w:rsidRPr="00A0090D">
              <w:rPr>
                <w:b/>
                <w:bCs/>
                <w:lang w:eastAsia="lt-LT"/>
              </w:rPr>
              <w:t>VIEŠŲJŲ</w:t>
            </w:r>
            <w:r w:rsidR="003B428C" w:rsidRPr="00A0090D">
              <w:rPr>
                <w:lang w:eastAsia="lt-LT"/>
              </w:rPr>
              <w:t xml:space="preserve"> </w:t>
            </w:r>
            <w:r w:rsidR="000E1255" w:rsidRPr="00A0090D">
              <w:rPr>
                <w:b/>
                <w:bCs/>
                <w:lang w:eastAsia="lt-LT"/>
              </w:rPr>
              <w:t>ŽELDYNŲ IR ŽELDINIŲ APSAUGAI, PRIEŽIŪRAI IR TVARKYMUI, VIEŠŲJŲ ŽELDYNŲ KŪRIMUI IR ŽELDINIŲ VEISIMUI, ŽELDYNŲ IR ŽELDINIŲ INVENTORIZAVIMUI, VIEŠŲJŲ ŽELDYNŲ IR ŽELDINIŲ BŪKLĖS EKSPERTIZĖMS ATLIKTI, SKYRIMO TVARKOS APRAŠO</w:t>
            </w:r>
            <w:r w:rsidR="00F9058A" w:rsidRPr="00A0090D">
              <w:rPr>
                <w:b/>
                <w:bCs/>
                <w:sz w:val="28"/>
                <w:szCs w:val="28"/>
                <w:lang w:eastAsia="lt-LT"/>
              </w:rPr>
              <w:t xml:space="preserve"> </w:t>
            </w:r>
            <w:r w:rsidR="00F9058A" w:rsidRPr="00A0090D">
              <w:rPr>
                <w:b/>
                <w:bCs/>
                <w:lang w:eastAsia="lt-LT"/>
              </w:rPr>
              <w:t>PATVIRTINIMO</w:t>
            </w:r>
          </w:p>
        </w:tc>
      </w:tr>
      <w:tr w:rsidR="001B2461" w:rsidRPr="00A0090D" w14:paraId="06E828FA" w14:textId="77777777" w:rsidTr="00A0090D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F70D6AA" w14:textId="77777777" w:rsidR="001B2461" w:rsidRPr="00A0090D" w:rsidRDefault="001B2461">
            <w:pPr>
              <w:jc w:val="center"/>
              <w:rPr>
                <w:b/>
              </w:rPr>
            </w:pPr>
          </w:p>
        </w:tc>
      </w:tr>
      <w:tr w:rsidR="001B2461" w:rsidRPr="00A0090D" w14:paraId="1B0060E4" w14:textId="77777777" w:rsidTr="00A0090D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378C3E8" w14:textId="5C96F268" w:rsidR="001B2461" w:rsidRPr="00A0090D" w:rsidRDefault="001B2461" w:rsidP="000E1255">
            <w:pPr>
              <w:jc w:val="center"/>
            </w:pPr>
            <w:r w:rsidRPr="00A0090D">
              <w:t>20</w:t>
            </w:r>
            <w:r w:rsidR="000E1255" w:rsidRPr="00A0090D">
              <w:t>22</w:t>
            </w:r>
            <w:r w:rsidR="00D24BB8" w:rsidRPr="00A0090D">
              <w:t xml:space="preserve"> </w:t>
            </w:r>
            <w:r w:rsidRPr="00A0090D">
              <w:t xml:space="preserve">m. </w:t>
            </w:r>
            <w:r w:rsidR="000E1255" w:rsidRPr="00A0090D">
              <w:t>vasario</w:t>
            </w:r>
            <w:r w:rsidR="00A779F6" w:rsidRPr="00A0090D">
              <w:t xml:space="preserve"> </w:t>
            </w:r>
            <w:r w:rsidR="000E0227">
              <w:t>18</w:t>
            </w:r>
            <w:r w:rsidRPr="00A0090D">
              <w:t xml:space="preserve"> d. Nr.</w:t>
            </w:r>
            <w:r w:rsidR="00A779F6" w:rsidRPr="00A0090D">
              <w:t xml:space="preserve"> </w:t>
            </w:r>
            <w:r w:rsidR="000E0227">
              <w:t>7-40</w:t>
            </w:r>
          </w:p>
        </w:tc>
      </w:tr>
      <w:tr w:rsidR="001B2461" w:rsidRPr="00A0090D" w14:paraId="0E85B6BD" w14:textId="77777777" w:rsidTr="00A0090D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91DAD9" w14:textId="77777777" w:rsidR="001B2461" w:rsidRPr="00A0090D" w:rsidRDefault="001B2461" w:rsidP="000E0227">
            <w:pPr>
              <w:tabs>
                <w:tab w:val="left" w:pos="1260"/>
              </w:tabs>
              <w:jc w:val="center"/>
            </w:pPr>
            <w:r w:rsidRPr="00A0090D">
              <w:t>Ukmergė</w:t>
            </w:r>
          </w:p>
        </w:tc>
      </w:tr>
      <w:tr w:rsidR="001B2461" w:rsidRPr="00A0090D" w14:paraId="7893203F" w14:textId="77777777" w:rsidTr="00A0090D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8F0B6B2" w14:textId="77777777" w:rsidR="001B2461" w:rsidRDefault="001B2461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3AC02689" w14:textId="1629B425" w:rsidR="00A0090D" w:rsidRPr="00A0090D" w:rsidRDefault="00A0090D" w:rsidP="00A0090D">
            <w:pPr>
              <w:pStyle w:val="Antrats"/>
              <w:tabs>
                <w:tab w:val="clear" w:pos="4153"/>
                <w:tab w:val="clear" w:pos="8306"/>
                <w:tab w:val="left" w:pos="1260"/>
              </w:tabs>
            </w:pPr>
          </w:p>
        </w:tc>
      </w:tr>
    </w:tbl>
    <w:p w14:paraId="3F48FFDB" w14:textId="259DC0E7" w:rsidR="001B2461" w:rsidRPr="00621402" w:rsidRDefault="00F9058A" w:rsidP="00DD021E">
      <w:pPr>
        <w:ind w:firstLine="1304"/>
        <w:jc w:val="both"/>
      </w:pPr>
      <w:r>
        <w:t xml:space="preserve">Vadovaudamasi </w:t>
      </w:r>
      <w:r w:rsidR="00D24BB8">
        <w:t>Lietuvos Respublikos vietos</w:t>
      </w:r>
      <w:r w:rsidR="00F73702">
        <w:t xml:space="preserve"> </w:t>
      </w:r>
      <w:r w:rsidR="00D24BB8">
        <w:t xml:space="preserve">savivaldos </w:t>
      </w:r>
      <w:r w:rsidR="00F73702">
        <w:t xml:space="preserve">įstatymo </w:t>
      </w:r>
      <w:r w:rsidRPr="00F9058A">
        <w:rPr>
          <w:bCs/>
        </w:rPr>
        <w:t xml:space="preserve">6 straipsnio 26 punktu, 16 straipsnio </w:t>
      </w:r>
      <w:r w:rsidR="00F73702">
        <w:rPr>
          <w:bCs/>
        </w:rPr>
        <w:t>2 dalies 17 punktu,</w:t>
      </w:r>
      <w:r w:rsidR="00A779F6">
        <w:rPr>
          <w:bCs/>
        </w:rPr>
        <w:t xml:space="preserve"> </w:t>
      </w:r>
      <w:r w:rsidR="00F73702">
        <w:rPr>
          <w:color w:val="262121"/>
          <w:lang w:eastAsia="lt-LT"/>
        </w:rPr>
        <w:t>Lietuvos</w:t>
      </w:r>
      <w:r w:rsidR="00A779F6">
        <w:rPr>
          <w:color w:val="262121"/>
          <w:lang w:eastAsia="lt-LT"/>
        </w:rPr>
        <w:t xml:space="preserve"> </w:t>
      </w:r>
      <w:r w:rsidRPr="00F9058A">
        <w:rPr>
          <w:color w:val="262121"/>
          <w:lang w:eastAsia="lt-LT"/>
        </w:rPr>
        <w:t>Respublikos želdynų</w:t>
      </w:r>
      <w:r w:rsidR="00A779F6">
        <w:rPr>
          <w:color w:val="262121"/>
          <w:lang w:eastAsia="lt-LT"/>
        </w:rPr>
        <w:t xml:space="preserve"> </w:t>
      </w:r>
      <w:r w:rsidRPr="00F9058A">
        <w:rPr>
          <w:color w:val="262121"/>
          <w:lang w:eastAsia="lt-LT"/>
        </w:rPr>
        <w:t xml:space="preserve">įstatymo </w:t>
      </w:r>
      <w:r w:rsidR="000E1255">
        <w:rPr>
          <w:color w:val="262121"/>
          <w:lang w:eastAsia="lt-LT"/>
        </w:rPr>
        <w:t xml:space="preserve">5 </w:t>
      </w:r>
      <w:r w:rsidRPr="00F9058A">
        <w:rPr>
          <w:color w:val="262121"/>
          <w:lang w:eastAsia="lt-LT"/>
        </w:rPr>
        <w:t xml:space="preserve">straipsnio 1 dalies </w:t>
      </w:r>
      <w:r w:rsidR="000E1255">
        <w:rPr>
          <w:color w:val="262121"/>
          <w:lang w:eastAsia="lt-LT"/>
        </w:rPr>
        <w:t>2</w:t>
      </w:r>
      <w:r w:rsidRPr="00F9058A">
        <w:rPr>
          <w:color w:val="262121"/>
          <w:lang w:eastAsia="lt-LT"/>
        </w:rPr>
        <w:t xml:space="preserve"> punktu, </w:t>
      </w:r>
      <w:r w:rsidRPr="00F9058A">
        <w:rPr>
          <w:bCs/>
        </w:rPr>
        <w:t xml:space="preserve">Lietuvos Respublikos </w:t>
      </w:r>
      <w:r w:rsidR="00F73702">
        <w:rPr>
          <w:bCs/>
        </w:rPr>
        <w:t>savivaldybių</w:t>
      </w:r>
      <w:r w:rsidR="00A779F6">
        <w:rPr>
          <w:bCs/>
        </w:rPr>
        <w:t xml:space="preserve"> </w:t>
      </w:r>
      <w:r w:rsidRPr="00F9058A">
        <w:rPr>
          <w:bCs/>
        </w:rPr>
        <w:t xml:space="preserve">aplinkos apsaugos </w:t>
      </w:r>
      <w:r w:rsidR="00F73702">
        <w:rPr>
          <w:bCs/>
        </w:rPr>
        <w:t>rėmimo</w:t>
      </w:r>
      <w:r w:rsidR="00A779F6">
        <w:rPr>
          <w:bCs/>
        </w:rPr>
        <w:t xml:space="preserve"> </w:t>
      </w:r>
      <w:r w:rsidRPr="00F9058A">
        <w:rPr>
          <w:bCs/>
        </w:rPr>
        <w:t xml:space="preserve">specialiosios </w:t>
      </w:r>
      <w:r w:rsidRPr="00621402">
        <w:rPr>
          <w:bCs/>
        </w:rPr>
        <w:t>programos įstatymo 4 straipsnio 1 dalies 4 punktu</w:t>
      </w:r>
      <w:r w:rsidRPr="00A0090D">
        <w:t>,</w:t>
      </w:r>
      <w:r w:rsidR="00D24BB8" w:rsidRPr="00621402">
        <w:t xml:space="preserve"> Ukmergės rajono savivaldybės taryba</w:t>
      </w:r>
      <w:r w:rsidR="00A0090D">
        <w:t xml:space="preserve"> </w:t>
      </w:r>
      <w:r w:rsidR="00DD021E">
        <w:t xml:space="preserve"> </w:t>
      </w:r>
      <w:r w:rsidR="00D24BB8" w:rsidRPr="00621402">
        <w:t>n u s p r e n d ž i a:</w:t>
      </w:r>
    </w:p>
    <w:p w14:paraId="6E8C4ED8" w14:textId="77777777" w:rsidR="008E64B9" w:rsidRPr="00621402" w:rsidRDefault="000D1F63" w:rsidP="00621402">
      <w:pPr>
        <w:ind w:firstLine="1304"/>
        <w:jc w:val="both"/>
      </w:pPr>
      <w:r w:rsidRPr="00621402">
        <w:t xml:space="preserve">1. </w:t>
      </w:r>
      <w:r w:rsidR="00F9058A" w:rsidRPr="00621402">
        <w:rPr>
          <w:bCs/>
        </w:rPr>
        <w:t xml:space="preserve">Patvirtinti Ukmergės rajono savivaldybės </w:t>
      </w:r>
      <w:r w:rsidR="00F9058A" w:rsidRPr="00621402">
        <w:rPr>
          <w:lang w:eastAsia="lt-LT"/>
        </w:rPr>
        <w:t xml:space="preserve">lėšų, reikalingų </w:t>
      </w:r>
      <w:r w:rsidR="00A51943" w:rsidRPr="00621402">
        <w:rPr>
          <w:lang w:eastAsia="lt-LT"/>
        </w:rPr>
        <w:t xml:space="preserve">viešųjų </w:t>
      </w:r>
      <w:r w:rsidR="00F9058A" w:rsidRPr="00621402">
        <w:rPr>
          <w:lang w:eastAsia="lt-LT"/>
        </w:rPr>
        <w:t xml:space="preserve">želdynų ir želdinių apsaugai, </w:t>
      </w:r>
      <w:r w:rsidR="00F73702" w:rsidRPr="00621402">
        <w:rPr>
          <w:lang w:eastAsia="lt-LT"/>
        </w:rPr>
        <w:t xml:space="preserve">priežiūrai ir </w:t>
      </w:r>
      <w:r w:rsidR="00F9058A" w:rsidRPr="00621402">
        <w:rPr>
          <w:lang w:eastAsia="lt-LT"/>
        </w:rPr>
        <w:t xml:space="preserve">tvarkymui, </w:t>
      </w:r>
      <w:r w:rsidR="00F73702" w:rsidRPr="00621402">
        <w:rPr>
          <w:lang w:eastAsia="lt-LT"/>
        </w:rPr>
        <w:t>viešųjų</w:t>
      </w:r>
      <w:r w:rsidR="00F73702" w:rsidRPr="00621402">
        <w:rPr>
          <w:b/>
          <w:bCs/>
          <w:lang w:eastAsia="lt-LT"/>
        </w:rPr>
        <w:t xml:space="preserve"> </w:t>
      </w:r>
      <w:r w:rsidR="00F9058A" w:rsidRPr="00621402">
        <w:rPr>
          <w:lang w:eastAsia="lt-LT"/>
        </w:rPr>
        <w:t xml:space="preserve">želdynų kūrimui ir želdinių veisimui, </w:t>
      </w:r>
      <w:r w:rsidR="00F73702" w:rsidRPr="00621402">
        <w:rPr>
          <w:lang w:eastAsia="lt-LT"/>
        </w:rPr>
        <w:t>želdynų ir želdinių inventorizavimui, viešųjų želdynų ir želdinių būklės ekspertizėms atlikti,</w:t>
      </w:r>
      <w:r w:rsidR="00F73702" w:rsidRPr="00621402">
        <w:rPr>
          <w:b/>
          <w:bCs/>
          <w:lang w:eastAsia="lt-LT"/>
        </w:rPr>
        <w:t xml:space="preserve"> </w:t>
      </w:r>
      <w:r w:rsidR="00F9058A" w:rsidRPr="00621402">
        <w:rPr>
          <w:lang w:eastAsia="lt-LT"/>
        </w:rPr>
        <w:t xml:space="preserve">skyrimo tvarkos aprašą </w:t>
      </w:r>
      <w:r w:rsidR="00F9058A" w:rsidRPr="00621402">
        <w:rPr>
          <w:bCs/>
        </w:rPr>
        <w:t>(pridedama).</w:t>
      </w:r>
    </w:p>
    <w:p w14:paraId="17B9AFF4" w14:textId="77777777" w:rsidR="008F0FF4" w:rsidRDefault="008F0FF4" w:rsidP="008F0FF4">
      <w:pPr>
        <w:ind w:firstLine="1247"/>
        <w:jc w:val="both"/>
      </w:pPr>
      <w:r w:rsidRPr="00621402">
        <w:t>2. Pripažinti netekusiu galios</w:t>
      </w:r>
      <w:bookmarkStart w:id="1" w:name="_Hlk84573434"/>
      <w:r w:rsidRPr="00621402">
        <w:t xml:space="preserve"> </w:t>
      </w:r>
      <w:r w:rsidRPr="00621402">
        <w:rPr>
          <w:lang w:eastAsia="ar-SA"/>
        </w:rPr>
        <w:t xml:space="preserve">Ukmergės rajono savivaldybės tarybos 2011 m. rugpjūčio </w:t>
      </w:r>
      <w:r>
        <w:rPr>
          <w:lang w:eastAsia="ar-SA"/>
        </w:rPr>
        <w:t xml:space="preserve">4 d. sprendimą Nr. 7-103 „Dėl </w:t>
      </w:r>
      <w:r>
        <w:rPr>
          <w:lang w:eastAsia="lt-LT"/>
        </w:rPr>
        <w:t xml:space="preserve">Ukmergės rajono savivaldybės </w:t>
      </w:r>
      <w:r w:rsidRPr="00AE55DB">
        <w:rPr>
          <w:lang w:eastAsia="lt-LT"/>
        </w:rPr>
        <w:t>lėšų</w:t>
      </w:r>
      <w:r>
        <w:rPr>
          <w:color w:val="262121"/>
          <w:lang w:eastAsia="lt-LT"/>
        </w:rPr>
        <w:t>, reikalingų želdynų ir želdinių apsaugai, tvarkymui, želdynų kūrimui ir naujų želdinių veisimui, skyrimo tvarkos</w:t>
      </w:r>
      <w:r>
        <w:rPr>
          <w:lang w:eastAsia="ar-SA"/>
        </w:rPr>
        <w:t xml:space="preserve"> aprašo patvirtinimo</w:t>
      </w:r>
      <w:r>
        <w:rPr>
          <w:rFonts w:eastAsia="Arial Unicode MS"/>
          <w:bCs/>
          <w:color w:val="000000"/>
          <w:lang w:eastAsia="ar-SA"/>
        </w:rPr>
        <w:t>“</w:t>
      </w:r>
      <w:bookmarkEnd w:id="1"/>
      <w:r>
        <w:rPr>
          <w:lang w:eastAsia="ar-SA"/>
        </w:rPr>
        <w:t>.</w:t>
      </w:r>
    </w:p>
    <w:p w14:paraId="499FE44E" w14:textId="77777777" w:rsidR="00AC1AB8" w:rsidRPr="008F0FF4" w:rsidRDefault="00AC1AB8">
      <w:pPr>
        <w:jc w:val="both"/>
        <w:rPr>
          <w:strike/>
        </w:rPr>
      </w:pPr>
    </w:p>
    <w:p w14:paraId="160654D0" w14:textId="77777777" w:rsidR="00AC1AB8" w:rsidRDefault="00AC1AB8">
      <w:pPr>
        <w:jc w:val="both"/>
      </w:pPr>
    </w:p>
    <w:p w14:paraId="0BF06630" w14:textId="77777777" w:rsidR="00A779F6" w:rsidRDefault="00A779F6">
      <w:pPr>
        <w:jc w:val="both"/>
      </w:pPr>
    </w:p>
    <w:p w14:paraId="208D02E0" w14:textId="4C92E493" w:rsidR="00F9058A" w:rsidRDefault="00F9058A" w:rsidP="006B2AB2">
      <w:pPr>
        <w:jc w:val="both"/>
      </w:pPr>
      <w:r>
        <w:t>Savivaldybės meras</w:t>
      </w:r>
      <w:r>
        <w:tab/>
      </w:r>
      <w:r w:rsidR="00A779F6">
        <w:tab/>
      </w:r>
      <w:r w:rsidR="00A779F6">
        <w:tab/>
      </w:r>
      <w:r w:rsidR="00A779F6">
        <w:tab/>
      </w:r>
      <w:r w:rsidR="000E0227">
        <w:t xml:space="preserve">Rolandas </w:t>
      </w:r>
      <w:proofErr w:type="spellStart"/>
      <w:r w:rsidR="000E0227">
        <w:t>Janickas</w:t>
      </w:r>
      <w:proofErr w:type="spellEnd"/>
    </w:p>
    <w:p w14:paraId="689E6375" w14:textId="201D6049" w:rsidR="00A0090D" w:rsidRDefault="00A0090D" w:rsidP="00F9058A">
      <w:pPr>
        <w:rPr>
          <w:rFonts w:eastAsia="Calibri"/>
        </w:rPr>
        <w:sectPr w:rsidR="00A0090D" w:rsidSect="00A77D13">
          <w:headerReference w:type="default" r:id="rId9"/>
          <w:headerReference w:type="first" r:id="rId10"/>
          <w:pgSz w:w="11906" w:h="16838"/>
          <w:pgMar w:top="1134" w:right="567" w:bottom="1134" w:left="1701" w:header="737" w:footer="567" w:gutter="0"/>
          <w:cols w:space="708"/>
          <w:titlePg/>
          <w:docGrid w:linePitch="360"/>
        </w:sectPr>
      </w:pPr>
    </w:p>
    <w:p w14:paraId="58DB9813" w14:textId="77777777" w:rsidR="00AC1AB8" w:rsidRDefault="00AC1AB8" w:rsidP="00AC1AB8">
      <w:pPr>
        <w:ind w:left="4760" w:firstLine="680"/>
      </w:pPr>
      <w:r>
        <w:lastRenderedPageBreak/>
        <w:t>PATVIRTINTA</w:t>
      </w:r>
    </w:p>
    <w:p w14:paraId="7B65F78D" w14:textId="77777777" w:rsidR="00AC1AB8" w:rsidRDefault="00AC1AB8" w:rsidP="00AC1AB8">
      <w:pPr>
        <w:ind w:left="4760" w:firstLine="680"/>
      </w:pPr>
      <w:r>
        <w:t>Ukmergės rajono savivaldybės tarybos</w:t>
      </w:r>
    </w:p>
    <w:p w14:paraId="79F2DD6E" w14:textId="1036D3A7" w:rsidR="00AC1AB8" w:rsidRDefault="00AC1AB8" w:rsidP="000E0227">
      <w:pPr>
        <w:ind w:left="4760" w:firstLine="680"/>
      </w:pPr>
      <w:r>
        <w:t>20</w:t>
      </w:r>
      <w:r w:rsidR="008F0FF4">
        <w:t>22</w:t>
      </w:r>
      <w:r>
        <w:t xml:space="preserve"> m. </w:t>
      </w:r>
      <w:r w:rsidR="008F0FF4">
        <w:t xml:space="preserve">vasario </w:t>
      </w:r>
      <w:r w:rsidR="000E0227">
        <w:t xml:space="preserve">18 </w:t>
      </w:r>
      <w:r>
        <w:t xml:space="preserve">d. sprendimu Nr. </w:t>
      </w:r>
      <w:r w:rsidR="000E0227">
        <w:t>7-40</w:t>
      </w:r>
    </w:p>
    <w:p w14:paraId="7525B3DA" w14:textId="1C390A44" w:rsidR="00AC1AB8" w:rsidRDefault="00AC1AB8" w:rsidP="00AC1AB8"/>
    <w:p w14:paraId="534B8E92" w14:textId="77777777" w:rsidR="00A77D13" w:rsidRPr="00621402" w:rsidRDefault="00A77D13" w:rsidP="00AC1AB8"/>
    <w:p w14:paraId="4271ABCE" w14:textId="77777777" w:rsidR="00621402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621402">
        <w:rPr>
          <w:b/>
          <w:bCs/>
          <w:lang w:eastAsia="lt-LT"/>
        </w:rPr>
        <w:t>UKMERGĖS RAJONO SAVIVALDYBĖS LĖŠŲ, REIKALINGŲ</w:t>
      </w:r>
      <w:r w:rsidR="00A51943" w:rsidRPr="00621402">
        <w:rPr>
          <w:b/>
          <w:bCs/>
          <w:lang w:eastAsia="lt-LT"/>
        </w:rPr>
        <w:t xml:space="preserve"> </w:t>
      </w:r>
      <w:r w:rsidR="00621402" w:rsidRPr="00621402">
        <w:rPr>
          <w:b/>
          <w:bCs/>
          <w:lang w:eastAsia="lt-LT"/>
        </w:rPr>
        <w:t xml:space="preserve">VIEŠŲJŲ </w:t>
      </w:r>
      <w:r w:rsidRPr="00621402">
        <w:rPr>
          <w:b/>
          <w:bCs/>
          <w:lang w:eastAsia="lt-LT"/>
        </w:rPr>
        <w:t xml:space="preserve">ŽELDYNŲ </w:t>
      </w:r>
    </w:p>
    <w:p w14:paraId="1DD8D02F" w14:textId="77777777" w:rsidR="00587383" w:rsidRPr="00621402" w:rsidRDefault="00AC1AB8" w:rsidP="00621402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621402">
        <w:rPr>
          <w:b/>
          <w:bCs/>
          <w:lang w:eastAsia="lt-LT"/>
        </w:rPr>
        <w:t>IR ŽELDINIŲ</w:t>
      </w:r>
      <w:r w:rsidR="00587383" w:rsidRPr="00621402">
        <w:rPr>
          <w:b/>
          <w:bCs/>
          <w:lang w:eastAsia="lt-LT"/>
        </w:rPr>
        <w:t xml:space="preserve"> </w:t>
      </w:r>
      <w:r w:rsidRPr="00621402">
        <w:rPr>
          <w:b/>
          <w:bCs/>
          <w:lang w:eastAsia="lt-LT"/>
        </w:rPr>
        <w:t xml:space="preserve">APSAUGAI, </w:t>
      </w:r>
      <w:r w:rsidR="00587383" w:rsidRPr="00621402">
        <w:rPr>
          <w:b/>
          <w:bCs/>
          <w:lang w:eastAsia="lt-LT"/>
        </w:rPr>
        <w:t xml:space="preserve">PRIEŽIŪRAI IR </w:t>
      </w:r>
      <w:r w:rsidRPr="00621402">
        <w:rPr>
          <w:b/>
          <w:bCs/>
          <w:lang w:eastAsia="lt-LT"/>
        </w:rPr>
        <w:t>TVARKYMUI,</w:t>
      </w:r>
      <w:r w:rsidR="00BB5193" w:rsidRPr="00621402">
        <w:rPr>
          <w:b/>
          <w:bCs/>
          <w:lang w:eastAsia="lt-LT"/>
        </w:rPr>
        <w:t xml:space="preserve"> </w:t>
      </w:r>
      <w:r w:rsidR="00587383" w:rsidRPr="00621402">
        <w:rPr>
          <w:b/>
          <w:bCs/>
          <w:lang w:eastAsia="lt-LT"/>
        </w:rPr>
        <w:t xml:space="preserve">VIEŠŲJŲ </w:t>
      </w:r>
      <w:r w:rsidRPr="00621402">
        <w:rPr>
          <w:b/>
          <w:bCs/>
          <w:lang w:eastAsia="lt-LT"/>
        </w:rPr>
        <w:t>ŽELDYNŲ KŪRIMUI IR ŽELDINIŲ VEISIMUI,</w:t>
      </w:r>
      <w:r w:rsidR="00BB5193" w:rsidRPr="00621402">
        <w:rPr>
          <w:b/>
          <w:bCs/>
          <w:lang w:eastAsia="lt-LT"/>
        </w:rPr>
        <w:t xml:space="preserve"> </w:t>
      </w:r>
      <w:r w:rsidR="00587383" w:rsidRPr="00621402">
        <w:rPr>
          <w:b/>
          <w:bCs/>
          <w:lang w:eastAsia="lt-LT"/>
        </w:rPr>
        <w:t xml:space="preserve">ŽELDYNŲ IR ŽELDINIŲ INVENTORIZAVIMUI, </w:t>
      </w:r>
    </w:p>
    <w:p w14:paraId="21B76674" w14:textId="77777777" w:rsidR="00AC1AB8" w:rsidRPr="003B428C" w:rsidRDefault="00587383" w:rsidP="00BB5193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621402">
        <w:rPr>
          <w:b/>
          <w:bCs/>
          <w:lang w:eastAsia="lt-LT"/>
        </w:rPr>
        <w:t>VIEŠŲJŲ ŽELDYNŲ IR ŽELDINIŲ BŪKLĖS EKSPERTIZĖMS ATLIKTI,</w:t>
      </w:r>
      <w:r w:rsidR="00BB5193" w:rsidRPr="00621402">
        <w:rPr>
          <w:b/>
          <w:bCs/>
          <w:lang w:eastAsia="lt-LT"/>
        </w:rPr>
        <w:t xml:space="preserve"> </w:t>
      </w:r>
      <w:r w:rsidR="00AC1AB8" w:rsidRPr="00621402">
        <w:rPr>
          <w:b/>
          <w:bCs/>
          <w:lang w:eastAsia="lt-LT"/>
        </w:rPr>
        <w:t xml:space="preserve">SKYRIMO </w:t>
      </w:r>
      <w:r w:rsidR="00AC1AB8" w:rsidRPr="003B428C">
        <w:rPr>
          <w:b/>
          <w:bCs/>
          <w:lang w:eastAsia="lt-LT"/>
        </w:rPr>
        <w:t>TVARKOS APRAŠAS</w:t>
      </w:r>
    </w:p>
    <w:p w14:paraId="13E23FA4" w14:textId="77777777" w:rsidR="00AC1AB8" w:rsidRPr="003B428C" w:rsidRDefault="00AC1AB8" w:rsidP="00AC1AB8">
      <w:pPr>
        <w:autoSpaceDE w:val="0"/>
        <w:autoSpaceDN w:val="0"/>
        <w:adjustRightInd w:val="0"/>
        <w:rPr>
          <w:b/>
          <w:bCs/>
          <w:lang w:eastAsia="lt-LT"/>
        </w:rPr>
      </w:pPr>
    </w:p>
    <w:p w14:paraId="28C7E136" w14:textId="33842D0E" w:rsidR="00A77D13" w:rsidRDefault="00A779F6" w:rsidP="00A779F6">
      <w:pPr>
        <w:jc w:val="center"/>
        <w:rPr>
          <w:b/>
        </w:rPr>
      </w:pPr>
      <w:r>
        <w:rPr>
          <w:b/>
        </w:rPr>
        <w:t>I</w:t>
      </w:r>
      <w:r w:rsidR="00A77D13">
        <w:rPr>
          <w:b/>
        </w:rPr>
        <w:t xml:space="preserve"> SKYRIUS</w:t>
      </w:r>
    </w:p>
    <w:p w14:paraId="69B045B3" w14:textId="70C131D9" w:rsidR="00AC1AB8" w:rsidRPr="00A779F6" w:rsidRDefault="00AC1AB8" w:rsidP="00A779F6">
      <w:pPr>
        <w:jc w:val="center"/>
        <w:rPr>
          <w:b/>
        </w:rPr>
      </w:pPr>
      <w:r w:rsidRPr="00AE55DB">
        <w:rPr>
          <w:b/>
        </w:rPr>
        <w:t>BENDROSIOS</w:t>
      </w:r>
      <w:r w:rsidRPr="00A779F6">
        <w:rPr>
          <w:b/>
        </w:rPr>
        <w:t xml:space="preserve"> </w:t>
      </w:r>
      <w:r w:rsidRPr="00AE55DB">
        <w:rPr>
          <w:b/>
        </w:rPr>
        <w:t>NUOSTATOS</w:t>
      </w:r>
    </w:p>
    <w:p w14:paraId="2A6EDD0A" w14:textId="77777777" w:rsidR="00AC1AB8" w:rsidRDefault="00AC1AB8" w:rsidP="00AC1AB8">
      <w:pPr>
        <w:autoSpaceDE w:val="0"/>
        <w:autoSpaceDN w:val="0"/>
        <w:adjustRightInd w:val="0"/>
        <w:rPr>
          <w:b/>
          <w:bCs/>
          <w:lang w:eastAsia="lt-LT"/>
        </w:rPr>
      </w:pPr>
    </w:p>
    <w:p w14:paraId="7A228984" w14:textId="77777777" w:rsidR="00587383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1. Ukmergės rajono savivaldybės </w:t>
      </w:r>
      <w:r w:rsidR="008627E8" w:rsidRPr="00621402">
        <w:rPr>
          <w:lang w:eastAsia="lt-LT"/>
        </w:rPr>
        <w:t xml:space="preserve">(toliau – Savivaldybės) </w:t>
      </w:r>
      <w:r w:rsidRPr="00621402">
        <w:rPr>
          <w:lang w:eastAsia="lt-LT"/>
        </w:rPr>
        <w:t xml:space="preserve">lėšų, reikalingų </w:t>
      </w:r>
      <w:r w:rsidR="00A51943" w:rsidRPr="00621402">
        <w:rPr>
          <w:lang w:eastAsia="lt-LT"/>
        </w:rPr>
        <w:t xml:space="preserve">viešųjų </w:t>
      </w:r>
      <w:r w:rsidRPr="00621402">
        <w:rPr>
          <w:lang w:eastAsia="lt-LT"/>
        </w:rPr>
        <w:t xml:space="preserve">želdynų ir želdinių apsaugai, </w:t>
      </w:r>
      <w:r w:rsidR="00587383" w:rsidRPr="00621402">
        <w:rPr>
          <w:lang w:eastAsia="lt-LT"/>
        </w:rPr>
        <w:t>priežiūrai ir</w:t>
      </w:r>
      <w:r w:rsidR="008627E8" w:rsidRPr="00621402">
        <w:rPr>
          <w:lang w:eastAsia="lt-LT"/>
        </w:rPr>
        <w:t xml:space="preserve"> </w:t>
      </w:r>
      <w:r w:rsidRPr="00621402">
        <w:rPr>
          <w:lang w:eastAsia="lt-LT"/>
        </w:rPr>
        <w:t xml:space="preserve">tvarkymui, </w:t>
      </w:r>
      <w:r w:rsidR="00587383" w:rsidRPr="00621402">
        <w:rPr>
          <w:lang w:eastAsia="lt-LT"/>
        </w:rPr>
        <w:t xml:space="preserve">viešųjų </w:t>
      </w:r>
      <w:r w:rsidRPr="00621402">
        <w:rPr>
          <w:lang w:eastAsia="lt-LT"/>
        </w:rPr>
        <w:t xml:space="preserve">želdynų kūrimui ir </w:t>
      </w:r>
      <w:r w:rsidR="00587383" w:rsidRPr="00621402">
        <w:rPr>
          <w:lang w:eastAsia="lt-LT"/>
        </w:rPr>
        <w:t>želdinių veisimui, želdynų ir želdinių inventorizavimui, viešųjų želdynų ir želdinių būklės ekspertizėms atlikti, skyrimo</w:t>
      </w:r>
      <w:r w:rsidR="00587383" w:rsidRPr="00621402">
        <w:rPr>
          <w:b/>
          <w:bCs/>
          <w:lang w:eastAsia="lt-LT"/>
        </w:rPr>
        <w:t xml:space="preserve"> </w:t>
      </w:r>
      <w:r w:rsidR="00587383" w:rsidRPr="00621402">
        <w:rPr>
          <w:lang w:eastAsia="lt-LT"/>
        </w:rPr>
        <w:t xml:space="preserve">tvarkos aprašas (toliau – Tvarkos aprašas) </w:t>
      </w:r>
      <w:r w:rsidRPr="00621402">
        <w:rPr>
          <w:lang w:eastAsia="lt-LT"/>
        </w:rPr>
        <w:t>reglamentuoja lėšų, reikalingų valstybinėje bei savivaldybei priskirtoje žemėje esančių</w:t>
      </w:r>
      <w:r w:rsidR="00A51943" w:rsidRPr="00621402">
        <w:rPr>
          <w:lang w:eastAsia="lt-LT"/>
        </w:rPr>
        <w:t xml:space="preserve"> viešųjų</w:t>
      </w:r>
      <w:r w:rsidRPr="00621402">
        <w:rPr>
          <w:lang w:eastAsia="lt-LT"/>
        </w:rPr>
        <w:t xml:space="preserve"> želdynų ir želdinių apsaugai,</w:t>
      </w:r>
      <w:r w:rsidR="00587383" w:rsidRPr="00621402">
        <w:rPr>
          <w:lang w:eastAsia="lt-LT"/>
        </w:rPr>
        <w:t xml:space="preserve"> priežiūrai ir</w:t>
      </w:r>
      <w:r w:rsidRPr="00621402">
        <w:rPr>
          <w:lang w:eastAsia="lt-LT"/>
        </w:rPr>
        <w:t xml:space="preserve"> tvarkymui, </w:t>
      </w:r>
      <w:r w:rsidR="00587383" w:rsidRPr="00621402">
        <w:rPr>
          <w:lang w:eastAsia="lt-LT"/>
        </w:rPr>
        <w:t xml:space="preserve">viešųjų </w:t>
      </w:r>
      <w:r w:rsidRPr="00621402">
        <w:rPr>
          <w:lang w:eastAsia="lt-LT"/>
        </w:rPr>
        <w:t xml:space="preserve">želdynų kūrimui ir želdinių veisimui, </w:t>
      </w:r>
      <w:r w:rsidR="00587383" w:rsidRPr="00621402">
        <w:rPr>
          <w:lang w:eastAsia="lt-LT"/>
        </w:rPr>
        <w:t>želdynų ir želdinių inventorizavimui, viešųjų želdynų ir želdinių būklės ekspertizėms atlikti,</w:t>
      </w:r>
      <w:r w:rsidR="00DD021E">
        <w:rPr>
          <w:lang w:eastAsia="lt-LT"/>
        </w:rPr>
        <w:t xml:space="preserve"> </w:t>
      </w:r>
      <w:r w:rsidR="00587383" w:rsidRPr="00621402">
        <w:rPr>
          <w:lang w:eastAsia="lt-LT"/>
        </w:rPr>
        <w:t>skyrimo tvarką.</w:t>
      </w:r>
    </w:p>
    <w:p w14:paraId="1A0298B2" w14:textId="77777777" w:rsidR="00AC1AB8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>2. Aprašas parengtas vadovaujantis Lietuv</w:t>
      </w:r>
      <w:r w:rsidR="00587383" w:rsidRPr="00621402">
        <w:rPr>
          <w:lang w:eastAsia="lt-LT"/>
        </w:rPr>
        <w:t>os Respublikos želdynų įstatymu.</w:t>
      </w:r>
    </w:p>
    <w:p w14:paraId="70A8B55C" w14:textId="77777777" w:rsidR="00AC1AB8" w:rsidRPr="00621402" w:rsidRDefault="00AC1AB8" w:rsidP="00A77D13">
      <w:pPr>
        <w:autoSpaceDE w:val="0"/>
        <w:autoSpaceDN w:val="0"/>
        <w:adjustRightInd w:val="0"/>
        <w:ind w:firstLine="1276"/>
        <w:rPr>
          <w:lang w:eastAsia="lt-LT"/>
        </w:rPr>
      </w:pPr>
      <w:r w:rsidRPr="00621402">
        <w:rPr>
          <w:lang w:eastAsia="lt-LT"/>
        </w:rPr>
        <w:t>3. Vartojamos sąvokos atitinka Lietuvos Respublikos želdynų įstatyme vartojamas sąvokas.</w:t>
      </w:r>
    </w:p>
    <w:p w14:paraId="13427C51" w14:textId="77777777" w:rsidR="00AC1AB8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4. Lėšos </w:t>
      </w:r>
      <w:r w:rsidR="00A51943" w:rsidRPr="00621402">
        <w:rPr>
          <w:lang w:eastAsia="lt-LT"/>
        </w:rPr>
        <w:t>viešųjų želdynų ir želdinių apsaugai, priežiūrai ir tvarkymui, viešųjų želdynų kūrimui ir želdinių veisimui,</w:t>
      </w:r>
      <w:r w:rsidR="00DD021E" w:rsidRPr="00DD021E">
        <w:rPr>
          <w:lang w:eastAsia="lt-LT"/>
        </w:rPr>
        <w:t xml:space="preserve"> </w:t>
      </w:r>
      <w:r w:rsidR="00DD021E" w:rsidRPr="00621402">
        <w:rPr>
          <w:lang w:eastAsia="lt-LT"/>
        </w:rPr>
        <w:t>želdynų ir želdinių inventorizavimui, viešųjų želdynų ir želdinių būklės ekspertizėms atlikti,</w:t>
      </w:r>
      <w:r w:rsidRPr="00621402">
        <w:rPr>
          <w:lang w:eastAsia="lt-LT"/>
        </w:rPr>
        <w:t xml:space="preserve"> skiriamos iš </w:t>
      </w:r>
      <w:r w:rsidR="006E586F" w:rsidRPr="00621402">
        <w:rPr>
          <w:lang w:eastAsia="lt-LT"/>
        </w:rPr>
        <w:t>S</w:t>
      </w:r>
      <w:r w:rsidRPr="00621402">
        <w:rPr>
          <w:lang w:eastAsia="lt-LT"/>
        </w:rPr>
        <w:t>avivaldybės biudžeto ir kitų finansavimo šaltinių.</w:t>
      </w:r>
    </w:p>
    <w:p w14:paraId="78A7E67F" w14:textId="77777777" w:rsidR="00AC1AB8" w:rsidRPr="00621402" w:rsidRDefault="00AC1AB8" w:rsidP="00AC1AB8">
      <w:pPr>
        <w:autoSpaceDE w:val="0"/>
        <w:autoSpaceDN w:val="0"/>
        <w:adjustRightInd w:val="0"/>
        <w:rPr>
          <w:lang w:eastAsia="lt-LT"/>
        </w:rPr>
      </w:pPr>
    </w:p>
    <w:p w14:paraId="758CB0C3" w14:textId="69955EC3" w:rsidR="00A77D13" w:rsidRDefault="00A779F6" w:rsidP="00A779F6">
      <w:pPr>
        <w:jc w:val="center"/>
        <w:rPr>
          <w:b/>
        </w:rPr>
      </w:pPr>
      <w:r>
        <w:rPr>
          <w:b/>
        </w:rPr>
        <w:t>II</w:t>
      </w:r>
      <w:r w:rsidR="00A77D13">
        <w:rPr>
          <w:b/>
        </w:rPr>
        <w:t xml:space="preserve"> SKYRIUS</w:t>
      </w:r>
    </w:p>
    <w:p w14:paraId="5C428361" w14:textId="0D5EAEE2" w:rsidR="00AC1AB8" w:rsidRPr="00A779F6" w:rsidRDefault="00AC1AB8" w:rsidP="00A779F6">
      <w:pPr>
        <w:jc w:val="center"/>
        <w:rPr>
          <w:b/>
        </w:rPr>
      </w:pPr>
      <w:r w:rsidRPr="00A779F6">
        <w:rPr>
          <w:b/>
        </w:rPr>
        <w:t>LĖŠŲ PASKIRTIS</w:t>
      </w:r>
    </w:p>
    <w:p w14:paraId="7EB71A25" w14:textId="77777777" w:rsidR="00AC1AB8" w:rsidRDefault="00AC1AB8" w:rsidP="00621402">
      <w:pPr>
        <w:autoSpaceDE w:val="0"/>
        <w:autoSpaceDN w:val="0"/>
        <w:adjustRightInd w:val="0"/>
        <w:ind w:firstLine="680"/>
        <w:jc w:val="both"/>
        <w:rPr>
          <w:lang w:eastAsia="lt-LT"/>
        </w:rPr>
      </w:pPr>
    </w:p>
    <w:p w14:paraId="5172EB96" w14:textId="77777777" w:rsidR="00AC1AB8" w:rsidRPr="001F7D1B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1F7D1B">
        <w:rPr>
          <w:lang w:eastAsia="lt-LT"/>
        </w:rPr>
        <w:t>5. Lėšos gali būti skiriamos</w:t>
      </w:r>
      <w:r w:rsidR="00DD021E">
        <w:rPr>
          <w:lang w:eastAsia="lt-LT"/>
        </w:rPr>
        <w:t xml:space="preserve"> šioms priemonėms</w:t>
      </w:r>
      <w:r w:rsidRPr="001F7D1B">
        <w:rPr>
          <w:lang w:eastAsia="lt-LT"/>
        </w:rPr>
        <w:t>:</w:t>
      </w:r>
    </w:p>
    <w:p w14:paraId="40C4B3EE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5.1. naujų želdinių (pvz., medžių, krūmų, krūmokšnių ir lianų sodinukai, gėlių sėklos ir pan.) įsigijimas ir veisimas (pvz., vejų ir gėlynų sodinimas, įrengimas ir pan.);</w:t>
      </w:r>
    </w:p>
    <w:p w14:paraId="55379484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5.2. želdynų kūrimo, tvarkymo ir pertvarkymo projektų rengimas;</w:t>
      </w:r>
    </w:p>
    <w:p w14:paraId="50496ABD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5.3. želdynų kūrimas, tvarkymas, pertvarkymas, inventorizavimas ir informacinių ženklų įrengimas;</w:t>
      </w:r>
    </w:p>
    <w:p w14:paraId="2B90A5E2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5.4. atskirojo želdyno, norint jį įrašyti į nekilnojamojo turto kadastrą ir registrą, įteisinimo darbai;</w:t>
      </w:r>
    </w:p>
    <w:p w14:paraId="6738A50B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5.5. želdynų ir želdinių tvarkymo ir inventorizavimo įrangos pirkimas;</w:t>
      </w:r>
    </w:p>
    <w:p w14:paraId="03207DF4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5.6. želdinių sanitarinės būklės gerinimo darbai (pvz., mokslininkų rekomendacijų parengimas, jų įgyvendinimui reikalingų medžiagų pirkimas ir panaudojimas rekomendacijose nurodytoms priemonėms įgyvendinti);</w:t>
      </w:r>
    </w:p>
    <w:p w14:paraId="108C9CC9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5.7. pavojų keliančių ir sergančių medžių šalinimo darbai (pvz., medžių nukirtimas, kelmų šalinimas ar žeminimas iki žemės paviršiaus, žemės paviršiaus (šaligatvio dangos) sutvarkymas išrovus kelmą ir pan.);</w:t>
      </w:r>
    </w:p>
    <w:p w14:paraId="7D6785C3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5.8. medžių ir krūmų genėjimo, medžių gyvybingumo palaikymo ir šakų smulkinimo darbai;</w:t>
      </w:r>
    </w:p>
    <w:p w14:paraId="07838A45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5.9. želdynų ir želdinių būklės stebėsenos programos įgyvendinimo priemonės, jų vykdymui reikalingų medžiagų ir įrangos pirkimas;</w:t>
      </w:r>
    </w:p>
    <w:p w14:paraId="5C5C396E" w14:textId="77777777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5.10. savivaldybės želdynų ir želdinių tvarkymo, želdynų kūrimo, želdinių veisimo programos parengimas;</w:t>
      </w:r>
    </w:p>
    <w:p w14:paraId="711A4A34" w14:textId="33DD213B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lastRenderedPageBreak/>
        <w:t>5.1</w:t>
      </w:r>
      <w:r w:rsidR="000E0227">
        <w:rPr>
          <w:rFonts w:asciiTheme="majorBidi" w:hAnsiTheme="majorBidi" w:cstheme="majorBidi"/>
          <w:spacing w:val="2"/>
        </w:rPr>
        <w:t>1</w:t>
      </w:r>
      <w:r w:rsidRPr="001F7D1B">
        <w:rPr>
          <w:rFonts w:asciiTheme="majorBidi" w:hAnsiTheme="majorBidi" w:cstheme="majorBidi"/>
          <w:spacing w:val="2"/>
        </w:rPr>
        <w:t>. savivaldybės darbuotojų, atsakingų už želdynų ir želdinių apsaugą, priežiūrą ir tvarkymą, mokymas ir (ar) kvalifikacijos kėlimas;</w:t>
      </w:r>
    </w:p>
    <w:p w14:paraId="189D9532" w14:textId="40BF41AF" w:rsidR="001F7D1B" w:rsidRPr="001F7D1B" w:rsidRDefault="001F7D1B" w:rsidP="00A77D13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Theme="majorBidi" w:hAnsiTheme="majorBidi" w:cstheme="majorBidi"/>
          <w:spacing w:val="2"/>
        </w:rPr>
      </w:pPr>
      <w:r w:rsidRPr="001F7D1B">
        <w:rPr>
          <w:rFonts w:asciiTheme="majorBidi" w:hAnsiTheme="majorBidi" w:cstheme="majorBidi"/>
          <w:spacing w:val="2"/>
        </w:rPr>
        <w:t>5.1</w:t>
      </w:r>
      <w:r w:rsidR="000E0227">
        <w:rPr>
          <w:rFonts w:asciiTheme="majorBidi" w:hAnsiTheme="majorBidi" w:cstheme="majorBidi"/>
          <w:spacing w:val="2"/>
        </w:rPr>
        <w:t>2</w:t>
      </w:r>
      <w:r w:rsidRPr="001F7D1B">
        <w:rPr>
          <w:rFonts w:asciiTheme="majorBidi" w:hAnsiTheme="majorBidi" w:cstheme="majorBidi"/>
          <w:spacing w:val="2"/>
        </w:rPr>
        <w:t xml:space="preserve">. dokumentacijos reikalingos išvardintoms </w:t>
      </w:r>
      <w:r w:rsidR="00621402">
        <w:rPr>
          <w:rFonts w:asciiTheme="majorBidi" w:hAnsiTheme="majorBidi" w:cstheme="majorBidi"/>
          <w:spacing w:val="2"/>
        </w:rPr>
        <w:t>priemonėms įgyvendinti rengimas;</w:t>
      </w:r>
    </w:p>
    <w:p w14:paraId="70714CA5" w14:textId="4BB81628" w:rsidR="00AC1AB8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1F7D1B">
        <w:rPr>
          <w:lang w:eastAsia="lt-LT"/>
        </w:rPr>
        <w:t>5.</w:t>
      </w:r>
      <w:r w:rsidR="00814C1B" w:rsidRPr="001F7D1B">
        <w:rPr>
          <w:lang w:eastAsia="lt-LT"/>
        </w:rPr>
        <w:t>1</w:t>
      </w:r>
      <w:r w:rsidR="000E0227">
        <w:rPr>
          <w:lang w:eastAsia="lt-LT"/>
        </w:rPr>
        <w:t>3</w:t>
      </w:r>
      <w:r w:rsidRPr="001F7D1B">
        <w:rPr>
          <w:lang w:eastAsia="lt-LT"/>
        </w:rPr>
        <w:t>. kitais teisės aktuose nustatytais atvejais.</w:t>
      </w:r>
    </w:p>
    <w:p w14:paraId="45963999" w14:textId="77777777" w:rsidR="00814C1B" w:rsidRDefault="00814C1B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</w:p>
    <w:p w14:paraId="2449636F" w14:textId="5E4E8B95" w:rsidR="00A77D13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</w:t>
      </w:r>
      <w:r w:rsidR="00A77D13">
        <w:rPr>
          <w:b/>
          <w:bCs/>
          <w:lang w:eastAsia="lt-LT"/>
        </w:rPr>
        <w:t xml:space="preserve"> SKYRIUS</w:t>
      </w:r>
    </w:p>
    <w:p w14:paraId="2F2C6C8A" w14:textId="064DCD57" w:rsidR="00AC1AB8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FINANSAVIMO ŠALTINIAI</w:t>
      </w:r>
    </w:p>
    <w:p w14:paraId="564CA852" w14:textId="77777777" w:rsidR="00AC1AB8" w:rsidRPr="00621402" w:rsidRDefault="00AC1AB8" w:rsidP="00AC1AB8">
      <w:pPr>
        <w:autoSpaceDE w:val="0"/>
        <w:autoSpaceDN w:val="0"/>
        <w:adjustRightInd w:val="0"/>
        <w:ind w:left="1080"/>
        <w:jc w:val="both"/>
        <w:rPr>
          <w:b/>
          <w:bCs/>
          <w:lang w:eastAsia="lt-LT"/>
        </w:rPr>
      </w:pPr>
    </w:p>
    <w:p w14:paraId="55E248D9" w14:textId="77777777" w:rsidR="00AC1AB8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6. </w:t>
      </w:r>
      <w:r w:rsidR="00BB69BA" w:rsidRPr="00621402">
        <w:rPr>
          <w:lang w:eastAsia="lt-LT"/>
        </w:rPr>
        <w:t>Viešųjų ž</w:t>
      </w:r>
      <w:r w:rsidRPr="00621402">
        <w:rPr>
          <w:lang w:eastAsia="lt-LT"/>
        </w:rPr>
        <w:t>eldynų ir želdinių, esančių valstybinėje ir savivaldybei priskirtoje žemėje, apsaugai</w:t>
      </w:r>
      <w:r w:rsidR="00BB69BA" w:rsidRPr="00621402">
        <w:rPr>
          <w:lang w:eastAsia="lt-LT"/>
        </w:rPr>
        <w:t>, priežiūrai ir</w:t>
      </w:r>
      <w:r w:rsidRPr="00621402">
        <w:rPr>
          <w:lang w:eastAsia="lt-LT"/>
        </w:rPr>
        <w:t xml:space="preserve"> tvarkymui, </w:t>
      </w:r>
      <w:r w:rsidR="00BB69BA" w:rsidRPr="00621402">
        <w:rPr>
          <w:lang w:eastAsia="lt-LT"/>
        </w:rPr>
        <w:t xml:space="preserve">viešųjų </w:t>
      </w:r>
      <w:r w:rsidRPr="00621402">
        <w:rPr>
          <w:lang w:eastAsia="lt-LT"/>
        </w:rPr>
        <w:t>želdynų kūrimui</w:t>
      </w:r>
      <w:r w:rsidR="00415AA5" w:rsidRPr="00621402">
        <w:rPr>
          <w:lang w:eastAsia="lt-LT"/>
        </w:rPr>
        <w:t>,</w:t>
      </w:r>
      <w:r w:rsidRPr="00621402">
        <w:rPr>
          <w:lang w:eastAsia="lt-LT"/>
        </w:rPr>
        <w:t xml:space="preserve"> </w:t>
      </w:r>
      <w:r w:rsidR="00415AA5" w:rsidRPr="00621402">
        <w:rPr>
          <w:lang w:eastAsia="lt-LT"/>
        </w:rPr>
        <w:t xml:space="preserve">viešųjų </w:t>
      </w:r>
      <w:r w:rsidR="00952F51" w:rsidRPr="00621402">
        <w:rPr>
          <w:lang w:eastAsia="lt-LT"/>
        </w:rPr>
        <w:t>želdinių veisimui, želdynų ir želdinių inventorizavimui, viešųjų želdynų ir želdi</w:t>
      </w:r>
      <w:r w:rsidR="00DD021E">
        <w:rPr>
          <w:lang w:eastAsia="lt-LT"/>
        </w:rPr>
        <w:t>nių būklės ekspertizėms atlikti</w:t>
      </w:r>
      <w:r w:rsidR="00952F51" w:rsidRPr="00621402">
        <w:rPr>
          <w:lang w:eastAsia="lt-LT"/>
        </w:rPr>
        <w:t xml:space="preserve"> </w:t>
      </w:r>
      <w:r w:rsidRPr="00621402">
        <w:rPr>
          <w:lang w:eastAsia="lt-LT"/>
        </w:rPr>
        <w:t>lėšos gali būti skiriamos iš:</w:t>
      </w:r>
    </w:p>
    <w:p w14:paraId="65119EB9" w14:textId="77777777" w:rsidR="00AC1AB8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>6.1. Savivaldybės biudžeto;</w:t>
      </w:r>
    </w:p>
    <w:p w14:paraId="7002FCA4" w14:textId="77777777" w:rsidR="00AC1AB8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6.2. </w:t>
      </w:r>
      <w:r w:rsidR="003B6200" w:rsidRPr="00621402">
        <w:rPr>
          <w:lang w:eastAsia="lt-LT"/>
        </w:rPr>
        <w:t>valstybės biudžeto;</w:t>
      </w:r>
    </w:p>
    <w:p w14:paraId="3DA30CD3" w14:textId="77777777" w:rsidR="00AC1AB8" w:rsidRPr="00621402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6.3. </w:t>
      </w:r>
      <w:r w:rsidR="003B6200" w:rsidRPr="00621402">
        <w:rPr>
          <w:lang w:eastAsia="lt-LT"/>
        </w:rPr>
        <w:t>Europos Sąjungos struktūrinių fondų;</w:t>
      </w:r>
    </w:p>
    <w:p w14:paraId="332FCE33" w14:textId="53806153" w:rsidR="003B6200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6.4. </w:t>
      </w:r>
      <w:r w:rsidR="003B6200" w:rsidRPr="00621402">
        <w:rPr>
          <w:lang w:eastAsia="lt-LT"/>
        </w:rPr>
        <w:t>Savivaldybės aplinkos apsaugos rėmimo specialiosios programos (toliau – Savivaldybės AARS programa);</w:t>
      </w:r>
    </w:p>
    <w:p w14:paraId="7F227D3F" w14:textId="426EBE52" w:rsidR="0079790E" w:rsidRPr="000E0227" w:rsidRDefault="0079790E" w:rsidP="0079790E">
      <w:pPr>
        <w:autoSpaceDE w:val="0"/>
        <w:autoSpaceDN w:val="0"/>
        <w:adjustRightInd w:val="0"/>
        <w:ind w:firstLine="1276"/>
        <w:rPr>
          <w:lang w:eastAsia="lt-LT"/>
        </w:rPr>
      </w:pPr>
      <w:r w:rsidRPr="000E0227">
        <w:rPr>
          <w:lang w:eastAsia="lt-LT"/>
        </w:rPr>
        <w:t>6.5. kiti šaltiniai.</w:t>
      </w:r>
    </w:p>
    <w:p w14:paraId="4C06424F" w14:textId="77777777" w:rsidR="00680590" w:rsidRPr="00621402" w:rsidRDefault="00680590" w:rsidP="00A77D13">
      <w:pPr>
        <w:tabs>
          <w:tab w:val="left" w:pos="993"/>
        </w:tabs>
        <w:ind w:firstLine="1276"/>
        <w:jc w:val="both"/>
        <w:rPr>
          <w:lang w:eastAsia="lt-LT"/>
        </w:rPr>
      </w:pPr>
      <w:r w:rsidRPr="00621402">
        <w:rPr>
          <w:lang w:eastAsia="lt-LT"/>
        </w:rPr>
        <w:t xml:space="preserve">7. Viešųjų želdynų ir želdinių apsaugos, priežiūros ir tvarkymo, </w:t>
      </w:r>
      <w:r w:rsidR="00E85947">
        <w:rPr>
          <w:lang w:eastAsia="lt-LT"/>
        </w:rPr>
        <w:t xml:space="preserve">viešųjų </w:t>
      </w:r>
      <w:r w:rsidRPr="00621402">
        <w:rPr>
          <w:lang w:eastAsia="lt-LT"/>
        </w:rPr>
        <w:t xml:space="preserve">želdynų kūrimo finansavimas planuojamas vadovaujantis </w:t>
      </w:r>
      <w:r w:rsidR="00F94EC3" w:rsidRPr="00621402">
        <w:rPr>
          <w:lang w:eastAsia="lt-LT"/>
        </w:rPr>
        <w:t>S</w:t>
      </w:r>
      <w:r w:rsidRPr="00621402">
        <w:rPr>
          <w:lang w:eastAsia="lt-LT"/>
        </w:rPr>
        <w:t>avivaldy</w:t>
      </w:r>
      <w:r w:rsidR="00415AA5" w:rsidRPr="00621402">
        <w:rPr>
          <w:lang w:eastAsia="lt-LT"/>
        </w:rPr>
        <w:t xml:space="preserve">bės strateginiu plėtros planu ir </w:t>
      </w:r>
      <w:r w:rsidR="00586B0F" w:rsidRPr="00621402">
        <w:rPr>
          <w:lang w:eastAsia="lt-LT"/>
        </w:rPr>
        <w:t xml:space="preserve">(ar) </w:t>
      </w:r>
      <w:r w:rsidRPr="00621402">
        <w:rPr>
          <w:lang w:eastAsia="lt-LT"/>
        </w:rPr>
        <w:t>strateginiu veiklos planu</w:t>
      </w:r>
      <w:r w:rsidR="00CB3590" w:rsidRPr="00621402">
        <w:rPr>
          <w:lang w:eastAsia="lt-LT"/>
        </w:rPr>
        <w:t>,</w:t>
      </w:r>
      <w:r w:rsidRPr="00621402">
        <w:rPr>
          <w:lang w:eastAsia="lt-LT"/>
        </w:rPr>
        <w:t xml:space="preserve"> </w:t>
      </w:r>
      <w:r w:rsidR="00810A55" w:rsidRPr="00621402">
        <w:rPr>
          <w:lang w:eastAsia="lt-LT"/>
        </w:rPr>
        <w:t xml:space="preserve">kompleksinio ir specialiojo teritorijų planavimo dokumentais, </w:t>
      </w:r>
      <w:r w:rsidR="00CB3590" w:rsidRPr="00621402">
        <w:rPr>
          <w:lang w:eastAsia="lt-LT"/>
        </w:rPr>
        <w:t>kitais strateginio planavimo dokumentais.</w:t>
      </w:r>
    </w:p>
    <w:p w14:paraId="272AAAFD" w14:textId="77777777" w:rsidR="00415AA5" w:rsidRPr="00621402" w:rsidRDefault="00415AA5" w:rsidP="00A77D13">
      <w:pPr>
        <w:tabs>
          <w:tab w:val="left" w:pos="993"/>
        </w:tabs>
        <w:ind w:firstLine="1276"/>
        <w:jc w:val="both"/>
        <w:rPr>
          <w:lang w:eastAsia="lt-LT"/>
        </w:rPr>
      </w:pPr>
      <w:r w:rsidRPr="00621402">
        <w:rPr>
          <w:lang w:eastAsia="lt-LT"/>
        </w:rPr>
        <w:t>8. Kitų, negu nurodyta Tvarkos aprašo</w:t>
      </w:r>
      <w:r w:rsidR="00E47F45" w:rsidRPr="00621402">
        <w:rPr>
          <w:lang w:eastAsia="lt-LT"/>
        </w:rPr>
        <w:t xml:space="preserve"> 6</w:t>
      </w:r>
      <w:r w:rsidRPr="00621402">
        <w:rPr>
          <w:lang w:eastAsia="lt-LT"/>
        </w:rPr>
        <w:t xml:space="preserve"> punkte, </w:t>
      </w:r>
      <w:r w:rsidRPr="00621402">
        <w:rPr>
          <w:bCs/>
          <w:lang w:eastAsia="lt-LT"/>
        </w:rPr>
        <w:t xml:space="preserve">želdynų ir želdinių apsaugos, priežiūros, tvarkymo, </w:t>
      </w:r>
      <w:r w:rsidRPr="00621402">
        <w:rPr>
          <w:lang w:eastAsia="lt-LT"/>
        </w:rPr>
        <w:t>želdynų</w:t>
      </w:r>
      <w:r w:rsidRPr="00621402">
        <w:rPr>
          <w:bCs/>
          <w:lang w:eastAsia="lt-LT"/>
        </w:rPr>
        <w:t xml:space="preserve"> kūrimo ir želdinių veisimo </w:t>
      </w:r>
      <w:r w:rsidRPr="00621402">
        <w:rPr>
          <w:lang w:eastAsia="lt-LT"/>
        </w:rPr>
        <w:t>darbus finansuoja jų savininkai ir (ar) valdytojai.</w:t>
      </w:r>
    </w:p>
    <w:p w14:paraId="2AEE8108" w14:textId="77777777" w:rsidR="008627E8" w:rsidRDefault="008627E8" w:rsidP="00415AA5">
      <w:pPr>
        <w:autoSpaceDE w:val="0"/>
        <w:autoSpaceDN w:val="0"/>
        <w:adjustRightInd w:val="0"/>
        <w:rPr>
          <w:b/>
          <w:bCs/>
          <w:lang w:eastAsia="lt-LT"/>
        </w:rPr>
      </w:pPr>
    </w:p>
    <w:p w14:paraId="5F95B5FE" w14:textId="6639288F" w:rsidR="00A77D13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IV</w:t>
      </w:r>
      <w:r w:rsidR="00A77D13">
        <w:rPr>
          <w:b/>
          <w:bCs/>
          <w:lang w:eastAsia="lt-LT"/>
        </w:rPr>
        <w:t xml:space="preserve"> SKYRIUS</w:t>
      </w:r>
    </w:p>
    <w:p w14:paraId="1AD8D092" w14:textId="39D5F09C" w:rsidR="00AC1AB8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LĖŠŲ PLANAVIMAS IR SKYRIMAS</w:t>
      </w:r>
    </w:p>
    <w:p w14:paraId="0AC64184" w14:textId="77777777" w:rsidR="00AC1AB8" w:rsidRDefault="00AC1AB8" w:rsidP="00AC1AB8">
      <w:pPr>
        <w:autoSpaceDE w:val="0"/>
        <w:autoSpaceDN w:val="0"/>
        <w:adjustRightInd w:val="0"/>
        <w:rPr>
          <w:b/>
          <w:bCs/>
          <w:lang w:eastAsia="lt-LT"/>
        </w:rPr>
      </w:pPr>
    </w:p>
    <w:p w14:paraId="72CC1B93" w14:textId="59C8BA56" w:rsidR="00AC1AB8" w:rsidRPr="00AB448F" w:rsidRDefault="00234422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>
        <w:rPr>
          <w:lang w:eastAsia="lt-LT"/>
        </w:rPr>
        <w:t>9</w:t>
      </w:r>
      <w:r w:rsidR="00AC1AB8" w:rsidRPr="00AB448F">
        <w:rPr>
          <w:lang w:eastAsia="lt-LT"/>
        </w:rPr>
        <w:t xml:space="preserve">. Lėšos želdynams ir želdiniams inventorizuoti, </w:t>
      </w:r>
      <w:r w:rsidR="008627E8" w:rsidRPr="00AB448F">
        <w:rPr>
          <w:lang w:eastAsia="lt-LT"/>
        </w:rPr>
        <w:t xml:space="preserve">viešųjų želdynų ir želdinių </w:t>
      </w:r>
      <w:r w:rsidR="00AC1AB8" w:rsidRPr="00AB448F">
        <w:rPr>
          <w:lang w:eastAsia="lt-LT"/>
        </w:rPr>
        <w:t xml:space="preserve">būklės stebėsenai vykdyti, kadastriniams matavimams atlikti, projektams rengti, </w:t>
      </w:r>
      <w:r w:rsidR="008627E8" w:rsidRPr="00AB448F">
        <w:rPr>
          <w:lang w:eastAsia="lt-LT"/>
        </w:rPr>
        <w:t xml:space="preserve">viešųjų želdynų ir želdinių </w:t>
      </w:r>
      <w:r w:rsidR="00AC1AB8" w:rsidRPr="00AB448F">
        <w:rPr>
          <w:lang w:eastAsia="lt-LT"/>
        </w:rPr>
        <w:t xml:space="preserve">apsaugai, </w:t>
      </w:r>
      <w:r w:rsidR="008627E8" w:rsidRPr="00AB448F">
        <w:rPr>
          <w:lang w:eastAsia="lt-LT"/>
        </w:rPr>
        <w:t xml:space="preserve">priežiūrai ir tvarkymui, viešiesiems </w:t>
      </w:r>
      <w:r w:rsidR="00AC1AB8" w:rsidRPr="00AB448F">
        <w:rPr>
          <w:lang w:eastAsia="lt-LT"/>
        </w:rPr>
        <w:t xml:space="preserve">želdynams kurti, želdiniams veisti ir kitoms priemonėms vykdyti numatomos </w:t>
      </w:r>
      <w:r w:rsidR="008931B0" w:rsidRPr="00AB448F">
        <w:rPr>
          <w:lang w:eastAsia="lt-LT"/>
        </w:rPr>
        <w:t>S</w:t>
      </w:r>
      <w:r w:rsidR="00AC1AB8" w:rsidRPr="00AB448F">
        <w:rPr>
          <w:lang w:eastAsia="lt-LT"/>
        </w:rPr>
        <w:t xml:space="preserve">avivaldybės </w:t>
      </w:r>
      <w:r w:rsidR="00467509" w:rsidRPr="00AB448F">
        <w:rPr>
          <w:lang w:eastAsia="lt-LT"/>
        </w:rPr>
        <w:t xml:space="preserve">AARS </w:t>
      </w:r>
      <w:r w:rsidR="00AC1AB8" w:rsidRPr="00AB448F">
        <w:rPr>
          <w:lang w:eastAsia="lt-LT"/>
        </w:rPr>
        <w:t xml:space="preserve">programoje ir </w:t>
      </w:r>
      <w:r w:rsidR="008931B0" w:rsidRPr="00AB448F">
        <w:rPr>
          <w:lang w:eastAsia="lt-LT"/>
        </w:rPr>
        <w:t>S</w:t>
      </w:r>
      <w:r w:rsidR="00AC1AB8" w:rsidRPr="00AB448F">
        <w:rPr>
          <w:lang w:eastAsia="lt-LT"/>
        </w:rPr>
        <w:t xml:space="preserve">avivaldybės biudžete bei skiriamos </w:t>
      </w:r>
      <w:r w:rsidR="006E586F" w:rsidRPr="00AB448F">
        <w:rPr>
          <w:lang w:eastAsia="lt-LT"/>
        </w:rPr>
        <w:t>S</w:t>
      </w:r>
      <w:r w:rsidR="00AC1AB8" w:rsidRPr="00AB448F">
        <w:rPr>
          <w:lang w:eastAsia="lt-LT"/>
        </w:rPr>
        <w:t>avivaldybės administracijos direktoriaus įsakymu.</w:t>
      </w:r>
    </w:p>
    <w:p w14:paraId="1B4AC034" w14:textId="67CF8F40" w:rsidR="006F0C5C" w:rsidRPr="00AB448F" w:rsidRDefault="00234422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>
        <w:rPr>
          <w:lang w:eastAsia="lt-LT"/>
        </w:rPr>
        <w:t>10</w:t>
      </w:r>
      <w:r w:rsidR="00AC1AB8" w:rsidRPr="00AB448F">
        <w:rPr>
          <w:lang w:eastAsia="lt-LT"/>
        </w:rPr>
        <w:t xml:space="preserve">. Lėšas </w:t>
      </w:r>
      <w:r w:rsidR="006E586F" w:rsidRPr="00AB448F">
        <w:rPr>
          <w:lang w:eastAsia="lt-LT"/>
        </w:rPr>
        <w:t>S</w:t>
      </w:r>
      <w:r w:rsidR="00AC1AB8" w:rsidRPr="00AB448F">
        <w:rPr>
          <w:lang w:eastAsia="lt-LT"/>
        </w:rPr>
        <w:t xml:space="preserve">avivaldybės teritorijoje esantiems želdynams ir želdiniams inventorizuoti, būklės stebėsenai vykdyti, atskirųjų želdynų žemės sklypų kadastriniams matavimams atlikti ir įrašyti į Nekilnojamojo turto kadastrą, želdynų projektams rengti ir kitoms priemonėms vykdyti planuoja </w:t>
      </w:r>
      <w:r w:rsidR="006F0C5C" w:rsidRPr="00AB448F">
        <w:t>Savivaldybės administracijos direktoriaus įsakymu įgaliotas struktūrinis padalinys</w:t>
      </w:r>
      <w:r w:rsidR="002E7780" w:rsidRPr="00AB448F">
        <w:t xml:space="preserve"> (toliau – Įgaliotas struktūrinis padalinys)</w:t>
      </w:r>
      <w:r w:rsidR="00AC1AB8" w:rsidRPr="00AB448F">
        <w:rPr>
          <w:lang w:eastAsia="lt-LT"/>
        </w:rPr>
        <w:t xml:space="preserve">. </w:t>
      </w:r>
    </w:p>
    <w:p w14:paraId="1DBC50A7" w14:textId="7A71DA59" w:rsidR="00AC1AB8" w:rsidRPr="00AB448F" w:rsidRDefault="00234422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>
        <w:rPr>
          <w:lang w:eastAsia="lt-LT"/>
        </w:rPr>
        <w:t>11</w:t>
      </w:r>
      <w:r w:rsidR="00AC1AB8" w:rsidRPr="00AB448F">
        <w:rPr>
          <w:lang w:eastAsia="lt-LT"/>
        </w:rPr>
        <w:t xml:space="preserve">. Lėšas </w:t>
      </w:r>
      <w:r w:rsidR="008931B0" w:rsidRPr="00AB448F">
        <w:rPr>
          <w:lang w:eastAsia="lt-LT"/>
        </w:rPr>
        <w:t xml:space="preserve">viešųjų </w:t>
      </w:r>
      <w:r w:rsidR="00AC1AB8" w:rsidRPr="00AB448F">
        <w:rPr>
          <w:lang w:eastAsia="lt-LT"/>
        </w:rPr>
        <w:t>želdynų ir želdinių apsaugai,</w:t>
      </w:r>
      <w:r w:rsidR="008931B0" w:rsidRPr="00AB448F">
        <w:rPr>
          <w:lang w:eastAsia="lt-LT"/>
        </w:rPr>
        <w:t xml:space="preserve"> priežiūrai ir</w:t>
      </w:r>
      <w:r w:rsidR="00AC1AB8" w:rsidRPr="00AB448F">
        <w:rPr>
          <w:lang w:eastAsia="lt-LT"/>
        </w:rPr>
        <w:t xml:space="preserve"> tvarkymui,</w:t>
      </w:r>
      <w:r w:rsidR="008931B0" w:rsidRPr="00AB448F">
        <w:rPr>
          <w:lang w:eastAsia="lt-LT"/>
        </w:rPr>
        <w:t xml:space="preserve"> viešųjų</w:t>
      </w:r>
      <w:r w:rsidR="00AC1AB8" w:rsidRPr="00AB448F">
        <w:rPr>
          <w:lang w:eastAsia="lt-LT"/>
        </w:rPr>
        <w:t xml:space="preserve"> želdynų kūrimui ir želdinių veisimui planuoja </w:t>
      </w:r>
      <w:r w:rsidR="008931B0" w:rsidRPr="00AB448F">
        <w:rPr>
          <w:lang w:eastAsia="lt-LT"/>
        </w:rPr>
        <w:t>S</w:t>
      </w:r>
      <w:r w:rsidR="00AC1AB8" w:rsidRPr="00AB448F">
        <w:rPr>
          <w:lang w:eastAsia="lt-LT"/>
        </w:rPr>
        <w:t xml:space="preserve">avivaldybės seniūnijos. Seniūnijos planuojamų lėšų paraiškas pateikia </w:t>
      </w:r>
      <w:r w:rsidR="00DD021E">
        <w:rPr>
          <w:lang w:eastAsia="lt-LT"/>
        </w:rPr>
        <w:t xml:space="preserve">už Savivaldybės AARS programos įgyvendinimą atsakingam Savivaldybės </w:t>
      </w:r>
      <w:r w:rsidR="00715444" w:rsidRPr="00AB448F">
        <w:t>struktūriniam padaliniui</w:t>
      </w:r>
      <w:r w:rsidR="0027119E">
        <w:t xml:space="preserve"> (toliau – Atsakingas</w:t>
      </w:r>
      <w:r w:rsidR="00F43CB7" w:rsidRPr="00F43CB7">
        <w:t xml:space="preserve"> </w:t>
      </w:r>
      <w:r w:rsidR="00F43CB7">
        <w:t>struktūrinis</w:t>
      </w:r>
      <w:r w:rsidR="0027119E">
        <w:t xml:space="preserve"> padalinys)</w:t>
      </w:r>
      <w:r w:rsidR="00715444" w:rsidRPr="00AB448F">
        <w:rPr>
          <w:lang w:eastAsia="lt-LT"/>
        </w:rPr>
        <w:t xml:space="preserve"> </w:t>
      </w:r>
      <w:r w:rsidR="00AC1AB8" w:rsidRPr="00AB448F">
        <w:rPr>
          <w:lang w:eastAsia="lt-LT"/>
        </w:rPr>
        <w:t>kasmet prieš biudžeto programų sudarymą.</w:t>
      </w:r>
      <w:r w:rsidR="00316493" w:rsidRPr="00AB448F">
        <w:rPr>
          <w:lang w:eastAsia="lt-LT"/>
        </w:rPr>
        <w:t xml:space="preserve"> </w:t>
      </w:r>
    </w:p>
    <w:p w14:paraId="5C6ECE43" w14:textId="3522D234" w:rsidR="00555611" w:rsidRPr="00AB448F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AB448F">
        <w:rPr>
          <w:lang w:eastAsia="lt-LT"/>
        </w:rPr>
        <w:t>1</w:t>
      </w:r>
      <w:r w:rsidR="00234422">
        <w:rPr>
          <w:lang w:eastAsia="lt-LT"/>
        </w:rPr>
        <w:t>2</w:t>
      </w:r>
      <w:r w:rsidRPr="00AB448F">
        <w:rPr>
          <w:lang w:eastAsia="lt-LT"/>
        </w:rPr>
        <w:t xml:space="preserve">. </w:t>
      </w:r>
      <w:r w:rsidR="00715444" w:rsidRPr="00AB448F">
        <w:rPr>
          <w:lang w:eastAsia="lt-LT"/>
        </w:rPr>
        <w:t>P</w:t>
      </w:r>
      <w:r w:rsidRPr="00AB448F">
        <w:rPr>
          <w:lang w:eastAsia="lt-LT"/>
        </w:rPr>
        <w:t>araiškas dėl lėšų skyrimo priemonėms, numatytoms Tvarkos aprašo 5 punkte</w:t>
      </w:r>
      <w:r w:rsidR="00DD021E">
        <w:rPr>
          <w:lang w:eastAsia="lt-LT"/>
        </w:rPr>
        <w:t>,</w:t>
      </w:r>
      <w:r w:rsidRPr="00AB448F">
        <w:rPr>
          <w:lang w:eastAsia="lt-LT"/>
        </w:rPr>
        <w:t xml:space="preserve"> vykdyti, gali teikti </w:t>
      </w:r>
      <w:r w:rsidR="000A4BFC" w:rsidRPr="00AB448F">
        <w:rPr>
          <w:lang w:eastAsia="lt-LT"/>
        </w:rPr>
        <w:t>Savivaldybės seniūnijos,</w:t>
      </w:r>
      <w:r w:rsidR="000A4BFC" w:rsidRPr="00AB448F">
        <w:t xml:space="preserve"> Savivaldybės</w:t>
      </w:r>
      <w:r w:rsidR="000A4BFC" w:rsidRPr="00AB448F">
        <w:rPr>
          <w:lang w:eastAsia="lt-LT"/>
        </w:rPr>
        <w:t xml:space="preserve"> </w:t>
      </w:r>
      <w:r w:rsidRPr="00AB448F">
        <w:rPr>
          <w:lang w:eastAsia="lt-LT"/>
        </w:rPr>
        <w:t xml:space="preserve">administracijos skyriai, </w:t>
      </w:r>
      <w:r w:rsidR="000A4BFC" w:rsidRPr="00AB448F">
        <w:rPr>
          <w:lang w:eastAsia="lt-LT"/>
        </w:rPr>
        <w:t xml:space="preserve">Savivaldybės teritorijoje esančios ir registruotos </w:t>
      </w:r>
      <w:r w:rsidRPr="00AB448F">
        <w:rPr>
          <w:lang w:eastAsia="lt-LT"/>
        </w:rPr>
        <w:t>biudžetinės įstaigos prieš biudžeto programų sudarymą.</w:t>
      </w:r>
    </w:p>
    <w:p w14:paraId="21EBD801" w14:textId="1AE8EA0F" w:rsidR="00AC1AB8" w:rsidRPr="00AB448F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AB448F">
        <w:t>1</w:t>
      </w:r>
      <w:r w:rsidR="00234422">
        <w:t>3</w:t>
      </w:r>
      <w:r w:rsidRPr="00AB448F">
        <w:t xml:space="preserve">. </w:t>
      </w:r>
      <w:r w:rsidR="008931B0" w:rsidRPr="00AB448F">
        <w:t>S</w:t>
      </w:r>
      <w:r w:rsidRPr="00AB448F">
        <w:t xml:space="preserve">avivaldybės administracijai pateiktos paraiškos turi būti įregistruotos </w:t>
      </w:r>
      <w:r w:rsidR="008931B0" w:rsidRPr="00AB448F">
        <w:t>Savivaldybėje</w:t>
      </w:r>
      <w:r w:rsidRPr="00AB448F">
        <w:t xml:space="preserve"> gaunamų dokumentų registravimo tvarka.</w:t>
      </w:r>
    </w:p>
    <w:p w14:paraId="6FCA54E9" w14:textId="56BE10A5" w:rsidR="00AC1AB8" w:rsidRPr="00AB448F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AB448F">
        <w:rPr>
          <w:lang w:eastAsia="lt-LT"/>
        </w:rPr>
        <w:t>1</w:t>
      </w:r>
      <w:r w:rsidR="00234422">
        <w:rPr>
          <w:lang w:eastAsia="lt-LT"/>
        </w:rPr>
        <w:t>4</w:t>
      </w:r>
      <w:r w:rsidRPr="00AB448F">
        <w:rPr>
          <w:lang w:eastAsia="lt-LT"/>
        </w:rPr>
        <w:t xml:space="preserve">. Gautos paraiškos svarstomos </w:t>
      </w:r>
      <w:r w:rsidR="008931B0" w:rsidRPr="00AB448F">
        <w:rPr>
          <w:lang w:eastAsia="lt-LT"/>
        </w:rPr>
        <w:t>S</w:t>
      </w:r>
      <w:r w:rsidRPr="00AB448F">
        <w:rPr>
          <w:lang w:eastAsia="lt-LT"/>
        </w:rPr>
        <w:t xml:space="preserve">avivaldybės administracijos direktoriaus įsakymu sudarytoje komisijoje Savivaldybės aplinkos apsaugos rėmimo specialiosios programos lėšoms skirstyti (toliau – Komisija). </w:t>
      </w:r>
    </w:p>
    <w:p w14:paraId="4028517A" w14:textId="67B0CCB5" w:rsidR="00AC1AB8" w:rsidRPr="00AB448F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AB448F">
        <w:rPr>
          <w:lang w:eastAsia="lt-LT"/>
        </w:rPr>
        <w:lastRenderedPageBreak/>
        <w:t>1</w:t>
      </w:r>
      <w:r w:rsidR="00234422">
        <w:rPr>
          <w:lang w:eastAsia="lt-LT"/>
        </w:rPr>
        <w:t>5</w:t>
      </w:r>
      <w:r w:rsidRPr="00AB448F">
        <w:rPr>
          <w:lang w:eastAsia="lt-LT"/>
        </w:rPr>
        <w:t xml:space="preserve">. </w:t>
      </w:r>
      <w:r w:rsidR="00A6341D">
        <w:rPr>
          <w:lang w:eastAsia="lt-LT"/>
        </w:rPr>
        <w:t>Įvykdžius</w:t>
      </w:r>
      <w:r w:rsidR="00A6341D" w:rsidRPr="00A6341D">
        <w:rPr>
          <w:lang w:eastAsia="lt-LT"/>
        </w:rPr>
        <w:t xml:space="preserve"> </w:t>
      </w:r>
      <w:r w:rsidR="00A6341D" w:rsidRPr="00AB448F">
        <w:rPr>
          <w:lang w:eastAsia="lt-LT"/>
        </w:rPr>
        <w:t>Savivaldybės</w:t>
      </w:r>
      <w:r w:rsidR="00A6341D">
        <w:rPr>
          <w:lang w:eastAsia="lt-LT"/>
        </w:rPr>
        <w:t xml:space="preserve"> </w:t>
      </w:r>
      <w:r w:rsidR="00A6341D" w:rsidRPr="00AB448F">
        <w:rPr>
          <w:lang w:eastAsia="lt-LT"/>
        </w:rPr>
        <w:t xml:space="preserve">AARS </w:t>
      </w:r>
      <w:r w:rsidR="00A6341D">
        <w:rPr>
          <w:lang w:eastAsia="lt-LT"/>
        </w:rPr>
        <w:t xml:space="preserve">programoje patvirtintas priemones ir pateikus tai įrodančius dokumentus, </w:t>
      </w:r>
      <w:r w:rsidR="00F43CB7">
        <w:rPr>
          <w:lang w:eastAsia="lt-LT"/>
        </w:rPr>
        <w:t>A</w:t>
      </w:r>
      <w:r w:rsidR="00DD021E">
        <w:rPr>
          <w:lang w:eastAsia="lt-LT"/>
        </w:rPr>
        <w:t xml:space="preserve">tsakingas </w:t>
      </w:r>
      <w:r w:rsidR="00F43CB7">
        <w:t xml:space="preserve">struktūrinis </w:t>
      </w:r>
      <w:r w:rsidR="00DD021E">
        <w:t>padalinys</w:t>
      </w:r>
      <w:r w:rsidR="002E7780" w:rsidRPr="00AB448F">
        <w:rPr>
          <w:lang w:eastAsia="lt-LT"/>
        </w:rPr>
        <w:t xml:space="preserve"> </w:t>
      </w:r>
      <w:r w:rsidRPr="00AB448F">
        <w:rPr>
          <w:lang w:eastAsia="lt-LT"/>
        </w:rPr>
        <w:t xml:space="preserve">rengia </w:t>
      </w:r>
      <w:r w:rsidR="00CA36E7" w:rsidRPr="00AB448F">
        <w:rPr>
          <w:lang w:eastAsia="lt-LT"/>
        </w:rPr>
        <w:t xml:space="preserve">Savivaldybės </w:t>
      </w:r>
      <w:r w:rsidRPr="00AB448F">
        <w:rPr>
          <w:lang w:eastAsia="lt-LT"/>
        </w:rPr>
        <w:t>administracijos direktoriaus įsakymų projektus dėl lėšų skyrimo.</w:t>
      </w:r>
    </w:p>
    <w:p w14:paraId="65CA7F46" w14:textId="0E94DCAB" w:rsidR="00AC1AB8" w:rsidRPr="00AB448F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AB448F">
        <w:rPr>
          <w:lang w:eastAsia="lt-LT"/>
        </w:rPr>
        <w:t>1</w:t>
      </w:r>
      <w:r w:rsidR="00234422">
        <w:rPr>
          <w:lang w:eastAsia="lt-LT"/>
        </w:rPr>
        <w:t>6</w:t>
      </w:r>
      <w:r w:rsidRPr="00AB448F">
        <w:rPr>
          <w:lang w:eastAsia="lt-LT"/>
        </w:rPr>
        <w:t xml:space="preserve">. </w:t>
      </w:r>
      <w:r w:rsidR="0098555A" w:rsidRPr="00AB448F">
        <w:rPr>
          <w:lang w:eastAsia="lt-LT"/>
        </w:rPr>
        <w:t>Buhalterinę apskaitą</w:t>
      </w:r>
      <w:r w:rsidRPr="00AB448F">
        <w:rPr>
          <w:lang w:eastAsia="lt-LT"/>
        </w:rPr>
        <w:t xml:space="preserve"> </w:t>
      </w:r>
      <w:r w:rsidR="00BE6046" w:rsidRPr="00AB448F">
        <w:rPr>
          <w:lang w:eastAsia="lt-LT"/>
        </w:rPr>
        <w:t>vykdantis struktūrinis padalinys</w:t>
      </w:r>
      <w:r w:rsidR="00AE2E56" w:rsidRPr="00AB448F">
        <w:rPr>
          <w:lang w:eastAsia="lt-LT"/>
        </w:rPr>
        <w:t>,</w:t>
      </w:r>
      <w:r w:rsidR="00BE6046" w:rsidRPr="00AB448F">
        <w:rPr>
          <w:lang w:eastAsia="lt-LT"/>
        </w:rPr>
        <w:t xml:space="preserve"> </w:t>
      </w:r>
      <w:r w:rsidRPr="00AB448F">
        <w:rPr>
          <w:lang w:eastAsia="lt-LT"/>
        </w:rPr>
        <w:t xml:space="preserve">vadovaudamasis </w:t>
      </w:r>
      <w:r w:rsidR="00CA36E7" w:rsidRPr="00AB448F">
        <w:rPr>
          <w:lang w:eastAsia="lt-LT"/>
        </w:rPr>
        <w:t xml:space="preserve">Savivaldybės </w:t>
      </w:r>
      <w:r w:rsidRPr="00AB448F">
        <w:rPr>
          <w:lang w:eastAsia="lt-LT"/>
        </w:rPr>
        <w:t xml:space="preserve">administracijos direktoriaus įsakymu dėl lėšų skyrimo iš </w:t>
      </w:r>
      <w:r w:rsidR="00CA36E7" w:rsidRPr="00AB448F">
        <w:rPr>
          <w:lang w:eastAsia="lt-LT"/>
        </w:rPr>
        <w:t>S</w:t>
      </w:r>
      <w:r w:rsidRPr="00AB448F">
        <w:rPr>
          <w:lang w:eastAsia="lt-LT"/>
        </w:rPr>
        <w:t xml:space="preserve">avivaldybės </w:t>
      </w:r>
      <w:r w:rsidR="00467509" w:rsidRPr="00AB448F">
        <w:rPr>
          <w:lang w:eastAsia="lt-LT"/>
        </w:rPr>
        <w:t xml:space="preserve">AARS </w:t>
      </w:r>
      <w:r w:rsidRPr="00AB448F">
        <w:rPr>
          <w:lang w:eastAsia="lt-LT"/>
        </w:rPr>
        <w:t>programos, lėšas perveda nurodytiems lėšų gavėjams.</w:t>
      </w:r>
    </w:p>
    <w:p w14:paraId="248184FC" w14:textId="77777777" w:rsidR="00AC1AB8" w:rsidRPr="00AB448F" w:rsidRDefault="00AC1AB8" w:rsidP="00AC1AB8">
      <w:pPr>
        <w:autoSpaceDE w:val="0"/>
        <w:autoSpaceDN w:val="0"/>
        <w:adjustRightInd w:val="0"/>
        <w:rPr>
          <w:lang w:eastAsia="lt-LT"/>
        </w:rPr>
      </w:pPr>
    </w:p>
    <w:p w14:paraId="4566FC60" w14:textId="77777777" w:rsidR="00A77D13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V</w:t>
      </w:r>
      <w:r w:rsidR="00A77D13">
        <w:rPr>
          <w:b/>
          <w:bCs/>
          <w:lang w:eastAsia="lt-LT"/>
        </w:rPr>
        <w:t xml:space="preserve"> SKYRIUS</w:t>
      </w:r>
    </w:p>
    <w:p w14:paraId="17D7883F" w14:textId="1AECC439" w:rsidR="00A779F6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ATSISKAITYMAS UŽ ATLIKTUS DARBUS IR LĖŠŲ PANAUDOJIMO </w:t>
      </w:r>
    </w:p>
    <w:p w14:paraId="4292A46A" w14:textId="77777777" w:rsidR="00AC1AB8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KONTROLĖ</w:t>
      </w:r>
    </w:p>
    <w:p w14:paraId="0EBA53F2" w14:textId="77777777" w:rsidR="00AC1AB8" w:rsidRPr="00B07F0C" w:rsidRDefault="00AC1AB8" w:rsidP="00A77D13">
      <w:pPr>
        <w:autoSpaceDE w:val="0"/>
        <w:autoSpaceDN w:val="0"/>
        <w:adjustRightInd w:val="0"/>
        <w:ind w:firstLine="1276"/>
        <w:rPr>
          <w:lang w:eastAsia="lt-LT"/>
        </w:rPr>
      </w:pPr>
    </w:p>
    <w:p w14:paraId="1D3331CC" w14:textId="24053565" w:rsidR="00AC1AB8" w:rsidRPr="00B07F0C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B07F0C">
        <w:rPr>
          <w:lang w:eastAsia="lt-LT"/>
        </w:rPr>
        <w:t>1</w:t>
      </w:r>
      <w:r w:rsidR="00234422">
        <w:rPr>
          <w:lang w:eastAsia="lt-LT"/>
        </w:rPr>
        <w:t>7</w:t>
      </w:r>
      <w:r w:rsidRPr="00B07F0C">
        <w:rPr>
          <w:lang w:eastAsia="lt-LT"/>
        </w:rPr>
        <w:t xml:space="preserve">. Lėšų gavėjas </w:t>
      </w:r>
      <w:r w:rsidR="00F43CB7">
        <w:t>Atsakingam</w:t>
      </w:r>
      <w:r w:rsidR="002E7780" w:rsidRPr="00B07F0C">
        <w:t xml:space="preserve"> </w:t>
      </w:r>
      <w:r w:rsidR="00F43CB7">
        <w:t xml:space="preserve">struktūriniam </w:t>
      </w:r>
      <w:r w:rsidR="002E7780" w:rsidRPr="00B07F0C">
        <w:t>padaliniui</w:t>
      </w:r>
      <w:r w:rsidR="002E7780" w:rsidRPr="00B07F0C">
        <w:rPr>
          <w:lang w:eastAsia="lt-LT"/>
        </w:rPr>
        <w:t xml:space="preserve"> </w:t>
      </w:r>
      <w:r w:rsidRPr="00B07F0C">
        <w:rPr>
          <w:lang w:eastAsia="lt-LT"/>
        </w:rPr>
        <w:t xml:space="preserve">pateikia šiuos dokumentus apie tikslinį lėšų panaudojimą: projektinės dokumentacijos, sutarčių, atliktų darbų priėmimo ir perdavimo aktų, sąskaitų faktūrų ir </w:t>
      </w:r>
      <w:r w:rsidR="00EB24A4" w:rsidRPr="00B07F0C">
        <w:rPr>
          <w:lang w:eastAsia="lt-LT"/>
        </w:rPr>
        <w:t>kitų reikalingų dokumentų kopija</w:t>
      </w:r>
      <w:r w:rsidRPr="00B07F0C">
        <w:rPr>
          <w:lang w:eastAsia="lt-LT"/>
        </w:rPr>
        <w:t>s</w:t>
      </w:r>
      <w:r w:rsidR="00B07F0C" w:rsidRPr="00B07F0C">
        <w:rPr>
          <w:lang w:eastAsia="lt-LT"/>
        </w:rPr>
        <w:t xml:space="preserve">. </w:t>
      </w:r>
    </w:p>
    <w:p w14:paraId="500A3281" w14:textId="464A6352" w:rsidR="00AC1AB8" w:rsidRPr="00B07F0C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B07F0C">
        <w:rPr>
          <w:lang w:eastAsia="lt-LT"/>
        </w:rPr>
        <w:t>1</w:t>
      </w:r>
      <w:r w:rsidR="00234422">
        <w:rPr>
          <w:lang w:eastAsia="lt-LT"/>
        </w:rPr>
        <w:t>8</w:t>
      </w:r>
      <w:r w:rsidRPr="00B07F0C">
        <w:rPr>
          <w:lang w:eastAsia="lt-LT"/>
        </w:rPr>
        <w:t xml:space="preserve">. Lėšų, skirtų </w:t>
      </w:r>
      <w:r w:rsidR="002E24E5" w:rsidRPr="00B07F0C">
        <w:rPr>
          <w:lang w:eastAsia="lt-LT"/>
        </w:rPr>
        <w:t>Tvarkos aprašo 5 punkte</w:t>
      </w:r>
      <w:r w:rsidR="002D10FA" w:rsidRPr="00B07F0C">
        <w:rPr>
          <w:lang w:eastAsia="lt-LT"/>
        </w:rPr>
        <w:t xml:space="preserve"> numatytoms</w:t>
      </w:r>
      <w:r w:rsidR="002E24E5" w:rsidRPr="00B07F0C">
        <w:rPr>
          <w:lang w:eastAsia="lt-LT"/>
        </w:rPr>
        <w:t xml:space="preserve"> </w:t>
      </w:r>
      <w:r w:rsidR="002D10FA" w:rsidRPr="00B07F0C">
        <w:rPr>
          <w:lang w:eastAsia="lt-LT"/>
        </w:rPr>
        <w:t xml:space="preserve">priemonėms </w:t>
      </w:r>
      <w:r w:rsidR="002E24E5" w:rsidRPr="00B07F0C">
        <w:rPr>
          <w:lang w:eastAsia="lt-LT"/>
        </w:rPr>
        <w:t xml:space="preserve">vykdyti </w:t>
      </w:r>
      <w:r w:rsidRPr="00B07F0C">
        <w:rPr>
          <w:lang w:eastAsia="lt-LT"/>
        </w:rPr>
        <w:t xml:space="preserve">panaudojimo kontrolę vykdo </w:t>
      </w:r>
      <w:r w:rsidR="002E24E5" w:rsidRPr="00B07F0C">
        <w:rPr>
          <w:lang w:eastAsia="lt-LT"/>
        </w:rPr>
        <w:t>S</w:t>
      </w:r>
      <w:r w:rsidRPr="00B07F0C">
        <w:rPr>
          <w:lang w:eastAsia="lt-LT"/>
        </w:rPr>
        <w:t>avivaldybės kontrolės ir audito tarnyba ir kitos įgaliotos institucijos.</w:t>
      </w:r>
    </w:p>
    <w:p w14:paraId="32405F13" w14:textId="77777777" w:rsidR="00AC1AB8" w:rsidRPr="00B07F0C" w:rsidRDefault="00AC1AB8" w:rsidP="00AC1AB8">
      <w:pPr>
        <w:autoSpaceDE w:val="0"/>
        <w:autoSpaceDN w:val="0"/>
        <w:adjustRightInd w:val="0"/>
        <w:rPr>
          <w:lang w:eastAsia="lt-LT"/>
        </w:rPr>
      </w:pPr>
    </w:p>
    <w:p w14:paraId="7FB7D9FE" w14:textId="77777777" w:rsidR="00A77D13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B07F0C">
        <w:rPr>
          <w:b/>
          <w:bCs/>
          <w:lang w:eastAsia="lt-LT"/>
        </w:rPr>
        <w:t>VI</w:t>
      </w:r>
      <w:r w:rsidR="00A77D13">
        <w:rPr>
          <w:b/>
          <w:bCs/>
          <w:lang w:eastAsia="lt-LT"/>
        </w:rPr>
        <w:t xml:space="preserve"> SKYRIUS</w:t>
      </w:r>
    </w:p>
    <w:p w14:paraId="6A8C1811" w14:textId="4B32E0E8" w:rsidR="00AC1AB8" w:rsidRPr="00B07F0C" w:rsidRDefault="00AC1AB8" w:rsidP="00AC1AB8">
      <w:pPr>
        <w:autoSpaceDE w:val="0"/>
        <w:autoSpaceDN w:val="0"/>
        <w:adjustRightInd w:val="0"/>
        <w:jc w:val="center"/>
        <w:rPr>
          <w:b/>
          <w:bCs/>
          <w:lang w:eastAsia="lt-LT"/>
        </w:rPr>
      </w:pPr>
      <w:r w:rsidRPr="00B07F0C">
        <w:rPr>
          <w:b/>
          <w:bCs/>
          <w:lang w:eastAsia="lt-LT"/>
        </w:rPr>
        <w:t>BAIGIAMOSIOS NUOSTATOS</w:t>
      </w:r>
    </w:p>
    <w:p w14:paraId="1B843EE9" w14:textId="77777777" w:rsidR="00AC1AB8" w:rsidRPr="00B07F0C" w:rsidRDefault="00AC1AB8" w:rsidP="00AC1AB8">
      <w:pPr>
        <w:autoSpaceDE w:val="0"/>
        <w:autoSpaceDN w:val="0"/>
        <w:adjustRightInd w:val="0"/>
        <w:rPr>
          <w:lang w:eastAsia="lt-LT"/>
        </w:rPr>
      </w:pPr>
    </w:p>
    <w:p w14:paraId="3B6E385A" w14:textId="2702E3A5" w:rsidR="00AC1AB8" w:rsidRPr="00B07F0C" w:rsidRDefault="00AC1AB8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 w:rsidRPr="00B07F0C">
        <w:rPr>
          <w:lang w:eastAsia="lt-LT"/>
        </w:rPr>
        <w:t>1</w:t>
      </w:r>
      <w:r w:rsidR="00234422">
        <w:rPr>
          <w:lang w:eastAsia="lt-LT"/>
        </w:rPr>
        <w:t>9</w:t>
      </w:r>
      <w:r w:rsidRPr="00B07F0C">
        <w:rPr>
          <w:lang w:eastAsia="lt-LT"/>
        </w:rPr>
        <w:t>. Fiziniai ir juridiniai asmenys, pažeidę šio Tvarkos aprašo reikalavimus ir už neteisėtą lėšų naudojimą, traukiami atsakomybėn Lietuvos Respublikos įstatymų nustatyta tvarka.</w:t>
      </w:r>
    </w:p>
    <w:p w14:paraId="0E74A805" w14:textId="6086E3AE" w:rsidR="00AC1AB8" w:rsidRPr="00B07F0C" w:rsidRDefault="00234422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>
        <w:rPr>
          <w:lang w:eastAsia="lt-LT"/>
        </w:rPr>
        <w:t>20</w:t>
      </w:r>
      <w:r w:rsidR="00AC1AB8" w:rsidRPr="00B07F0C">
        <w:rPr>
          <w:lang w:eastAsia="lt-LT"/>
        </w:rPr>
        <w:t xml:space="preserve">. Šis Tvarkos aprašas gali būti keičiamas, papildomas </w:t>
      </w:r>
      <w:r w:rsidR="00BD2456">
        <w:rPr>
          <w:lang w:eastAsia="lt-LT"/>
        </w:rPr>
        <w:t xml:space="preserve">arba pripažįstamas netekusiu galios </w:t>
      </w:r>
      <w:r w:rsidR="002E24E5" w:rsidRPr="00B07F0C">
        <w:rPr>
          <w:lang w:eastAsia="lt-LT"/>
        </w:rPr>
        <w:t>S</w:t>
      </w:r>
      <w:r w:rsidR="00AC1AB8" w:rsidRPr="00B07F0C">
        <w:rPr>
          <w:lang w:eastAsia="lt-LT"/>
        </w:rPr>
        <w:t xml:space="preserve">avivaldybės tarybos sprendimu. </w:t>
      </w:r>
    </w:p>
    <w:p w14:paraId="2C5E7AB2" w14:textId="42712280" w:rsidR="00AC1AB8" w:rsidRPr="00B07F0C" w:rsidRDefault="00234422" w:rsidP="00A77D13">
      <w:pPr>
        <w:autoSpaceDE w:val="0"/>
        <w:autoSpaceDN w:val="0"/>
        <w:adjustRightInd w:val="0"/>
        <w:ind w:firstLine="1276"/>
        <w:jc w:val="both"/>
        <w:rPr>
          <w:lang w:eastAsia="lt-LT"/>
        </w:rPr>
      </w:pPr>
      <w:r>
        <w:rPr>
          <w:lang w:eastAsia="lt-LT"/>
        </w:rPr>
        <w:t>21</w:t>
      </w:r>
      <w:r w:rsidR="00AC1AB8" w:rsidRPr="00B07F0C">
        <w:rPr>
          <w:lang w:eastAsia="lt-LT"/>
        </w:rPr>
        <w:t xml:space="preserve">. Tvarkos aprašas skelbiamas </w:t>
      </w:r>
      <w:r w:rsidR="002E24E5" w:rsidRPr="00B07F0C">
        <w:rPr>
          <w:lang w:eastAsia="lt-LT"/>
        </w:rPr>
        <w:t>S</w:t>
      </w:r>
      <w:r w:rsidR="00AC1AB8" w:rsidRPr="00B07F0C">
        <w:rPr>
          <w:lang w:eastAsia="lt-LT"/>
        </w:rPr>
        <w:t>avivaldybės interneto svetainėje.</w:t>
      </w:r>
    </w:p>
    <w:p w14:paraId="3F95BEF4" w14:textId="77777777" w:rsidR="00A779F6" w:rsidRPr="00F85E73" w:rsidRDefault="00A779F6" w:rsidP="00F85E73">
      <w:pPr>
        <w:autoSpaceDE w:val="0"/>
        <w:autoSpaceDN w:val="0"/>
        <w:adjustRightInd w:val="0"/>
        <w:ind w:firstLine="680"/>
        <w:jc w:val="both"/>
        <w:rPr>
          <w:lang w:eastAsia="lt-LT"/>
        </w:rPr>
      </w:pPr>
    </w:p>
    <w:p w14:paraId="6ECB6AA2" w14:textId="77777777" w:rsidR="00AC1AB8" w:rsidRDefault="00AC1AB8" w:rsidP="00AC1AB8">
      <w:pPr>
        <w:jc w:val="center"/>
        <w:rPr>
          <w:lang w:eastAsia="lt-LT"/>
        </w:rPr>
      </w:pPr>
      <w:r>
        <w:rPr>
          <w:lang w:eastAsia="lt-LT"/>
        </w:rPr>
        <w:t>____________________</w:t>
      </w:r>
    </w:p>
    <w:p w14:paraId="6B8C15D6" w14:textId="77777777" w:rsidR="00B1344A" w:rsidRDefault="00B1344A" w:rsidP="000E0227">
      <w:pPr>
        <w:rPr>
          <w:lang w:eastAsia="lt-LT"/>
        </w:rPr>
      </w:pPr>
    </w:p>
    <w:sectPr w:rsidR="00B1344A" w:rsidSect="00A77D13">
      <w:pgSz w:w="11906" w:h="16838"/>
      <w:pgMar w:top="1134" w:right="567" w:bottom="1134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B16A" w14:textId="77777777" w:rsidR="00E93B2B" w:rsidRDefault="00E93B2B">
      <w:r>
        <w:separator/>
      </w:r>
    </w:p>
  </w:endnote>
  <w:endnote w:type="continuationSeparator" w:id="0">
    <w:p w14:paraId="411A3A53" w14:textId="77777777" w:rsidR="00E93B2B" w:rsidRDefault="00E9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438CD" w14:textId="77777777" w:rsidR="00E93B2B" w:rsidRDefault="00E93B2B">
      <w:r>
        <w:separator/>
      </w:r>
    </w:p>
  </w:footnote>
  <w:footnote w:type="continuationSeparator" w:id="0">
    <w:p w14:paraId="46FA0DD5" w14:textId="77777777" w:rsidR="00E93B2B" w:rsidRDefault="00E9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953042"/>
      <w:docPartObj>
        <w:docPartGallery w:val="Page Numbers (Top of Page)"/>
        <w:docPartUnique/>
      </w:docPartObj>
    </w:sdtPr>
    <w:sdtEndPr/>
    <w:sdtContent>
      <w:p w14:paraId="0538F835" w14:textId="1A13D945" w:rsidR="001B2461" w:rsidRPr="00A77D13" w:rsidRDefault="00A77D13" w:rsidP="00A77D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F80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7717" w14:textId="5D01C585" w:rsidR="0079790E" w:rsidRPr="00A77D13" w:rsidRDefault="0079790E" w:rsidP="00A77D13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8A2"/>
    <w:multiLevelType w:val="hybridMultilevel"/>
    <w:tmpl w:val="0DE2DF9C"/>
    <w:lvl w:ilvl="0" w:tplc="C5FA8AD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" w15:restartNumberingAfterBreak="0">
    <w:nsid w:val="242014BD"/>
    <w:multiLevelType w:val="hybridMultilevel"/>
    <w:tmpl w:val="FCDE5BD0"/>
    <w:lvl w:ilvl="0" w:tplc="78A6F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83932"/>
    <w:multiLevelType w:val="hybridMultilevel"/>
    <w:tmpl w:val="B57CF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26E24"/>
    <w:multiLevelType w:val="hybridMultilevel"/>
    <w:tmpl w:val="78246766"/>
    <w:lvl w:ilvl="0" w:tplc="F170DED0">
      <w:start w:val="1"/>
      <w:numFmt w:val="decimal"/>
      <w:lvlText w:val="%1."/>
      <w:lvlJc w:val="left"/>
      <w:pPr>
        <w:tabs>
          <w:tab w:val="num" w:pos="1755"/>
        </w:tabs>
        <w:ind w:left="1755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C405203"/>
    <w:multiLevelType w:val="multilevel"/>
    <w:tmpl w:val="F862851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43"/>
    <w:rsid w:val="00031C72"/>
    <w:rsid w:val="00034304"/>
    <w:rsid w:val="0003709C"/>
    <w:rsid w:val="000379A1"/>
    <w:rsid w:val="00080E60"/>
    <w:rsid w:val="00083D76"/>
    <w:rsid w:val="000A4BFC"/>
    <w:rsid w:val="000A698E"/>
    <w:rsid w:val="000B0340"/>
    <w:rsid w:val="000B6E6C"/>
    <w:rsid w:val="000D0AEF"/>
    <w:rsid w:val="000D1F63"/>
    <w:rsid w:val="000E0227"/>
    <w:rsid w:val="000E1255"/>
    <w:rsid w:val="001A7B59"/>
    <w:rsid w:val="001B01E1"/>
    <w:rsid w:val="001B2461"/>
    <w:rsid w:val="001E31B3"/>
    <w:rsid w:val="001F20F1"/>
    <w:rsid w:val="001F7D1B"/>
    <w:rsid w:val="00234422"/>
    <w:rsid w:val="0027119E"/>
    <w:rsid w:val="002D10FA"/>
    <w:rsid w:val="002E24E5"/>
    <w:rsid w:val="002E7780"/>
    <w:rsid w:val="00316493"/>
    <w:rsid w:val="0032129C"/>
    <w:rsid w:val="00332DDB"/>
    <w:rsid w:val="00335EC1"/>
    <w:rsid w:val="00347693"/>
    <w:rsid w:val="00371402"/>
    <w:rsid w:val="00381C47"/>
    <w:rsid w:val="00384B4C"/>
    <w:rsid w:val="003963F6"/>
    <w:rsid w:val="003B428C"/>
    <w:rsid w:val="003B6200"/>
    <w:rsid w:val="003D099B"/>
    <w:rsid w:val="00403FFE"/>
    <w:rsid w:val="00415AA5"/>
    <w:rsid w:val="00435043"/>
    <w:rsid w:val="00435738"/>
    <w:rsid w:val="004423C0"/>
    <w:rsid w:val="00453AD3"/>
    <w:rsid w:val="004570F0"/>
    <w:rsid w:val="00467509"/>
    <w:rsid w:val="00475A16"/>
    <w:rsid w:val="004A68C4"/>
    <w:rsid w:val="004B2284"/>
    <w:rsid w:val="004F7251"/>
    <w:rsid w:val="005536E2"/>
    <w:rsid w:val="00555611"/>
    <w:rsid w:val="0055574A"/>
    <w:rsid w:val="00562535"/>
    <w:rsid w:val="00563C2A"/>
    <w:rsid w:val="005660EA"/>
    <w:rsid w:val="00586B0F"/>
    <w:rsid w:val="00587383"/>
    <w:rsid w:val="00597C22"/>
    <w:rsid w:val="00621402"/>
    <w:rsid w:val="00680590"/>
    <w:rsid w:val="006939E4"/>
    <w:rsid w:val="006B2AB2"/>
    <w:rsid w:val="006D26B2"/>
    <w:rsid w:val="006E04A1"/>
    <w:rsid w:val="006E17D8"/>
    <w:rsid w:val="006E586F"/>
    <w:rsid w:val="006F0C5C"/>
    <w:rsid w:val="006F2E31"/>
    <w:rsid w:val="006F5D6B"/>
    <w:rsid w:val="00715444"/>
    <w:rsid w:val="007220A3"/>
    <w:rsid w:val="007244E5"/>
    <w:rsid w:val="00733A56"/>
    <w:rsid w:val="007368AB"/>
    <w:rsid w:val="00737518"/>
    <w:rsid w:val="0079790E"/>
    <w:rsid w:val="007B4D3F"/>
    <w:rsid w:val="007B60A5"/>
    <w:rsid w:val="007B754F"/>
    <w:rsid w:val="007C12F1"/>
    <w:rsid w:val="007C506F"/>
    <w:rsid w:val="007F1230"/>
    <w:rsid w:val="008072A2"/>
    <w:rsid w:val="00810A55"/>
    <w:rsid w:val="00814C1B"/>
    <w:rsid w:val="00820542"/>
    <w:rsid w:val="00842EA1"/>
    <w:rsid w:val="008627E8"/>
    <w:rsid w:val="00865CCE"/>
    <w:rsid w:val="00867A88"/>
    <w:rsid w:val="00883DF6"/>
    <w:rsid w:val="008859A5"/>
    <w:rsid w:val="008931B0"/>
    <w:rsid w:val="008A4272"/>
    <w:rsid w:val="008C4506"/>
    <w:rsid w:val="008E5D3D"/>
    <w:rsid w:val="008E64B9"/>
    <w:rsid w:val="008F0FF4"/>
    <w:rsid w:val="00920A5F"/>
    <w:rsid w:val="00927AEB"/>
    <w:rsid w:val="00951847"/>
    <w:rsid w:val="00952F51"/>
    <w:rsid w:val="0097249F"/>
    <w:rsid w:val="00977274"/>
    <w:rsid w:val="0098555A"/>
    <w:rsid w:val="00992B71"/>
    <w:rsid w:val="00993B9A"/>
    <w:rsid w:val="009A7351"/>
    <w:rsid w:val="009B4478"/>
    <w:rsid w:val="009B58BF"/>
    <w:rsid w:val="009B6920"/>
    <w:rsid w:val="009C01C9"/>
    <w:rsid w:val="00A0075E"/>
    <w:rsid w:val="00A0090D"/>
    <w:rsid w:val="00A050BE"/>
    <w:rsid w:val="00A22211"/>
    <w:rsid w:val="00A30D24"/>
    <w:rsid w:val="00A31289"/>
    <w:rsid w:val="00A40D24"/>
    <w:rsid w:val="00A51943"/>
    <w:rsid w:val="00A6341D"/>
    <w:rsid w:val="00A76CB0"/>
    <w:rsid w:val="00A779F6"/>
    <w:rsid w:val="00A77C39"/>
    <w:rsid w:val="00A77D13"/>
    <w:rsid w:val="00AB448F"/>
    <w:rsid w:val="00AB5542"/>
    <w:rsid w:val="00AC1AB8"/>
    <w:rsid w:val="00AE2E56"/>
    <w:rsid w:val="00AE3A22"/>
    <w:rsid w:val="00AE55DB"/>
    <w:rsid w:val="00B004DE"/>
    <w:rsid w:val="00B033FB"/>
    <w:rsid w:val="00B07F0C"/>
    <w:rsid w:val="00B104A9"/>
    <w:rsid w:val="00B1344A"/>
    <w:rsid w:val="00B31AF2"/>
    <w:rsid w:val="00B424CC"/>
    <w:rsid w:val="00B5559F"/>
    <w:rsid w:val="00BA2B26"/>
    <w:rsid w:val="00BB5193"/>
    <w:rsid w:val="00BB69BA"/>
    <w:rsid w:val="00BD1D6D"/>
    <w:rsid w:val="00BD2456"/>
    <w:rsid w:val="00BD663B"/>
    <w:rsid w:val="00BE6046"/>
    <w:rsid w:val="00BF11CF"/>
    <w:rsid w:val="00BF6C7B"/>
    <w:rsid w:val="00C14F80"/>
    <w:rsid w:val="00C26779"/>
    <w:rsid w:val="00C5509B"/>
    <w:rsid w:val="00C57B48"/>
    <w:rsid w:val="00C60502"/>
    <w:rsid w:val="00C8761F"/>
    <w:rsid w:val="00CA36E7"/>
    <w:rsid w:val="00CB3590"/>
    <w:rsid w:val="00CC5058"/>
    <w:rsid w:val="00CF1020"/>
    <w:rsid w:val="00D07947"/>
    <w:rsid w:val="00D1062C"/>
    <w:rsid w:val="00D13247"/>
    <w:rsid w:val="00D24BB8"/>
    <w:rsid w:val="00D45DFC"/>
    <w:rsid w:val="00D5202B"/>
    <w:rsid w:val="00D717BC"/>
    <w:rsid w:val="00D7513D"/>
    <w:rsid w:val="00D75734"/>
    <w:rsid w:val="00D90A42"/>
    <w:rsid w:val="00D96885"/>
    <w:rsid w:val="00DA4827"/>
    <w:rsid w:val="00DB72F9"/>
    <w:rsid w:val="00DD021E"/>
    <w:rsid w:val="00DD7A83"/>
    <w:rsid w:val="00DE3044"/>
    <w:rsid w:val="00E07ECF"/>
    <w:rsid w:val="00E1466E"/>
    <w:rsid w:val="00E47F45"/>
    <w:rsid w:val="00E75C25"/>
    <w:rsid w:val="00E85947"/>
    <w:rsid w:val="00E93B2B"/>
    <w:rsid w:val="00E94CDD"/>
    <w:rsid w:val="00EA0CEE"/>
    <w:rsid w:val="00EB24A4"/>
    <w:rsid w:val="00EC293E"/>
    <w:rsid w:val="00EE3C58"/>
    <w:rsid w:val="00F22050"/>
    <w:rsid w:val="00F4238A"/>
    <w:rsid w:val="00F43CB7"/>
    <w:rsid w:val="00F4449A"/>
    <w:rsid w:val="00F56118"/>
    <w:rsid w:val="00F73702"/>
    <w:rsid w:val="00F85E73"/>
    <w:rsid w:val="00F9058A"/>
    <w:rsid w:val="00F94EC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445EC07"/>
  <w15:chartTrackingRefBased/>
  <w15:docId w15:val="{4EC08D31-89FE-4341-B7AC-08ABB00D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  <w:sz w:val="22"/>
    </w:rPr>
  </w:style>
  <w:style w:type="paragraph" w:styleId="Antrat3">
    <w:name w:val="heading 3"/>
    <w:basedOn w:val="prastasis"/>
    <w:next w:val="prastasis"/>
    <w:qFormat/>
    <w:pPr>
      <w:keepNext/>
      <w:ind w:right="-82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ind w:firstLine="1304"/>
      <w:jc w:val="both"/>
    </w:pPr>
    <w:rPr>
      <w:sz w:val="22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strike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LT" w:hAnsi="TimesLT"/>
      <w:b/>
      <w:bCs/>
    </w:rPr>
  </w:style>
  <w:style w:type="paragraph" w:styleId="Pagrindinistekstas2">
    <w:name w:val="Body Text 2"/>
    <w:basedOn w:val="prastasis"/>
    <w:pPr>
      <w:jc w:val="both"/>
    </w:pPr>
  </w:style>
  <w:style w:type="paragraph" w:styleId="Pagrindiniotekstotrauka3">
    <w:name w:val="Body Text Indent 3"/>
    <w:basedOn w:val="prastasis"/>
    <w:pPr>
      <w:ind w:firstLine="1304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AC1AB8"/>
    <w:rPr>
      <w:rFonts w:ascii="Tahoma" w:hAnsi="Tahoma" w:cs="Tahoma"/>
      <w:sz w:val="16"/>
      <w:szCs w:val="16"/>
    </w:rPr>
  </w:style>
  <w:style w:type="paragraph" w:customStyle="1" w:styleId="CharCharCharCharDiagramaDiagramaDiagramaDiagramaDiagramaDiagramaDiagramaDiagramaDiagramaDiagramaCharCharDiagramaDiagramaDiagramaDiagrama">
    <w:name w:val="Char Char Char Char Diagrama Diagrama Diagrama Diagrama Diagrama Diagrama Diagrama Diagrama Diagrama Diagrama Char Char Diagrama Diagrama Diagrama Diagrama"/>
    <w:basedOn w:val="prastasis"/>
    <w:semiHidden/>
    <w:rsid w:val="00A779F6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1F7D1B"/>
    <w:pPr>
      <w:spacing w:before="100" w:beforeAutospacing="1" w:after="100" w:afterAutospacing="1"/>
    </w:pPr>
    <w:rPr>
      <w:lang w:eastAsia="zh-TW"/>
    </w:rPr>
  </w:style>
  <w:style w:type="paragraph" w:customStyle="1" w:styleId="Default">
    <w:name w:val="Default"/>
    <w:rsid w:val="006B2A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6B2AB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6B2AB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B2AB2"/>
    <w:rPr>
      <w:sz w:val="16"/>
      <w:szCs w:val="16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1344A"/>
    <w:rPr>
      <w:rFonts w:ascii="TimesLT" w:hAnsi="TimesLT"/>
      <w:b/>
      <w:bCs/>
      <w:sz w:val="24"/>
      <w:szCs w:val="24"/>
      <w:lang w:eastAsia="en-US"/>
    </w:rPr>
  </w:style>
  <w:style w:type="paragraph" w:styleId="Betarp">
    <w:name w:val="No Spacing"/>
    <w:basedOn w:val="prastasis"/>
    <w:uiPriority w:val="1"/>
    <w:qFormat/>
    <w:rsid w:val="00C57B48"/>
    <w:rPr>
      <w:rFonts w:ascii="Calibri" w:eastAsia="PMingLiU" w:hAnsi="Calibri"/>
      <w:sz w:val="22"/>
      <w:szCs w:val="22"/>
      <w:lang w:eastAsia="zh-TW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77D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8FCA-A406-4A31-9698-23B98FD4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7691</Characters>
  <Application>Microsoft Office Word</Application>
  <DocSecurity>4</DocSecurity>
  <Lines>64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Airida Klevinskienė</cp:lastModifiedBy>
  <cp:revision>2</cp:revision>
  <cp:lastPrinted>2022-01-26T12:31:00Z</cp:lastPrinted>
  <dcterms:created xsi:type="dcterms:W3CDTF">2022-02-23T07:27:00Z</dcterms:created>
  <dcterms:modified xsi:type="dcterms:W3CDTF">2022-02-23T07:27:00Z</dcterms:modified>
</cp:coreProperties>
</file>